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b/>
          <w:i/>
          <w:sz w:val="21"/>
          <w:szCs w:val="21"/>
        </w:rPr>
      </w:pPr>
      <w:r>
        <w:rPr>
          <w:rFonts w:ascii="宋体" w:hAnsi="宋体" w:eastAsia="宋体"/>
          <w:b/>
          <w:sz w:val="72"/>
        </w:rPr>
        <w:tab/>
      </w:r>
      <w:r/>
    </w:p>
    <w:p>
      <w:pPr>
        <w:jc w:val="center"/>
        <w:rPr>
          <w:rFonts w:ascii="宋体" w:hAnsi="宋体" w:eastAsia="宋体"/>
          <w:b/>
          <w:sz w:val="72"/>
        </w:rPr>
      </w:pPr>
      <w:r>
        <w:rPr>
          <w:rFonts w:ascii="宋体" w:hAnsi="宋体" w:eastAsia="宋体"/>
          <w:b/>
          <w:sz w:val="72"/>
        </w:rPr>
      </w:r>
      <w:r/>
    </w:p>
    <w:p>
      <w:pPr>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p>
    <w:p>
      <w:pPr>
        <w:jc w:val="center"/>
        <w:spacing w:line="360" w:lineRule="auto"/>
        <w:rPr>
          <w:rFonts w:ascii="黑体" w:hAnsi="华文中宋" w:eastAsia="黑体"/>
          <w:bCs/>
          <w:spacing w:val="20"/>
          <w:sz w:val="52"/>
          <w:szCs w:val="52"/>
        </w:rPr>
      </w:pPr>
      <w:r>
        <w:rPr>
          <w:rFonts w:hint="eastAsia" w:ascii="黑体" w:hAnsi="华文中宋" w:eastAsia="黑体" w:cs="宋体"/>
          <w:bCs/>
          <w:spacing w:val="20"/>
          <w:sz w:val="52"/>
          <w:szCs w:val="52"/>
        </w:rPr>
        <w:t xml:space="preserve">公开</w: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rPr>
        <w:t xml:space="preserve">招标文件</w:t>
      </w:r>
      <w:r/>
    </w:p>
    <w:p>
      <w:pPr>
        <w:jc w:val="center"/>
        <w:rPr>
          <w:rFonts w:ascii="宋体" w:hAnsi="宋体" w:eastAsia="宋体"/>
          <w:b/>
          <w:sz w:val="72"/>
          <w:szCs w:val="72"/>
        </w:rPr>
      </w:pPr>
      <w:r>
        <w:rPr>
          <w:rFonts w:hint="eastAsia" w:ascii="华文中宋" w:hAnsi="华文中宋" w:eastAsia="华文中宋"/>
          <w:bCs/>
          <w:sz w:val="30"/>
        </w:rPr>
        <w:t xml:space="preserve">（全流程电子化不见面开标）</w:t>
      </w:r>
      <w:r/>
    </w:p>
    <w:p>
      <w:pPr>
        <w:rPr>
          <w:rFonts w:ascii="宋体" w:hAnsi="宋体" w:eastAsia="宋体"/>
          <w:b/>
          <w:sz w:val="72"/>
        </w:rPr>
      </w:pPr>
      <w:r>
        <w:rPr>
          <w:rFonts w:ascii="宋体" w:hAnsi="宋体" w:eastAsia="宋体"/>
          <w:b/>
          <w:sz w:val="72"/>
        </w:rPr>
      </w:r>
      <w:r/>
    </w:p>
    <w:p>
      <w:pPr>
        <w:pStyle w:val="1179"/>
        <w:ind w:firstLine="568"/>
      </w:pPr>
      <w:r/>
      <w:r/>
    </w:p>
    <w:p>
      <w:pPr>
        <w:pStyle w:val="1179"/>
        <w:ind w:firstLine="568"/>
      </w:pPr>
      <w:r/>
      <w:r/>
    </w:p>
    <w:p>
      <w:pPr>
        <w:ind w:firstLine="419"/>
        <w:spacing w:line="360" w:lineRule="auto"/>
        <w:rPr>
          <w:rFonts w:hint="default" w:ascii="宋体" w:hAnsi="宋体" w:eastAsia="宋体"/>
          <w:b/>
          <w:bCs/>
          <w:sz w:val="28"/>
          <w:szCs w:val="28"/>
          <w:lang w:val="en-US" w:eastAsia="zh-CN"/>
        </w:rPr>
      </w:pPr>
      <w:r>
        <w:rPr>
          <w:rFonts w:hint="eastAsia" w:ascii="宋体" w:hAnsi="宋体" w:eastAsia="宋体"/>
          <w:b/>
          <w:bCs/>
          <w:sz w:val="28"/>
          <w:szCs w:val="28"/>
        </w:rPr>
        <w:t xml:space="preserve">招标编号：</w:t>
      </w:r>
      <w:r>
        <w:rPr>
          <w:rFonts w:hint="eastAsia" w:ascii="宋体" w:hAnsi="宋体" w:eastAsia="宋体"/>
          <w:b/>
          <w:bCs/>
          <w:sz w:val="28"/>
          <w:szCs w:val="28"/>
          <w:lang w:val="en-US" w:eastAsia="zh-CN"/>
        </w:rPr>
        <w:t xml:space="preserve">JYZC-2024010</w:t>
      </w:r>
      <w:r/>
    </w:p>
    <w:p>
      <w:pPr>
        <w:ind w:left="1960" w:hanging="1541"/>
        <w:spacing w:line="360" w:lineRule="auto"/>
        <w:rPr>
          <w:rFonts w:hint="eastAsia" w:ascii="宋体" w:hAnsi="宋体" w:eastAsia="宋体"/>
          <w:b/>
          <w:bCs/>
          <w:sz w:val="28"/>
          <w:szCs w:val="28"/>
          <w:lang w:eastAsia="zh-CN"/>
        </w:rPr>
      </w:pPr>
      <w:r>
        <w:rPr>
          <w:rFonts w:hint="eastAsia" w:ascii="宋体" w:hAnsi="宋体" w:eastAsia="宋体"/>
          <w:b/>
          <w:bCs/>
          <w:sz w:val="28"/>
          <w:szCs w:val="28"/>
        </w:rPr>
        <w:t xml:space="preserve">项目名称</w:t>
      </w:r>
      <w:r>
        <w:rPr>
          <w:rFonts w:hint="eastAsia" w:ascii="宋体" w:hAnsi="宋体" w:eastAsia="宋体"/>
          <w:b/>
          <w:bCs/>
          <w:sz w:val="28"/>
          <w:szCs w:val="28"/>
          <w:lang w:eastAsia="zh-CN"/>
        </w:rPr>
        <w:t xml:space="preserve">：</w:t>
      </w:r>
      <w:r>
        <w:rPr>
          <w:rFonts w:hint="eastAsia" w:ascii="宋体" w:hAnsi="宋体" w:eastAsia="宋体" w:cs="Times New Roman"/>
          <w:b/>
          <w:bCs/>
          <w:sz w:val="28"/>
          <w:szCs w:val="28"/>
          <w:lang w:eastAsia="zh-CN"/>
        </w:rPr>
        <w:t xml:space="preserve">娄庄镇环卫、河道保洁及绿化管护服务项目</w:t>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hint="eastAsia" w:ascii="宋体" w:hAnsi="宋体" w:eastAsia="宋体"/>
          <w:b/>
          <w:bCs/>
          <w:sz w:val="28"/>
          <w:szCs w:val="28"/>
          <w:lang w:eastAsia="zh-CN"/>
        </w:rPr>
      </w:pPr>
      <w:r>
        <w:rPr>
          <w:rFonts w:hint="eastAsia" w:ascii="宋体" w:hAnsi="宋体" w:eastAsia="宋体" w:cs="宋体"/>
          <w:b/>
          <w:bCs/>
          <w:sz w:val="28"/>
          <w:szCs w:val="28"/>
        </w:rPr>
        <w:t xml:space="preserve">采购人</w:t>
      </w:r>
      <w:r>
        <w:rPr>
          <w:rFonts w:hint="eastAsia" w:ascii="宋体" w:hAnsi="宋体" w:eastAsia="宋体"/>
          <w:b/>
          <w:bCs/>
          <w:sz w:val="28"/>
          <w:szCs w:val="28"/>
        </w:rPr>
        <w:t xml:space="preserve">：</w:t>
      </w:r>
      <w:r>
        <w:rPr>
          <w:rFonts w:hint="eastAsia" w:ascii="宋体" w:hAnsi="宋体" w:eastAsia="宋体"/>
          <w:b/>
          <w:bCs/>
          <w:sz w:val="28"/>
          <w:szCs w:val="28"/>
          <w:lang w:eastAsia="zh-CN"/>
        </w:rPr>
        <w:t xml:space="preserve">泰州市姜堰区娄庄镇人民政府</w:t>
      </w:r>
      <w:r/>
    </w:p>
    <w:p>
      <w:pPr>
        <w:ind w:firstLine="419"/>
        <w:spacing w:line="360" w:lineRule="auto"/>
        <w:rPr>
          <w:rFonts w:hint="eastAsia" w:ascii="宋体" w:hAnsi="宋体" w:eastAsia="宋体"/>
          <w:b/>
          <w:bCs/>
          <w:sz w:val="28"/>
          <w:szCs w:val="28"/>
          <w:lang w:eastAsia="zh-CN"/>
        </w:rPr>
      </w:pPr>
      <w:r>
        <w:rPr>
          <w:rFonts w:hint="eastAsia" w:ascii="宋体" w:hAnsi="宋体" w:eastAsia="宋体"/>
          <w:b/>
          <w:bCs/>
          <w:sz w:val="28"/>
          <w:szCs w:val="28"/>
        </w:rPr>
        <w:t xml:space="preserve">采购代理机构：</w:t>
      </w:r>
      <w:r>
        <w:rPr>
          <w:rFonts w:hint="eastAsia" w:ascii="宋体" w:hAnsi="宋体" w:eastAsia="宋体"/>
          <w:b/>
          <w:bCs/>
          <w:sz w:val="28"/>
          <w:szCs w:val="28"/>
          <w:lang w:eastAsia="zh-CN"/>
        </w:rPr>
        <w:t xml:space="preserve">江苏汇成工程项目管理有限公司</w:t>
      </w:r>
      <w:r/>
    </w:p>
    <w:p>
      <w:pPr>
        <w:jc w:val="center"/>
        <w:rPr>
          <w:rFonts w:ascii="宋体" w:hAnsi="宋体" w:eastAsia="宋体"/>
          <w:b/>
          <w:sz w:val="28"/>
          <w:szCs w:val="28"/>
        </w:rPr>
      </w:pPr>
      <w:r>
        <w:rPr>
          <w:rFonts w:ascii="宋体" w:hAnsi="宋体" w:eastAsia="宋体"/>
          <w:b/>
          <w:sz w:val="28"/>
          <w:szCs w:val="28"/>
        </w:rPr>
      </w:r>
      <w:r/>
    </w:p>
    <w:p>
      <w:pPr>
        <w:jc w:val="center"/>
        <w:rPr>
          <w:rFonts w:ascii="宋体" w:hAnsi="宋体" w:eastAsia="宋体"/>
          <w:b/>
          <w:sz w:val="28"/>
          <w:szCs w:val="28"/>
        </w:rPr>
      </w:pPr>
      <w:r>
        <w:rPr>
          <w:rFonts w:hint="eastAsia" w:ascii="宋体" w:hAnsi="宋体" w:eastAsia="宋体"/>
          <w:b/>
          <w:sz w:val="28"/>
          <w:szCs w:val="28"/>
        </w:rPr>
        <w:t xml:space="preserve">202</w:t>
      </w:r>
      <w:r>
        <w:rPr>
          <w:rFonts w:hint="eastAsia" w:ascii="宋体" w:hAnsi="宋体" w:eastAsia="宋体"/>
          <w:b/>
          <w:sz w:val="28"/>
          <w:szCs w:val="28"/>
          <w:lang w:val="en-US" w:eastAsia="zh-CN"/>
        </w:rPr>
        <w:t xml:space="preserve">4</w:t>
      </w:r>
      <w:r>
        <w:rPr>
          <w:rFonts w:hint="eastAsia" w:ascii="宋体" w:hAnsi="宋体" w:eastAsia="宋体"/>
          <w:b/>
          <w:sz w:val="28"/>
          <w:szCs w:val="28"/>
        </w:rPr>
        <w:t xml:space="preserve">年</w:t>
      </w:r>
      <w:r>
        <w:rPr>
          <w:rFonts w:hint="eastAsia" w:ascii="宋体" w:hAnsi="宋体" w:eastAsia="宋体"/>
          <w:b/>
          <w:sz w:val="28"/>
          <w:szCs w:val="28"/>
          <w:lang w:val="en-US" w:eastAsia="zh-CN"/>
        </w:rPr>
        <w:t xml:space="preserve">02</w:t>
      </w:r>
      <w:r>
        <w:rPr>
          <w:rFonts w:hint="eastAsia" w:ascii="宋体" w:hAnsi="宋体" w:eastAsia="宋体"/>
          <w:b/>
          <w:sz w:val="28"/>
          <w:szCs w:val="28"/>
        </w:rPr>
        <w:t xml:space="preserve">月</w:t>
      </w:r>
      <w:r/>
    </w:p>
    <w:p>
      <w:pPr>
        <w:ind w:right="0"/>
        <w:jc w:val="center"/>
        <w:keepLines w:val="0"/>
        <w:keepNext w:val="0"/>
        <w:pageBreakBefore w:val="0"/>
        <w:spacing w:line="360" w:lineRule="auto"/>
        <w:widowControl/>
        <w:rPr>
          <w:rFonts w:ascii="宋体" w:hAnsi="宋体" w:eastAsia="宋体"/>
          <w:b/>
          <w:sz w:val="28"/>
          <w:szCs w:val="28"/>
        </w:rPr>
      </w:pPr>
      <w:r>
        <w:rPr>
          <w:rFonts w:ascii="宋体" w:hAnsi="宋体" w:eastAsia="宋体"/>
          <w:b/>
          <w:sz w:val="28"/>
          <w:szCs w:val="28"/>
        </w:rPr>
        <w:br w:type="page" w:clear="all"/>
      </w:r>
      <w:r/>
    </w:p>
    <w:p>
      <w:pPr>
        <w:ind w:right="0"/>
        <w:jc w:val="center"/>
        <w:keepLines w:val="0"/>
        <w:keepNext w:val="0"/>
        <w:pageBreakBefore w:val="0"/>
        <w:spacing w:line="360" w:lineRule="auto"/>
        <w:widowControl/>
        <w:rPr>
          <w:rFonts w:ascii="宋体" w:hAnsi="宋体" w:eastAsia="宋体"/>
          <w:b/>
          <w:sz w:val="28"/>
          <w:szCs w:val="28"/>
        </w:rPr>
      </w:pPr>
      <w:r>
        <w:rPr>
          <w:rFonts w:ascii="宋体" w:hAnsi="宋体" w:eastAsia="宋体"/>
          <w:b/>
          <w:sz w:val="28"/>
          <w:szCs w:val="28"/>
        </w:rPr>
      </w:r>
      <w:r/>
    </w:p>
    <w:p>
      <w:pPr>
        <w:ind w:right="0"/>
        <w:jc w:val="center"/>
        <w:keepLines w:val="0"/>
        <w:keepNext w:val="0"/>
        <w:pageBreakBefore w:val="0"/>
        <w:spacing w:line="360" w:lineRule="auto"/>
        <w:widowControl/>
        <w:rPr>
          <w:rFonts w:ascii="宋体" w:hAnsi="宋体" w:eastAsia="宋体"/>
          <w:b/>
          <w:sz w:val="36"/>
          <w:szCs w:val="36"/>
        </w:rPr>
      </w:pPr>
      <w:r>
        <w:rPr>
          <w:rFonts w:hint="eastAsia" w:ascii="宋体" w:hAnsi="宋体" w:eastAsia="宋体"/>
          <w:b/>
          <w:sz w:val="36"/>
          <w:szCs w:val="36"/>
        </w:rPr>
        <w:t xml:space="preserve">目  录</w:t>
      </w:r>
      <w:r/>
    </w:p>
    <w:p>
      <w:pPr>
        <w:jc w:val="center"/>
        <w:rPr>
          <w:rFonts w:ascii="宋体" w:hAnsi="宋体" w:eastAsia="宋体"/>
          <w:sz w:val="24"/>
          <w:szCs w:val="24"/>
        </w:rPr>
      </w:pPr>
      <w:r>
        <w:rPr>
          <w:rFonts w:ascii="宋体" w:hAnsi="宋体" w:eastAsia="宋体"/>
          <w:sz w:val="24"/>
          <w:szCs w:val="24"/>
        </w:rPr>
      </w:r>
      <w:r/>
    </w:p>
    <w:p>
      <w:pPr>
        <w:pStyle w:val="1165"/>
        <w:spacing w:line="480" w:lineRule="auto"/>
        <w:tabs>
          <w:tab w:val="right" w:pos="9344" w:leader="dot"/>
        </w:tabs>
        <w:rPr>
          <w:rFonts w:ascii="宋体" w:hAnsi="宋体" w:eastAsia="宋体"/>
          <w:b/>
          <w:sz w:val="28"/>
          <w:szCs w:val="21"/>
        </w:rPr>
      </w:pPr>
      <w:r>
        <w:rPr>
          <w:rFonts w:hint="eastAsia" w:ascii="宋体" w:hAnsi="宋体" w:eastAsia="宋体"/>
          <w:b/>
          <w:sz w:val="28"/>
          <w:szCs w:val="21"/>
        </w:rPr>
        <w:fldChar w:fldCharType="begin"/>
      </w:r>
      <w:r>
        <w:rPr>
          <w:rFonts w:hint="eastAsia" w:ascii="宋体" w:hAnsi="宋体" w:eastAsia="宋体"/>
          <w:b/>
          <w:sz w:val="28"/>
          <w:szCs w:val="21"/>
        </w:rPr>
        <w:instrText xml:space="preserve">TOC  \* MERGEFORMAT</w:instrText>
      </w:r>
      <w:r>
        <w:rPr>
          <w:rFonts w:hint="eastAsia" w:ascii="宋体" w:hAnsi="宋体" w:eastAsia="宋体"/>
          <w:b/>
          <w:sz w:val="28"/>
          <w:szCs w:val="21"/>
        </w:rPr>
        <w:fldChar w:fldCharType="separate"/>
      </w:r>
      <w:r>
        <w:rPr>
          <w:rFonts w:hint="eastAsia" w:ascii="宋体" w:hAnsi="宋体" w:eastAsia="宋体"/>
          <w:b/>
          <w:sz w:val="28"/>
          <w:szCs w:val="21"/>
        </w:rPr>
        <w:t xml:space="preserve">第一章 招标公告</w:t>
      </w:r>
      <w:r/>
    </w:p>
    <w:p>
      <w:pPr>
        <w:pStyle w:val="1165"/>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第二章 投标人须知</w:t>
      </w:r>
      <w:r/>
    </w:p>
    <w:p>
      <w:pPr>
        <w:pStyle w:val="1165"/>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第三章 采购需求</w:t>
      </w:r>
      <w:r/>
    </w:p>
    <w:p>
      <w:pPr>
        <w:pStyle w:val="1165"/>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第四章 评标办法及标准</w:t>
      </w:r>
      <w:r/>
    </w:p>
    <w:p>
      <w:pPr>
        <w:pStyle w:val="1165"/>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第五章 合同条款</w:t>
      </w:r>
      <w:r/>
    </w:p>
    <w:p>
      <w:pPr>
        <w:pStyle w:val="1165"/>
        <w:spacing w:line="480" w:lineRule="auto"/>
        <w:tabs>
          <w:tab w:val="right" w:pos="9344" w:leader="dot"/>
        </w:tabs>
        <w:rPr>
          <w:rFonts w:ascii="宋体" w:hAnsi="宋体" w:eastAsia="宋体"/>
          <w:b/>
          <w:sz w:val="28"/>
          <w:szCs w:val="21"/>
        </w:rPr>
      </w:pPr>
      <w:r>
        <w:rPr>
          <w:rFonts w:hint="eastAsia" w:ascii="宋体" w:hAnsi="宋体" w:eastAsia="宋体"/>
          <w:b/>
          <w:sz w:val="28"/>
          <w:szCs w:val="21"/>
        </w:rPr>
        <w:fldChar w:fldCharType="end"/>
      </w:r>
      <w:r>
        <w:rPr>
          <w:rFonts w:hint="eastAsia" w:ascii="宋体" w:hAnsi="宋体" w:eastAsia="宋体"/>
          <w:b/>
          <w:sz w:val="28"/>
          <w:szCs w:val="21"/>
        </w:rPr>
        <w:t xml:space="preserve">第六章 投标文件格式</w:t>
      </w:r>
      <w:r/>
    </w:p>
    <w:p>
      <w:pPr>
        <w:jc w:val="center"/>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jc w:val="center"/>
        <w:spacing w:line="360" w:lineRule="auto"/>
        <w:widowControl/>
        <w:rPr>
          <w:rFonts w:ascii="宋体" w:hAnsi="宋体" w:eastAsia="宋体" w:cs="宋体"/>
          <w:b/>
          <w:spacing w:val="15"/>
          <w:sz w:val="32"/>
          <w:szCs w:val="32"/>
        </w:rPr>
      </w:pPr>
      <w:r>
        <w:rPr>
          <w:sz w:val="21"/>
          <w:szCs w:val="21"/>
        </w:rPr>
        <w:br w:type="page" w:clear="all"/>
      </w:r>
      <w:bookmarkStart w:id="0" w:name="_Toc409438817"/>
      <w:r/>
      <w:bookmarkStart w:id="1" w:name="_Toc388026584"/>
      <w:r>
        <w:rPr>
          <w:rFonts w:hint="eastAsia" w:ascii="宋体" w:hAnsi="宋体" w:eastAsia="宋体" w:cs="宋体"/>
          <w:b/>
          <w:spacing w:val="15"/>
          <w:sz w:val="32"/>
          <w:szCs w:val="32"/>
        </w:rPr>
        <w:t xml:space="preserve">第一章</w:t>
      </w:r>
      <w:r>
        <w:rPr>
          <w:rFonts w:hint="eastAsia" w:ascii="宋体" w:hAnsi="宋体" w:eastAsia="宋体" w:cs="宋体"/>
          <w:sz w:val="32"/>
          <w:szCs w:val="32"/>
        </w:rPr>
        <w:t xml:space="preserve"> </w:t>
      </w:r>
      <w:bookmarkStart w:id="2" w:name="_Toc258329824"/>
      <w:r/>
      <w:bookmarkEnd w:id="2"/>
      <w:r/>
      <w:bookmarkStart w:id="3" w:name="_Toc228679947"/>
      <w:r/>
      <w:bookmarkEnd w:id="3"/>
      <w:r/>
      <w:bookmarkStart w:id="4" w:name="_Toc417477665"/>
      <w:r/>
      <w:bookmarkEnd w:id="4"/>
      <w:r>
        <w:rPr>
          <w:rFonts w:hint="eastAsia" w:ascii="宋体" w:hAnsi="宋体" w:eastAsia="宋体" w:cs="宋体"/>
          <w:b/>
          <w:spacing w:val="15"/>
          <w:sz w:val="32"/>
          <w:szCs w:val="32"/>
        </w:rPr>
        <w:t xml:space="preserve">招标公告</w:t>
      </w:r>
      <w:r/>
    </w:p>
    <w:p>
      <w:pPr>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8"/>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lang w:eastAsia="zh-CN"/>
        </w:rPr>
        <w:t xml:space="preserve">娄庄镇环卫、河道保洁及绿化管护服务项目</w:t>
      </w:r>
      <w:r>
        <w:rPr>
          <w:rFonts w:hint="eastAsia" w:ascii="宋体" w:hAnsi="宋体" w:eastAsia="宋体" w:cs="宋体"/>
          <w:sz w:val="24"/>
          <w:szCs w:val="24"/>
        </w:rPr>
        <w:t xml:space="preserve">的潜在投标人应在</w:t>
      </w:r>
      <w:r>
        <w:rPr>
          <w:rFonts w:hint="eastAsia" w:ascii="宋体" w:hAnsi="宋体" w:eastAsia="宋体" w:cs="宋体"/>
          <w:sz w:val="24"/>
          <w:szCs w:val="24"/>
          <w:u w:val="single"/>
        </w:rPr>
        <w:t xml:space="preserve">江苏政府采购“苏采云”系统 </w:t>
      </w:r>
      <w:r>
        <w:rPr>
          <w:highlight w:val="none"/>
        </w:rPr>
        <w:fldChar w:fldCharType="begin"/>
      </w:r>
      <w:r>
        <w:rPr>
          <w:highlight w:val="none"/>
        </w:rPr>
        <w:instrText xml:space="preserve"> HYPERLINK "http://jszfcg.jsczt.cn/）获取招标文件，并于2023年11月" \o "http://jszfcg.jsczt.cn/）获取招标文件，并于2023年11月" </w:instrText>
      </w:r>
      <w:r>
        <w:rPr>
          <w:highlight w:val="none"/>
        </w:rPr>
        <w:fldChar w:fldCharType="separate"/>
      </w:r>
      <w:r>
        <w:rPr>
          <w:rStyle w:val="938"/>
          <w:rFonts w:hint="eastAsia" w:cs="宋体" w:asciiTheme="minorEastAsia" w:hAnsiTheme="minorEastAsia" w:eastAsiaTheme="minorEastAsia"/>
          <w:color w:val="auto"/>
          <w:sz w:val="24"/>
          <w:szCs w:val="24"/>
          <w:highlight w:val="none"/>
          <w:u w:val="none"/>
        </w:rPr>
        <w:t xml:space="preserve">获取招标文件，并于</w:t>
      </w:r>
      <w:r>
        <w:rPr>
          <w:rStyle w:val="938"/>
          <w:rFonts w:hint="eastAsia" w:cs="宋体" w:asciiTheme="minorEastAsia" w:hAnsiTheme="minorEastAsia" w:eastAsiaTheme="minorEastAsia"/>
          <w:color w:val="auto"/>
          <w:sz w:val="24"/>
          <w:szCs w:val="24"/>
          <w:highlight w:val="none"/>
        </w:rPr>
        <w:t xml:space="preserve">20</w:t>
      </w:r>
      <w:r>
        <w:rPr>
          <w:rStyle w:val="938"/>
          <w:rFonts w:hint="eastAsia" w:cs="宋体" w:asciiTheme="minorEastAsia" w:hAnsiTheme="minorEastAsia" w:eastAsiaTheme="minorEastAsia"/>
          <w:color w:val="auto"/>
          <w:sz w:val="24"/>
          <w:szCs w:val="24"/>
          <w:highlight w:val="none"/>
          <w:lang w:val="en-US" w:eastAsia="zh-CN"/>
        </w:rPr>
        <w:t xml:space="preserve">24</w:t>
      </w:r>
      <w:r>
        <w:rPr>
          <w:rStyle w:val="938"/>
          <w:rFonts w:hint="eastAsia" w:cs="宋体" w:asciiTheme="minorEastAsia" w:hAnsiTheme="minorEastAsia" w:eastAsiaTheme="minorEastAsia"/>
          <w:color w:val="auto"/>
          <w:sz w:val="24"/>
          <w:szCs w:val="24"/>
          <w:highlight w:val="none"/>
        </w:rPr>
        <w:t xml:space="preserve">年</w:t>
      </w:r>
      <w:r>
        <w:rPr>
          <w:rStyle w:val="938"/>
          <w:rFonts w:hint="eastAsia" w:cs="宋体" w:asciiTheme="minorEastAsia" w:hAnsiTheme="minorEastAsia" w:eastAsiaTheme="minorEastAsia"/>
          <w:color w:val="auto"/>
          <w:sz w:val="24"/>
          <w:szCs w:val="24"/>
          <w:highlight w:val="none"/>
          <w:lang w:val="en-US" w:eastAsia="zh-CN"/>
        </w:rPr>
        <w:t xml:space="preserve">03</w:t>
      </w:r>
      <w:r>
        <w:rPr>
          <w:rStyle w:val="938"/>
          <w:rFonts w:hint="eastAsia" w:cs="宋体" w:asciiTheme="minorEastAsia" w:hAnsiTheme="minorEastAsia" w:eastAsiaTheme="minorEastAsia"/>
          <w:color w:val="auto"/>
          <w:sz w:val="24"/>
          <w:szCs w:val="24"/>
          <w:highlight w:val="none"/>
        </w:rPr>
        <w:t xml:space="preserve">月</w:t>
      </w:r>
      <w:r>
        <w:rPr>
          <w:rStyle w:val="938"/>
          <w:rFonts w:hint="eastAsia" w:cs="宋体" w:asciiTheme="minorEastAsia" w:hAnsiTheme="minorEastAsia" w:eastAsiaTheme="minorEastAsia"/>
          <w:color w:val="auto"/>
          <w:sz w:val="24"/>
          <w:szCs w:val="24"/>
          <w:highlight w:val="none"/>
        </w:rPr>
        <w:fldChar w:fldCharType="end"/>
      </w:r>
      <w:r>
        <w:rPr>
          <w:rStyle w:val="938"/>
          <w:rFonts w:hint="eastAsia" w:cs="宋体" w:asciiTheme="minorEastAsia" w:hAnsiTheme="minorEastAsia" w:eastAsiaTheme="minorEastAsia"/>
          <w:color w:val="auto"/>
          <w:sz w:val="24"/>
          <w:szCs w:val="24"/>
          <w:highlight w:val="none"/>
          <w:lang w:val="en-US" w:eastAsia="zh-CN"/>
        </w:rPr>
        <w:t xml:space="preserve">04</w:t>
      </w:r>
      <w:r>
        <w:rPr>
          <w:rFonts w:hint="eastAsia" w:cs="宋体" w:asciiTheme="minorEastAsia" w:hAnsiTheme="minorEastAsia" w:eastAsiaTheme="minorEastAsia"/>
          <w:sz w:val="24"/>
          <w:szCs w:val="24"/>
          <w:highlight w:val="none"/>
          <w:u w:val="single"/>
        </w:rPr>
        <w:t xml:space="preserve">日</w:t>
      </w:r>
      <w:r>
        <w:rPr>
          <w:rFonts w:hint="eastAsia" w:cs="宋体" w:asciiTheme="minorEastAsia" w:hAnsiTheme="minorEastAsia" w:eastAsiaTheme="minorEastAsia"/>
          <w:sz w:val="24"/>
          <w:szCs w:val="24"/>
          <w:highlight w:val="none"/>
          <w:u w:val="single"/>
          <w:lang w:val="en-US" w:eastAsia="zh-CN"/>
        </w:rPr>
        <w:t xml:space="preserve">0</w:t>
      </w:r>
      <w:r>
        <w:rPr>
          <w:rFonts w:hint="eastAsia" w:cs="宋体" w:asciiTheme="minorEastAsia" w:hAnsiTheme="minorEastAsia" w:eastAsiaTheme="minorEastAsia"/>
          <w:sz w:val="24"/>
          <w:szCs w:val="24"/>
          <w:highlight w:val="none"/>
          <w:u w:val="single"/>
        </w:rPr>
        <w:t xml:space="preserve">9</w:t>
      </w:r>
      <w:r>
        <w:rPr>
          <w:rFonts w:hint="eastAsia" w:cs="宋体" w:asciiTheme="minorEastAsia" w:hAnsiTheme="minorEastAsia" w:eastAsiaTheme="minorEastAsia"/>
          <w:sz w:val="24"/>
          <w:szCs w:val="24"/>
          <w:highlight w:val="none"/>
          <w:u w:val="single"/>
          <w:lang w:val="en-US" w:eastAsia="zh-CN"/>
        </w:rPr>
        <w:t xml:space="preserve">时</w:t>
      </w:r>
      <w:r>
        <w:rPr>
          <w:rFonts w:hint="eastAsia" w:cs="宋体" w:asciiTheme="minorEastAsia" w:hAnsiTheme="minorEastAsia" w:eastAsiaTheme="minorEastAsia"/>
          <w:sz w:val="24"/>
          <w:szCs w:val="24"/>
          <w:highlight w:val="none"/>
          <w:u w:val="single"/>
        </w:rPr>
        <w:t xml:space="preserve">00分</w:t>
      </w:r>
      <w:r>
        <w:rPr>
          <w:rFonts w:hint="eastAsia" w:ascii="宋体" w:hAnsi="宋体" w:eastAsia="宋体" w:cs="宋体"/>
          <w:bCs/>
          <w:sz w:val="24"/>
          <w:szCs w:val="24"/>
        </w:rPr>
        <w:t xml:space="preserve">（北京时间）前</w:t>
      </w:r>
      <w:r>
        <w:rPr>
          <w:rFonts w:hint="eastAsia" w:ascii="宋体" w:hAnsi="宋体" w:eastAsia="宋体" w:cs="宋体"/>
          <w:bCs/>
          <w:sz w:val="24"/>
          <w:szCs w:val="24"/>
          <w:lang w:val="en-US" w:eastAsia="zh-CN"/>
        </w:rPr>
        <w:t xml:space="preserve">上传</w:t>
      </w:r>
      <w:r>
        <w:rPr>
          <w:rFonts w:hint="eastAsia" w:ascii="宋体" w:hAnsi="宋体" w:eastAsia="宋体" w:cs="宋体"/>
          <w:bCs/>
          <w:sz w:val="24"/>
          <w:szCs w:val="24"/>
        </w:rPr>
        <w:t xml:space="preserve">投标文件</w:t>
      </w:r>
      <w:r>
        <w:rPr>
          <w:rFonts w:hint="eastAsia" w:ascii="宋体" w:hAnsi="宋体" w:eastAsia="宋体" w:cs="宋体"/>
          <w:sz w:val="24"/>
          <w:szCs w:val="24"/>
        </w:rPr>
        <w:t xml:space="preserve">。</w:t>
      </w:r>
      <w:r/>
    </w:p>
    <w:p>
      <w:pPr>
        <w:pStyle w:val="1125"/>
        <w:ind w:right="0"/>
        <w:pageBreakBefore w:val="0"/>
        <w:spacing w:before="0" w:after="0" w:line="500" w:lineRule="exact"/>
        <w:rPr>
          <w:rFonts w:ascii="宋体" w:hAnsi="宋体" w:cs="宋体"/>
          <w:b/>
          <w:bCs w:val="0"/>
          <w:sz w:val="24"/>
          <w:szCs w:val="24"/>
        </w:rPr>
      </w:pPr>
      <w:r/>
      <w:bookmarkStart w:id="5" w:name="_Toc28359002"/>
      <w:r/>
      <w:bookmarkStart w:id="6" w:name="_Toc28359079"/>
      <w:r/>
      <w:bookmarkStart w:id="7" w:name="_Toc35393621"/>
      <w:r/>
      <w:bookmarkStart w:id="8" w:name="_Toc35393790"/>
      <w:r/>
      <w:bookmarkStart w:id="9" w:name="_Hlk24379207"/>
      <w:r>
        <w:rPr>
          <w:rFonts w:hint="eastAsia" w:ascii="宋体" w:hAnsi="宋体" w:cs="宋体"/>
          <w:b/>
          <w:bCs w:val="0"/>
          <w:sz w:val="24"/>
          <w:szCs w:val="24"/>
        </w:rPr>
        <w:t xml:space="preserve">一、项目基本情况</w:t>
      </w:r>
      <w:bookmarkEnd w:id="5"/>
      <w:r/>
      <w:bookmarkEnd w:id="6"/>
      <w:r/>
      <w:bookmarkEnd w:id="7"/>
      <w:r/>
      <w:bookmarkEnd w:id="8"/>
      <w:r/>
      <w:r/>
    </w:p>
    <w:p>
      <w:pPr>
        <w:ind w:right="0" w:firstLine="480"/>
        <w:keepLines w:val="0"/>
        <w:keepNext w:val="0"/>
        <w:pageBreakBefore w:val="0"/>
        <w:spacing w:line="500" w:lineRule="exact"/>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rPr>
        <w:t xml:space="preserve">项目编号：JYZC-2024010</w:t>
      </w:r>
      <w:r>
        <w:rPr>
          <w:rFonts w:hint="eastAsia" w:ascii="宋体" w:hAnsi="宋体" w:eastAsia="宋体" w:cs="宋体"/>
          <w:sz w:val="24"/>
          <w:szCs w:val="24"/>
          <w:highlight w:val="none"/>
          <w:lang w:val="en-US" w:eastAsia="zh-CN"/>
        </w:rPr>
        <w:t xml:space="preserve"> </w:t>
      </w:r>
      <w:r/>
    </w:p>
    <w:p>
      <w:pPr>
        <w:ind w:right="0"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bookmarkEnd w:id="9"/>
      <w:r>
        <w:rPr>
          <w:rFonts w:hint="eastAsia" w:ascii="宋体" w:hAnsi="宋体" w:eastAsia="宋体" w:cs="宋体"/>
          <w:sz w:val="24"/>
          <w:szCs w:val="24"/>
          <w:lang w:eastAsia="zh-CN"/>
        </w:rPr>
        <w:t xml:space="preserve">娄庄镇环卫、河道保洁及绿化管护服务项目</w:t>
      </w:r>
      <w:r/>
    </w:p>
    <w:p>
      <w:pPr>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lang w:val="en-US" w:eastAsia="zh-CN"/>
        </w:rPr>
        <w:t xml:space="preserve">810</w:t>
      </w:r>
      <w:r>
        <w:rPr>
          <w:rFonts w:hint="eastAsia" w:ascii="宋体" w:hAnsi="宋体" w:eastAsia="宋体" w:cs="宋体"/>
          <w:sz w:val="24"/>
          <w:szCs w:val="24"/>
          <w:lang w:eastAsia="zh-CN"/>
        </w:rPr>
        <w:t xml:space="preserve">万元</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3年，270万/年</w:t>
      </w:r>
      <w:r>
        <w:rPr>
          <w:rFonts w:hint="eastAsia" w:ascii="宋体" w:hAnsi="宋体" w:eastAsia="宋体" w:cs="宋体"/>
          <w:sz w:val="24"/>
          <w:szCs w:val="24"/>
        </w:rPr>
        <w:t xml:space="preserve">）</w:t>
      </w:r>
      <w:r/>
    </w:p>
    <w:p>
      <w:pPr>
        <w:ind w:right="0" w:firstLine="480"/>
        <w:jc w:val="left"/>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最高限价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795万元（3</w:t>
      </w:r>
      <w:bookmarkStart w:id="54" w:name="_GoBack"/>
      <w:r/>
      <w:bookmarkEnd w:id="54"/>
      <w:r>
        <w:rPr>
          <w:rFonts w:hint="eastAsia" w:ascii="宋体" w:hAnsi="宋体" w:eastAsia="宋体" w:cs="宋体"/>
          <w:sz w:val="24"/>
          <w:szCs w:val="24"/>
        </w:rPr>
        <w:t xml:space="preserve">年，265万/年）</w:t>
      </w:r>
      <w:r/>
    </w:p>
    <w:p>
      <w:pPr>
        <w:ind w:right="0"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采购需求：详见</w:t>
      </w:r>
      <w:r>
        <w:rPr>
          <w:rFonts w:hint="eastAsia" w:ascii="宋体" w:hAnsi="宋体" w:eastAsia="宋体" w:cs="宋体"/>
          <w:sz w:val="24"/>
          <w:szCs w:val="24"/>
          <w:lang w:val="en-US" w:eastAsia="zh-CN"/>
        </w:rPr>
        <w:t xml:space="preserve">招标文件第三章</w:t>
      </w:r>
      <w:r>
        <w:rPr>
          <w:rFonts w:hint="eastAsia" w:ascii="宋体" w:hAnsi="宋体" w:eastAsia="宋体" w:cs="宋体"/>
          <w:sz w:val="24"/>
          <w:szCs w:val="24"/>
        </w:rPr>
        <w:t xml:space="preserve">采购需求。</w:t>
      </w:r>
      <w:r/>
    </w:p>
    <w:p>
      <w:pPr>
        <w:pStyle w:val="1147"/>
        <w:ind w:right="0" w:firstLine="480"/>
        <w:keepLines w:val="0"/>
        <w:keepNext w:val="0"/>
        <w:pageBreakBefore w:val="0"/>
        <w:spacing w:line="500" w:lineRule="exact"/>
        <w:widowControl w:val="off"/>
        <w:rPr>
          <w:rFonts w:ascii="宋体" w:hAnsi="宋体" w:eastAsia="宋体" w:cstheme="minorEastAsia"/>
          <w:color w:val="auto"/>
        </w:rPr>
      </w:pPr>
      <w:r>
        <w:rPr>
          <w:rFonts w:hint="eastAsia" w:ascii="宋体" w:hAnsi="宋体" w:eastAsia="宋体" w:cs="宋体"/>
          <w:color w:val="auto"/>
        </w:rPr>
        <w:t xml:space="preserve">合同</w:t>
      </w:r>
      <w:r>
        <w:rPr>
          <w:rFonts w:hint="eastAsia" w:ascii="宋体" w:hAnsi="宋体" w:eastAsia="宋体" w:cs="宋体"/>
          <w:color w:val="auto"/>
          <w:sz w:val="24"/>
          <w:szCs w:val="24"/>
          <w:lang w:val="en-US" w:eastAsia="zh-CN"/>
        </w:rPr>
        <w:t xml:space="preserve">履行期限：3年，以合同签订时间为准</w:t>
      </w:r>
      <w:r/>
    </w:p>
    <w:p>
      <w:pPr>
        <w:pStyle w:val="1147"/>
        <w:ind w:right="0" w:firstLine="480"/>
        <w:keepLines w:val="0"/>
        <w:keepNext w:val="0"/>
        <w:pageBreakBefore w:val="0"/>
        <w:spacing w:line="500" w:lineRule="exact"/>
        <w:widowControl w:val="off"/>
        <w:rPr>
          <w:rFonts w:ascii="宋体" w:hAnsi="宋体" w:eastAsia="宋体" w:cs="宋体"/>
          <w:color w:val="auto"/>
        </w:rPr>
      </w:pPr>
      <w:r>
        <w:rPr>
          <w:rFonts w:hint="eastAsia" w:ascii="宋体" w:hAnsi="宋体" w:eastAsia="宋体" w:cs="宋体"/>
          <w:color w:val="auto"/>
        </w:rPr>
        <w:t xml:space="preserve">本项目不接受联合体投标。</w:t>
      </w:r>
      <w:r/>
    </w:p>
    <w:p>
      <w:pPr>
        <w:pStyle w:val="1125"/>
        <w:ind w:right="0"/>
        <w:pageBreakBefore w:val="0"/>
        <w:spacing w:before="0" w:after="0" w:line="500" w:lineRule="exact"/>
        <w:rPr>
          <w:rFonts w:ascii="宋体" w:hAnsi="宋体" w:cs="宋体"/>
          <w:b/>
          <w:bCs w:val="0"/>
          <w:sz w:val="24"/>
          <w:szCs w:val="24"/>
        </w:rPr>
      </w:pPr>
      <w:r/>
      <w:bookmarkStart w:id="10" w:name="_Toc28359003"/>
      <w:r/>
      <w:bookmarkStart w:id="11" w:name="_Toc35393791"/>
      <w:r/>
      <w:bookmarkStart w:id="12" w:name="_Toc28359080"/>
      <w:r/>
      <w:bookmarkStart w:id="13" w:name="_Toc35393622"/>
      <w:r>
        <w:rPr>
          <w:rFonts w:hint="eastAsia" w:ascii="宋体" w:hAnsi="宋体" w:cs="宋体"/>
          <w:b/>
          <w:bCs w:val="0"/>
          <w:sz w:val="24"/>
          <w:szCs w:val="24"/>
        </w:rPr>
        <w:t xml:space="preserve">二、申请人的资格要求：</w:t>
      </w:r>
      <w:bookmarkEnd w:id="10"/>
      <w:r/>
      <w:bookmarkEnd w:id="11"/>
      <w:r/>
      <w:bookmarkEnd w:id="12"/>
      <w:r/>
      <w:bookmarkEnd w:id="13"/>
      <w:r/>
      <w:r/>
    </w:p>
    <w:p>
      <w:pPr>
        <w:ind w:right="0" w:firstLine="480"/>
        <w:keepLines w:val="0"/>
        <w:keepNext w:val="0"/>
        <w:pageBreakBefore w:val="0"/>
        <w:spacing w:line="500" w:lineRule="exact"/>
        <w:widowControl w:val="off"/>
        <w:rPr>
          <w:rFonts w:hint="eastAsia" w:ascii="宋体" w:hAnsi="宋体" w:eastAsia="宋体" w:cs="宋体"/>
          <w:sz w:val="24"/>
          <w:szCs w:val="24"/>
        </w:rPr>
      </w:pPr>
      <w:r/>
      <w:bookmarkStart w:id="14" w:name="_Toc28359004"/>
      <w:r/>
      <w:bookmarkStart w:id="15" w:name="_Toc28359081"/>
      <w:r>
        <w:rPr>
          <w:rFonts w:hint="eastAsia" w:ascii="宋体" w:hAnsi="宋体" w:eastAsia="宋体" w:cs="宋体"/>
          <w:sz w:val="24"/>
          <w:szCs w:val="24"/>
        </w:rPr>
        <w:t xml:space="preserve">1、满足《中华人民共和国政府采购法》第二十二条规定。</w:t>
      </w:r>
      <w:r/>
    </w:p>
    <w:p>
      <w:pPr>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（1）具有独立承担民事责任的能力【提供企事业法人（或其他组织）的营业执照（或相关部门的登记证明文件）】；</w:t>
      </w:r>
      <w:r/>
    </w:p>
    <w:p>
      <w:pPr>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（2）具有良好的商业信誉和健全的财务会计制度【近三个月中任意一个月份(不含</w:t>
      </w:r>
      <w:r>
        <w:rPr>
          <w:rFonts w:hint="eastAsia" w:ascii="宋体" w:hAnsi="宋体" w:eastAsia="宋体" w:cs="宋体"/>
          <w:sz w:val="24"/>
          <w:szCs w:val="24"/>
          <w:lang w:val="en-US" w:eastAsia="zh-CN"/>
        </w:rPr>
        <w:t xml:space="preserve">投标文件递交</w:t>
      </w:r>
      <w:r>
        <w:rPr>
          <w:rFonts w:hint="eastAsia" w:ascii="宋体" w:hAnsi="宋体" w:eastAsia="宋体" w:cs="宋体"/>
          <w:sz w:val="24"/>
          <w:szCs w:val="24"/>
        </w:rPr>
        <w:t xml:space="preserve">当月) 的财务状况报告（资产负债表和利润表）或由会计师事务所出具的近两年中任意一个年度的审计报告和所附已审财务报告，其他组织、自然人及成立未满一年的法人应提供银行出具的资信证明】；</w:t>
      </w:r>
      <w:r/>
    </w:p>
    <w:p>
      <w:pPr>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（3）具有履行合同所必须的设备和专业技术能力【提供书面声明】；</w:t>
      </w:r>
      <w:r/>
    </w:p>
    <w:p>
      <w:pPr>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（4）有依法缴纳税收和社会保障资金的良好记录【近三个月中任意一个月份(不含</w:t>
      </w:r>
      <w:r>
        <w:rPr>
          <w:rFonts w:hint="eastAsia" w:ascii="宋体" w:hAnsi="宋体" w:eastAsia="宋体" w:cs="宋体"/>
          <w:sz w:val="24"/>
          <w:szCs w:val="24"/>
          <w:lang w:val="en-US" w:eastAsia="zh-CN"/>
        </w:rPr>
        <w:t xml:space="preserve">投标文件递交</w:t>
      </w:r>
      <w:r>
        <w:rPr>
          <w:rFonts w:hint="eastAsia" w:ascii="宋体" w:hAnsi="宋体" w:eastAsia="宋体" w:cs="宋体"/>
          <w:sz w:val="24"/>
          <w:szCs w:val="24"/>
        </w:rPr>
        <w:t xml:space="preserve">当月) 的依法缴纳税收的相关材料（提供相关主管部门证明或银行代扣证明）；近三个月中任意一个月份(不含</w:t>
      </w:r>
      <w:r>
        <w:rPr>
          <w:rFonts w:hint="eastAsia" w:ascii="宋体" w:hAnsi="宋体" w:eastAsia="宋体" w:cs="宋体"/>
          <w:sz w:val="24"/>
          <w:szCs w:val="24"/>
          <w:lang w:val="en-US" w:eastAsia="zh-CN"/>
        </w:rPr>
        <w:t xml:space="preserve">投标文件递交</w:t>
      </w:r>
      <w:r>
        <w:rPr>
          <w:rFonts w:hint="eastAsia" w:ascii="宋体" w:hAnsi="宋体" w:eastAsia="宋体" w:cs="宋体"/>
          <w:sz w:val="24"/>
          <w:szCs w:val="24"/>
        </w:rPr>
        <w:t xml:space="preserve">当月)的依法缴纳社会保障资金的相关材料（提供相关主管部门证明或银行代扣证明）】；</w:t>
      </w:r>
      <w:r/>
    </w:p>
    <w:p>
      <w:pPr>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（5）参加政府采购活动前三年内，在经营活动中没有重大违法记录【提供承诺函】；</w:t>
      </w:r>
      <w:r/>
    </w:p>
    <w:p>
      <w:pPr>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2、落实政府采购政策需满足的资格要求：本项目专门面向中小企业采购, 供应商须为中小微企业、监狱企业、残疾人福利性单位。须提供《中小企业声明函》或《残疾人福利性单位声明函》或监狱和省级以上监狱管理局、戒毒管理局（含新疆生产建设兵团）出具的属于监狱企业的证明文件。</w:t>
      </w:r>
      <w:r/>
    </w:p>
    <w:p>
      <w:pPr>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r/>
    </w:p>
    <w:p>
      <w:pPr>
        <w:ind w:right="0"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未被列入失信被执行人、重大税收违法案件当事人名单、政府采购严重违法失信行为记录名单，查询渠道“信用中国”网站（www.creditchina.gov.cn）、中国政府采购网（www.ccgp.gov.cn）。</w:t>
      </w:r>
      <w:r/>
    </w:p>
    <w:p>
      <w:pPr>
        <w:pStyle w:val="1125"/>
        <w:ind w:right="0"/>
        <w:pageBreakBefore w:val="0"/>
        <w:spacing w:before="0" w:after="0" w:line="500" w:lineRule="exact"/>
        <w:rPr>
          <w:rFonts w:ascii="宋体" w:hAnsi="宋体" w:cs="宋体"/>
          <w:b/>
          <w:bCs w:val="0"/>
          <w:sz w:val="24"/>
          <w:szCs w:val="24"/>
        </w:rPr>
      </w:pPr>
      <w:r/>
      <w:bookmarkStart w:id="16" w:name="_Toc35393792"/>
      <w:r/>
      <w:bookmarkStart w:id="17" w:name="_Toc35393623"/>
      <w:r>
        <w:rPr>
          <w:rFonts w:hint="eastAsia" w:ascii="宋体" w:hAnsi="宋体" w:cs="宋体"/>
          <w:b/>
          <w:bCs w:val="0"/>
          <w:sz w:val="24"/>
          <w:szCs w:val="24"/>
        </w:rPr>
        <w:t xml:space="preserve">三、获取招标文件</w:t>
      </w:r>
      <w:bookmarkEnd w:id="14"/>
      <w:r/>
      <w:bookmarkEnd w:id="15"/>
      <w:r/>
      <w:bookmarkEnd w:id="16"/>
      <w:r/>
      <w:bookmarkEnd w:id="17"/>
      <w:r>
        <w:rPr>
          <w:rFonts w:hint="eastAsia" w:ascii="宋体" w:hAnsi="宋体" w:cs="宋体"/>
          <w:b/>
          <w:bCs w:val="0"/>
          <w:sz w:val="24"/>
          <w:szCs w:val="24"/>
        </w:rPr>
        <w:t xml:space="preserve">：</w:t>
      </w:r>
      <w:r/>
    </w:p>
    <w:p>
      <w:pPr>
        <w:ind w:right="0" w:firstLine="480"/>
        <w:keepLines w:val="0"/>
        <w:keepNext w:val="0"/>
        <w:pageBreakBefore w:val="0"/>
        <w:spacing w:line="500" w:lineRule="exact"/>
        <w:widowControl w:val="off"/>
        <w:rPr>
          <w:rFonts w:hint="eastAsia" w:ascii="宋体" w:hAnsi="宋体" w:eastAsia="宋体" w:cs="宋体"/>
          <w:b/>
          <w:bCs/>
          <w:sz w:val="24"/>
          <w:szCs w:val="24"/>
          <w:lang w:eastAsia="zh-CN"/>
        </w:rPr>
      </w:pPr>
      <w:r>
        <w:rPr>
          <w:rFonts w:hint="eastAsia" w:ascii="宋体" w:hAnsi="宋体" w:eastAsia="宋体" w:cs="宋体"/>
          <w:sz w:val="24"/>
          <w:szCs w:val="24"/>
        </w:rPr>
        <w:t xml:space="preserve">时间：自2024年</w:t>
      </w:r>
      <w:r>
        <w:rPr>
          <w:rFonts w:hint="eastAsia" w:ascii="宋体" w:hAnsi="宋体" w:eastAsia="宋体" w:cs="宋体"/>
          <w:sz w:val="24"/>
          <w:szCs w:val="24"/>
          <w:lang w:val="en-US" w:eastAsia="zh-CN"/>
        </w:rPr>
        <w:t xml:space="preserve">02</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07</w:t>
      </w:r>
      <w:r>
        <w:rPr>
          <w:rFonts w:hint="eastAsia" w:ascii="宋体" w:hAnsi="宋体" w:eastAsia="宋体" w:cs="宋体"/>
          <w:sz w:val="24"/>
          <w:szCs w:val="24"/>
        </w:rPr>
        <w:t xml:space="preserve">日24:00:00</w:t>
      </w:r>
      <w:r>
        <w:rPr>
          <w:rFonts w:hint="eastAsia" w:ascii="宋体" w:hAnsi="宋体" w:eastAsia="宋体" w:cs="宋体"/>
          <w:sz w:val="24"/>
          <w:szCs w:val="24"/>
          <w:lang w:val="en-US" w:eastAsia="zh-CN"/>
        </w:rPr>
        <w:t xml:space="preserve">至</w:t>
      </w:r>
      <w:r>
        <w:rPr>
          <w:rFonts w:hint="eastAsia" w:ascii="宋体" w:hAnsi="宋体" w:eastAsia="宋体" w:cs="宋体"/>
          <w:b w:val="0"/>
          <w:bCs w:val="0"/>
          <w:sz w:val="24"/>
          <w:szCs w:val="24"/>
          <w:highlight w:val="none"/>
        </w:rPr>
        <w:t xml:space="preserve">202</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年</w:t>
      </w:r>
      <w:r>
        <w:rPr>
          <w:rFonts w:hint="eastAsia" w:ascii="宋体" w:hAnsi="宋体" w:eastAsia="宋体" w:cs="宋体"/>
          <w:b w:val="0"/>
          <w:bCs w:val="0"/>
          <w:sz w:val="24"/>
          <w:szCs w:val="24"/>
          <w:highlight w:val="none"/>
          <w:lang w:val="en-US" w:eastAsia="zh-CN"/>
        </w:rPr>
        <w:t xml:space="preserve">02</w:t>
      </w:r>
      <w:r>
        <w:rPr>
          <w:rFonts w:hint="eastAsia" w:ascii="宋体" w:hAnsi="宋体" w:eastAsia="宋体" w:cs="宋体"/>
          <w:b w:val="0"/>
          <w:bCs w:val="0"/>
          <w:sz w:val="24"/>
          <w:szCs w:val="24"/>
          <w:highlight w:val="none"/>
        </w:rPr>
        <w:t xml:space="preserve">月</w:t>
      </w:r>
      <w:r>
        <w:rPr>
          <w:rFonts w:hint="eastAsia" w:ascii="宋体" w:hAnsi="宋体" w:eastAsia="宋体" w:cs="宋体"/>
          <w:b w:val="0"/>
          <w:bCs w:val="0"/>
          <w:sz w:val="24"/>
          <w:szCs w:val="24"/>
          <w:highlight w:val="none"/>
          <w:lang w:val="en-US" w:eastAsia="zh-CN"/>
        </w:rPr>
        <w:t xml:space="preserve">22</w:t>
      </w:r>
      <w:r>
        <w:rPr>
          <w:rFonts w:hint="eastAsia" w:ascii="宋体" w:hAnsi="宋体" w:eastAsia="宋体" w:cs="宋体"/>
          <w:b w:val="0"/>
          <w:bCs w:val="0"/>
          <w:sz w:val="24"/>
          <w:szCs w:val="24"/>
          <w:highlight w:val="none"/>
        </w:rPr>
        <w:t xml:space="preserve">日</w:t>
      </w:r>
      <w:r>
        <w:rPr>
          <w:rFonts w:hint="eastAsia" w:ascii="宋体" w:hAnsi="宋体" w:eastAsia="宋体" w:cs="宋体"/>
          <w:b w:val="0"/>
          <w:bCs w:val="0"/>
          <w:sz w:val="24"/>
          <w:szCs w:val="24"/>
          <w:highlight w:val="none"/>
          <w:lang w:val="en-US" w:eastAsia="zh-CN"/>
        </w:rPr>
      </w:r>
      <w:r>
        <w:rPr>
          <w:rFonts w:hint="eastAsia" w:ascii="宋体" w:hAnsi="宋体" w:eastAsia="宋体" w:cs="宋体"/>
          <w:b w:val="0"/>
          <w:bCs w:val="0"/>
          <w:sz w:val="24"/>
          <w:szCs w:val="24"/>
          <w:highlight w:val="none"/>
          <w:lang w:val="en-US" w:eastAsia="zh-CN"/>
        </w:rPr>
        <w:t xml:space="preserve">24</w:t>
      </w:r>
      <w:r>
        <w:rPr>
          <w:rFonts w:hint="eastAsia" w:ascii="宋体" w:hAnsi="宋体" w:eastAsia="宋体" w:cs="宋体"/>
          <w:b w:val="0"/>
          <w:bCs w:val="0"/>
          <w:sz w:val="24"/>
          <w:szCs w:val="24"/>
          <w:highlight w:val="none"/>
        </w:rPr>
        <w:t xml:space="preserve">:00:00</w:t>
      </w:r>
      <w:r>
        <w:rPr>
          <w:rFonts w:hint="eastAsia" w:ascii="宋体" w:hAnsi="宋体" w:eastAsia="宋体" w:cs="宋体"/>
          <w:b w:val="0"/>
          <w:bCs w:val="0"/>
          <w:sz w:val="24"/>
          <w:szCs w:val="24"/>
          <w:highlight w:val="none"/>
        </w:rPr>
        <w:t xml:space="preserve">止</w:t>
      </w:r>
      <w:r>
        <w:rPr>
          <w:rFonts w:hint="eastAsia" w:ascii="宋体" w:hAnsi="宋体" w:eastAsia="宋体" w:cs="宋体"/>
          <w:b w:val="0"/>
          <w:bCs w:val="0"/>
          <w:sz w:val="24"/>
          <w:szCs w:val="24"/>
          <w:highlight w:val="none"/>
          <w:lang w:eastAsia="zh-CN"/>
        </w:rPr>
        <w:t xml:space="preserve">。</w:t>
      </w:r>
      <w:r/>
    </w:p>
    <w:p>
      <w:pPr>
        <w:ind w:right="0"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地点：投标人完成注册并办理CA证书后登录“江苏政府采购‘苏采云’系统”下载本项目招标文件。</w:t>
      </w:r>
      <w:r/>
    </w:p>
    <w:p>
      <w:pPr>
        <w:ind w:right="0"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方式：登录江苏政府采购“苏采云”系统免费下载</w:t>
      </w:r>
      <w:r/>
    </w:p>
    <w:p>
      <w:pPr>
        <w:ind w:right="0"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售价：免费</w:t>
      </w:r>
      <w:r/>
    </w:p>
    <w:p>
      <w:pPr>
        <w:ind w:right="0"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注意事项：</w:t>
      </w:r>
      <w:r/>
    </w:p>
    <w:p>
      <w:pPr>
        <w:ind w:right="0"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本项目采用网上注册登记方式。</w:t>
      </w:r>
      <w:r/>
    </w:p>
    <w:p>
      <w:pPr>
        <w:ind w:right="0"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1.潜在投标人访问电子招标投标交易平台的网络地址和方法：</w:t>
      </w:r>
      <w:r/>
    </w:p>
    <w:p>
      <w:pPr>
        <w:ind w:right="0"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（1）登录 http://jszfcg.jsczt.cn/，点击“苏采云”进入系统。</w:t>
      </w:r>
      <w:r/>
    </w:p>
    <w:p>
      <w:pPr>
        <w:ind w:right="0"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right="0"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2.采购代理机构将数据电文形式的招标文件加载至电子招标投标交易平台，供潜在投标人下载或者查阅。</w:t>
      </w:r>
      <w:r/>
    </w:p>
    <w:p>
      <w:pPr>
        <w:ind w:right="0"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3.如潜在投标人未按上述要求操作，将自行承担所产生的风险。</w:t>
      </w:r>
      <w:r/>
    </w:p>
    <w:p>
      <w:pPr>
        <w:pStyle w:val="1125"/>
        <w:ind w:right="0"/>
        <w:pageBreakBefore w:val="0"/>
        <w:spacing w:before="0" w:after="0" w:line="500" w:lineRule="exact"/>
        <w:rPr>
          <w:rFonts w:ascii="宋体" w:hAnsi="宋体" w:cs="宋体"/>
          <w:b/>
          <w:bCs w:val="0"/>
          <w:sz w:val="24"/>
          <w:szCs w:val="24"/>
        </w:rPr>
      </w:pPr>
      <w:r/>
      <w:bookmarkStart w:id="18" w:name="_Toc28359005"/>
      <w:r/>
      <w:bookmarkStart w:id="19" w:name="_Toc28359082"/>
      <w:r/>
      <w:bookmarkStart w:id="20" w:name="_Toc35393793"/>
      <w:r/>
      <w:bookmarkStart w:id="21" w:name="_Toc35393624"/>
      <w:r>
        <w:rPr>
          <w:rFonts w:hint="eastAsia" w:ascii="宋体" w:hAnsi="宋体" w:cs="宋体"/>
          <w:b/>
          <w:bCs w:val="0"/>
          <w:sz w:val="24"/>
          <w:szCs w:val="24"/>
        </w:rPr>
        <w:t xml:space="preserve">四、提交投标文件</w:t>
      </w:r>
      <w:bookmarkEnd w:id="18"/>
      <w:r/>
      <w:bookmarkEnd w:id="19"/>
      <w:r>
        <w:rPr>
          <w:rFonts w:hint="eastAsia" w:ascii="宋体" w:hAnsi="宋体" w:cs="宋体"/>
          <w:b/>
          <w:bCs w:val="0"/>
          <w:sz w:val="24"/>
          <w:szCs w:val="24"/>
        </w:rPr>
        <w:t xml:space="preserve">截止时间、开标时间和地点</w:t>
      </w:r>
      <w:bookmarkEnd w:id="20"/>
      <w:r/>
      <w:bookmarkEnd w:id="21"/>
      <w:r/>
      <w:r/>
    </w:p>
    <w:p>
      <w:pPr>
        <w:ind w:right="0" w:firstLine="488"/>
        <w:pageBreakBefore w:val="0"/>
        <w:spacing w:line="500" w:lineRule="exact"/>
        <w:rPr>
          <w:rFonts w:ascii="宋体" w:hAnsi="宋体" w:eastAsia="宋体" w:cs="宋体"/>
          <w:b w:val="0"/>
          <w:bCs w:val="0"/>
          <w:sz w:val="24"/>
          <w:szCs w:val="24"/>
        </w:rPr>
      </w:pPr>
      <w:r>
        <w:rPr>
          <w:rFonts w:hint="eastAsia" w:ascii="宋体" w:hAnsi="宋体" w:eastAsia="宋体" w:cs="宋体"/>
          <w:b w:val="0"/>
          <w:bCs w:val="0"/>
          <w:sz w:val="24"/>
          <w:szCs w:val="24"/>
          <w:highlight w:val="none"/>
        </w:rPr>
        <w:t xml:space="preserve">时间：202</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年</w:t>
      </w:r>
      <w:r>
        <w:rPr>
          <w:rFonts w:hint="eastAsia" w:ascii="宋体" w:hAnsi="宋体" w:eastAsia="宋体" w:cs="宋体"/>
          <w:b w:val="0"/>
          <w:bCs w:val="0"/>
          <w:sz w:val="24"/>
          <w:szCs w:val="24"/>
          <w:highlight w:val="none"/>
          <w:lang w:val="en-US" w:eastAsia="zh-CN"/>
        </w:rPr>
        <w:t xml:space="preserve">03</w:t>
      </w:r>
      <w:r>
        <w:rPr>
          <w:rFonts w:hint="eastAsia" w:ascii="宋体" w:hAnsi="宋体" w:eastAsia="宋体" w:cs="宋体"/>
          <w:b w:val="0"/>
          <w:bCs w:val="0"/>
          <w:sz w:val="24"/>
          <w:szCs w:val="24"/>
          <w:highlight w:val="none"/>
        </w:rPr>
        <w:t xml:space="preserve">月</w:t>
      </w:r>
      <w:r>
        <w:rPr>
          <w:rFonts w:hint="eastAsia" w:ascii="宋体" w:hAnsi="宋体" w:eastAsia="宋体" w:cs="宋体"/>
          <w:b w:val="0"/>
          <w:bCs w:val="0"/>
          <w:sz w:val="24"/>
          <w:szCs w:val="24"/>
          <w:highlight w:val="none"/>
          <w:lang w:val="en-US" w:eastAsia="zh-CN"/>
        </w:rPr>
        <w:t xml:space="preserve">04</w:t>
      </w:r>
      <w:r>
        <w:rPr>
          <w:rFonts w:hint="eastAsia" w:ascii="宋体" w:hAnsi="宋体" w:eastAsia="宋体" w:cs="宋体"/>
          <w:b w:val="0"/>
          <w:bCs w:val="0"/>
          <w:sz w:val="24"/>
          <w:szCs w:val="24"/>
          <w:highlight w:val="none"/>
        </w:rPr>
        <w:t xml:space="preserve">日</w:t>
      </w:r>
      <w:r>
        <w:rPr>
          <w:rFonts w:hint="eastAsia" w:ascii="宋体" w:hAnsi="宋体" w:eastAsia="宋体" w:cs="宋体"/>
          <w:b w:val="0"/>
          <w:bCs w:val="0"/>
          <w:sz w:val="24"/>
          <w:szCs w:val="24"/>
          <w:highlight w:val="none"/>
          <w:lang w:val="en-US" w:eastAsia="zh-CN"/>
        </w:rPr>
        <w:t xml:space="preserve">0</w:t>
      </w:r>
      <w:r>
        <w:rPr>
          <w:rFonts w:hint="eastAsia" w:ascii="宋体" w:hAnsi="宋体" w:eastAsia="宋体" w:cs="宋体"/>
          <w:b w:val="0"/>
          <w:bCs w:val="0"/>
          <w:sz w:val="24"/>
          <w:szCs w:val="24"/>
          <w:highlight w:val="none"/>
        </w:rPr>
        <w:t xml:space="preserve">9</w:t>
      </w:r>
      <w:r>
        <w:rPr>
          <w:rFonts w:hint="eastAsia" w:ascii="宋体" w:hAnsi="宋体" w:eastAsia="宋体" w:cs="宋体"/>
          <w:b w:val="0"/>
          <w:bCs w:val="0"/>
          <w:sz w:val="24"/>
          <w:szCs w:val="24"/>
          <w:highlight w:val="none"/>
          <w:lang w:val="en-US" w:eastAsia="zh-CN"/>
        </w:rPr>
        <w:t xml:space="preserve">时</w:t>
      </w:r>
      <w:r>
        <w:rPr>
          <w:rFonts w:hint="eastAsia" w:ascii="宋体" w:hAnsi="宋体" w:eastAsia="宋体" w:cs="宋体"/>
          <w:b w:val="0"/>
          <w:bCs w:val="0"/>
          <w:sz w:val="24"/>
          <w:szCs w:val="24"/>
          <w:highlight w:val="none"/>
        </w:rPr>
        <w:t xml:space="preserve">00分（北京时间）</w:t>
      </w:r>
      <w:r/>
    </w:p>
    <w:p>
      <w:pPr>
        <w:ind w:right="0" w:firstLine="540"/>
        <w:pageBreakBefore w:val="0"/>
        <w:spacing w:line="500" w:lineRule="exact"/>
        <w:rPr>
          <w:rFonts w:ascii="宋体" w:hAnsi="宋体" w:eastAsia="宋体" w:cs="宋体"/>
          <w:sz w:val="24"/>
          <w:szCs w:val="24"/>
        </w:rPr>
      </w:pPr>
      <w:r>
        <w:rPr>
          <w:rFonts w:hint="eastAsia" w:ascii="宋体" w:hAnsi="宋体" w:eastAsia="宋体" w:cs="宋体"/>
          <w:sz w:val="24"/>
          <w:szCs w:val="24"/>
        </w:rPr>
        <w:t xml:space="preserve">地点：江苏政府采购“苏采云”系统不见面开标大厅</w:t>
      </w:r>
      <w:r/>
    </w:p>
    <w:p>
      <w:pPr>
        <w:pStyle w:val="1125"/>
        <w:ind w:right="0"/>
        <w:pageBreakBefore w:val="0"/>
        <w:spacing w:before="0" w:after="0" w:line="500" w:lineRule="exact"/>
        <w:rPr>
          <w:rFonts w:ascii="宋体" w:hAnsi="宋体" w:cs="宋体"/>
          <w:b/>
          <w:bCs w:val="0"/>
          <w:sz w:val="24"/>
          <w:szCs w:val="24"/>
        </w:rPr>
      </w:pPr>
      <w:r/>
      <w:bookmarkStart w:id="22" w:name="_Toc35393794"/>
      <w:r/>
      <w:bookmarkStart w:id="23" w:name="_Toc35393625"/>
      <w:r/>
      <w:bookmarkStart w:id="24" w:name="_Toc28359007"/>
      <w:r/>
      <w:bookmarkStart w:id="25" w:name="_Toc28359084"/>
      <w:r>
        <w:rPr>
          <w:rFonts w:hint="eastAsia" w:ascii="宋体" w:hAnsi="宋体" w:cs="宋体"/>
          <w:b/>
          <w:bCs w:val="0"/>
          <w:sz w:val="24"/>
          <w:szCs w:val="24"/>
        </w:rPr>
        <w:t xml:space="preserve">五、公告期限</w:t>
      </w:r>
      <w:bookmarkEnd w:id="22"/>
      <w:r/>
      <w:bookmarkEnd w:id="23"/>
      <w:r/>
      <w:bookmarkEnd w:id="24"/>
      <w:r/>
      <w:bookmarkEnd w:id="25"/>
      <w:r/>
      <w:r/>
    </w:p>
    <w:p>
      <w:pPr>
        <w:ind w:right="0" w:firstLine="488"/>
        <w:pageBreakBefore w:val="0"/>
        <w:spacing w:line="500" w:lineRule="exact"/>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1125"/>
        <w:ind w:right="0"/>
        <w:pageBreakBefore w:val="0"/>
        <w:spacing w:before="0" w:after="0" w:line="500" w:lineRule="exact"/>
        <w:rPr>
          <w:rFonts w:ascii="宋体" w:hAnsi="宋体" w:cs="宋体"/>
          <w:b/>
          <w:bCs w:val="0"/>
          <w:sz w:val="24"/>
          <w:szCs w:val="24"/>
        </w:rPr>
      </w:pPr>
      <w:r/>
      <w:bookmarkStart w:id="26" w:name="_Toc35393626"/>
      <w:r/>
      <w:bookmarkStart w:id="27" w:name="_Toc35393795"/>
      <w:r>
        <w:rPr>
          <w:rFonts w:hint="eastAsia" w:ascii="宋体" w:hAnsi="宋体" w:cs="宋体"/>
          <w:b/>
          <w:bCs w:val="0"/>
          <w:sz w:val="24"/>
          <w:szCs w:val="24"/>
        </w:rPr>
        <w:t xml:space="preserve">六、其他补充事宜</w:t>
      </w:r>
      <w:bookmarkEnd w:id="26"/>
      <w:r/>
      <w:bookmarkEnd w:id="27"/>
      <w:r/>
      <w:r/>
    </w:p>
    <w:p>
      <w:pPr>
        <w:pStyle w:val="1125"/>
        <w:ind w:right="0" w:firstLine="480"/>
        <w:keepLines w:val="0"/>
        <w:keepNext w:val="0"/>
        <w:pageBreakBefore w:val="0"/>
        <w:spacing w:before="0" w:after="0" w:line="500" w:lineRule="exact"/>
        <w:widowControl w:val="off"/>
        <w:rPr>
          <w:rFonts w:hint="eastAsia" w:ascii="宋体" w:hAnsi="宋体" w:cs="宋体"/>
          <w:b w:val="0"/>
          <w:bCs w:val="0"/>
          <w:sz w:val="24"/>
          <w:szCs w:val="24"/>
        </w:rPr>
      </w:pPr>
      <w:r/>
      <w:bookmarkStart w:id="28" w:name="_Toc35393627"/>
      <w:r/>
      <w:bookmarkStart w:id="29" w:name="_Toc28359085"/>
      <w:r/>
      <w:bookmarkStart w:id="30" w:name="_Toc28359008"/>
      <w:r/>
      <w:bookmarkStart w:id="31" w:name="_Toc35393796"/>
      <w:r>
        <w:rPr>
          <w:rFonts w:hint="eastAsia" w:ascii="宋体" w:hAnsi="宋体" w:cs="宋体"/>
          <w:b w:val="0"/>
          <w:bCs w:val="0"/>
          <w:sz w:val="24"/>
          <w:szCs w:val="24"/>
        </w:rPr>
        <w:t xml:space="preserve">（1）</w:t>
      </w:r>
      <w:r>
        <w:rPr>
          <w:rFonts w:hint="eastAsia" w:ascii="宋体" w:hAnsi="宋体" w:cs="宋体"/>
          <w:b w:val="0"/>
          <w:bCs w:val="0"/>
          <w:sz w:val="24"/>
          <w:szCs w:val="24"/>
          <w:lang w:val="en-US" w:eastAsia="zh-CN"/>
        </w:rPr>
        <w:t xml:space="preserve">投标</w:t>
      </w:r>
      <w:r>
        <w:rPr>
          <w:rFonts w:hint="eastAsia" w:ascii="宋体" w:hAnsi="宋体" w:cs="宋体"/>
          <w:b w:val="0"/>
          <w:bCs w:val="0"/>
          <w:sz w:val="24"/>
          <w:szCs w:val="24"/>
        </w:rPr>
        <w:t xml:space="preserve">保证金</w:t>
      </w:r>
      <w:r/>
    </w:p>
    <w:p>
      <w:pPr>
        <w:pStyle w:val="1125"/>
        <w:ind w:right="0" w:firstLine="480"/>
        <w:keepLines w:val="0"/>
        <w:keepNext w:val="0"/>
        <w:pageBreakBefore w:val="0"/>
        <w:spacing w:before="0" w:after="0" w:line="500" w:lineRule="exact"/>
        <w:widowControl w:val="off"/>
        <w:rPr>
          <w:rFonts w:hint="eastAsia" w:ascii="宋体" w:hAnsi="宋体" w:cs="宋体"/>
          <w:b w:val="0"/>
          <w:bCs w:val="0"/>
          <w:sz w:val="24"/>
          <w:szCs w:val="24"/>
        </w:rPr>
      </w:pPr>
      <w:r>
        <w:rPr>
          <w:rFonts w:hint="eastAsia" w:ascii="宋体" w:hAnsi="宋体" w:cs="宋体"/>
          <w:b w:val="0"/>
          <w:bCs w:val="0"/>
          <w:sz w:val="24"/>
          <w:szCs w:val="24"/>
        </w:rPr>
        <w:t xml:space="preserve">本项目不收取</w:t>
      </w:r>
      <w:r>
        <w:rPr>
          <w:rFonts w:hint="eastAsia" w:ascii="宋体" w:hAnsi="宋体" w:cs="宋体"/>
          <w:b w:val="0"/>
          <w:bCs w:val="0"/>
          <w:sz w:val="24"/>
          <w:szCs w:val="24"/>
          <w:lang w:val="en-US" w:eastAsia="zh-CN"/>
        </w:rPr>
        <w:t xml:space="preserve">投标</w:t>
      </w:r>
      <w:r>
        <w:rPr>
          <w:rFonts w:hint="eastAsia" w:ascii="宋体" w:hAnsi="宋体" w:cs="宋体"/>
          <w:b w:val="0"/>
          <w:bCs w:val="0"/>
          <w:sz w:val="24"/>
          <w:szCs w:val="24"/>
        </w:rPr>
        <w:t xml:space="preserve">保证金。</w:t>
      </w:r>
      <w:r/>
    </w:p>
    <w:p>
      <w:pPr>
        <w:pStyle w:val="1125"/>
        <w:ind w:right="0" w:firstLine="480"/>
        <w:keepLines w:val="0"/>
        <w:keepNext w:val="0"/>
        <w:pageBreakBefore w:val="0"/>
        <w:spacing w:before="0" w:after="0" w:line="500" w:lineRule="exact"/>
        <w:widowControl w:val="off"/>
        <w:rPr>
          <w:rFonts w:ascii="宋体" w:hAnsi="宋体" w:cs="宋体"/>
          <w:b w:val="0"/>
          <w:bCs w:val="0"/>
          <w:sz w:val="24"/>
          <w:szCs w:val="24"/>
        </w:rPr>
      </w:pPr>
      <w:r>
        <w:rPr>
          <w:rFonts w:hint="eastAsia" w:ascii="宋体" w:hAnsi="宋体" w:cs="宋体"/>
          <w:b w:val="0"/>
          <w:bCs w:val="0"/>
          <w:sz w:val="24"/>
          <w:szCs w:val="24"/>
        </w:rPr>
        <w:t xml:space="preserve">（2）现场踏勘：</w:t>
      </w:r>
      <w:r>
        <w:rPr>
          <w:rFonts w:hint="eastAsia" w:ascii="宋体" w:hAnsi="宋体" w:cs="宋体"/>
          <w:b w:val="0"/>
          <w:bCs w:val="0"/>
          <w:sz w:val="24"/>
          <w:szCs w:val="24"/>
          <w:lang w:val="en-US" w:eastAsia="zh-CN"/>
        </w:rPr>
        <w:t xml:space="preserve">投标人</w:t>
      </w:r>
      <w:r>
        <w:rPr>
          <w:rFonts w:hint="eastAsia" w:ascii="宋体" w:hAnsi="宋体" w:cs="宋体"/>
          <w:b w:val="0"/>
          <w:bCs w:val="0"/>
          <w:sz w:val="24"/>
          <w:szCs w:val="24"/>
        </w:rPr>
        <w:t xml:space="preserve">自行踏勘。（请各</w:t>
      </w:r>
      <w:r>
        <w:rPr>
          <w:rFonts w:hint="eastAsia" w:ascii="宋体" w:hAnsi="宋体" w:cs="宋体"/>
          <w:b w:val="0"/>
          <w:bCs w:val="0"/>
          <w:sz w:val="24"/>
          <w:szCs w:val="24"/>
          <w:lang w:val="en-US" w:eastAsia="zh-CN"/>
        </w:rPr>
        <w:t xml:space="preserve">投标人</w:t>
      </w:r>
      <w:r>
        <w:rPr>
          <w:rFonts w:hint="eastAsia" w:ascii="宋体" w:hAnsi="宋体" w:cs="宋体"/>
          <w:b w:val="0"/>
          <w:bCs w:val="0"/>
          <w:sz w:val="24"/>
          <w:szCs w:val="24"/>
        </w:rPr>
        <w:t xml:space="preserve">对项目现场进行自主踏勘，未现场踏勘和未提出疑义的</w:t>
      </w:r>
      <w:r>
        <w:rPr>
          <w:rFonts w:hint="eastAsia" w:ascii="宋体" w:hAnsi="宋体" w:cs="宋体"/>
          <w:b w:val="0"/>
          <w:bCs w:val="0"/>
          <w:sz w:val="24"/>
          <w:szCs w:val="24"/>
          <w:lang w:val="en-US" w:eastAsia="zh-CN"/>
        </w:rPr>
        <w:t xml:space="preserve">投标人</w:t>
      </w:r>
      <w:r>
        <w:rPr>
          <w:rFonts w:hint="eastAsia" w:ascii="宋体" w:hAnsi="宋体" w:cs="宋体"/>
          <w:b w:val="0"/>
          <w:bCs w:val="0"/>
          <w:sz w:val="24"/>
          <w:szCs w:val="24"/>
        </w:rPr>
        <w:t xml:space="preserve">被视为已踏勘，认同采购项目要求的内容，由此造成的后果由</w:t>
      </w:r>
      <w:r>
        <w:rPr>
          <w:rFonts w:hint="eastAsia" w:ascii="宋体" w:hAnsi="宋体" w:cs="宋体"/>
          <w:b w:val="0"/>
          <w:bCs w:val="0"/>
          <w:sz w:val="24"/>
          <w:szCs w:val="24"/>
          <w:lang w:val="en-US" w:eastAsia="zh-CN"/>
        </w:rPr>
        <w:t xml:space="preserve">投标人</w:t>
      </w:r>
      <w:r>
        <w:rPr>
          <w:rFonts w:hint="eastAsia" w:ascii="宋体" w:hAnsi="宋体" w:cs="宋体"/>
          <w:b w:val="0"/>
          <w:bCs w:val="0"/>
          <w:sz w:val="24"/>
          <w:szCs w:val="24"/>
        </w:rPr>
        <w:t xml:space="preserve">负责）。</w:t>
      </w:r>
      <w:r/>
    </w:p>
    <w:p>
      <w:pPr>
        <w:pStyle w:val="1125"/>
        <w:ind w:right="0" w:firstLine="480"/>
        <w:pageBreakBefore w:val="0"/>
        <w:spacing w:before="0" w:after="0" w:line="500" w:lineRule="exact"/>
        <w:rPr>
          <w:rFonts w:hint="eastAsia" w:ascii="宋体" w:hAnsi="宋体" w:eastAsia="宋体" w:cs="宋体"/>
          <w:b/>
          <w:bCs/>
          <w:sz w:val="24"/>
          <w:szCs w:val="24"/>
          <w:lang w:eastAsia="zh-CN"/>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）在评标结束前，各投标人授权代表应保持手机畅通，以便及时澄清答疑</w:t>
      </w:r>
      <w:r>
        <w:rPr>
          <w:rFonts w:hint="eastAsia" w:ascii="宋体" w:hAnsi="宋体" w:eastAsia="宋体" w:cs="宋体"/>
          <w:b w:val="0"/>
          <w:bCs w:val="0"/>
          <w:sz w:val="24"/>
          <w:szCs w:val="24"/>
          <w:lang w:eastAsia="zh-CN"/>
        </w:rPr>
        <w:t xml:space="preserve">。</w:t>
      </w:r>
      <w:r/>
    </w:p>
    <w:p>
      <w:pPr>
        <w:pStyle w:val="1125"/>
        <w:ind w:right="0"/>
        <w:pageBreakBefore w:val="0"/>
        <w:spacing w:before="0" w:after="0" w:line="500" w:lineRule="exact"/>
        <w:rPr>
          <w:rFonts w:ascii="宋体" w:hAnsi="宋体" w:cs="宋体"/>
          <w:b/>
          <w:bCs/>
          <w:sz w:val="24"/>
          <w:szCs w:val="24"/>
        </w:rPr>
      </w:pPr>
      <w:r>
        <w:rPr>
          <w:rFonts w:hint="eastAsia" w:ascii="宋体" w:hAnsi="宋体" w:cs="宋体"/>
          <w:b/>
          <w:bCs/>
          <w:sz w:val="24"/>
          <w:szCs w:val="24"/>
        </w:rPr>
        <w:t xml:space="preserve">七、对本次招标提出询问，请按以下方式联系。</w:t>
      </w:r>
      <w:bookmarkEnd w:id="28"/>
      <w:r/>
      <w:bookmarkEnd w:id="29"/>
      <w:r/>
      <w:bookmarkEnd w:id="30"/>
      <w:r/>
      <w:bookmarkEnd w:id="31"/>
      <w:r/>
      <w:r/>
    </w:p>
    <w:p>
      <w:pPr>
        <w:ind w:right="0"/>
        <w:jc w:val="left"/>
        <w:pageBreakBefore w:val="0"/>
        <w:spacing w:line="500" w:lineRule="exact"/>
        <w:widowControl/>
        <w:rPr>
          <w:rFonts w:ascii="宋体" w:hAnsi="宋体" w:eastAsia="宋体" w:cs="宋体"/>
          <w:sz w:val="24"/>
          <w:szCs w:val="24"/>
        </w:rPr>
      </w:pPr>
      <w:r>
        <w:rPr>
          <w:rFonts w:hint="eastAsia" w:ascii="宋体" w:hAnsi="宋体" w:eastAsia="宋体" w:cs="宋体"/>
          <w:sz w:val="24"/>
          <w:szCs w:val="24"/>
        </w:rPr>
        <w:t xml:space="preserve">　　1.采购人信息</w:t>
      </w:r>
      <w:r/>
    </w:p>
    <w:p>
      <w:pPr>
        <w:ind w:right="0" w:firstLine="480"/>
        <w:jc w:val="left"/>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泰州市姜堰区娄庄镇人民政府</w:t>
      </w:r>
      <w:r>
        <w:rPr>
          <w:rFonts w:hint="eastAsia" w:ascii="宋体" w:hAnsi="宋体" w:eastAsia="宋体" w:cs="宋体"/>
          <w:sz w:val="24"/>
          <w:szCs w:val="24"/>
        </w:rPr>
        <w:t xml:space="preserve">  </w:t>
      </w:r>
      <w:r/>
    </w:p>
    <w:p>
      <w:pPr>
        <w:ind w:right="0" w:firstLine="480"/>
        <w:jc w:val="left"/>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址： 泰州市姜堰区娄庄镇树人路28号　  </w:t>
      </w:r>
      <w:r/>
    </w:p>
    <w:p>
      <w:pPr>
        <w:ind w:right="0" w:firstLine="480"/>
        <w:jc w:val="left"/>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联系方式：</w:t>
      </w:r>
      <w:bookmarkStart w:id="32" w:name="_Toc28359009"/>
      <w:r/>
      <w:bookmarkStart w:id="33" w:name="_Toc28359086"/>
      <w:r>
        <w:rPr>
          <w:rFonts w:hint="eastAsia" w:ascii="宋体" w:hAnsi="宋体" w:eastAsia="宋体" w:cs="宋体"/>
          <w:sz w:val="24"/>
          <w:szCs w:val="24"/>
        </w:rPr>
        <w:t xml:space="preserve">李先生 18252616887    </w:t>
      </w:r>
      <w:r/>
    </w:p>
    <w:p>
      <w:pPr>
        <w:ind w:right="0" w:firstLine="480"/>
        <w:jc w:val="left"/>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2.采购代理机构信息</w:t>
      </w:r>
      <w:bookmarkEnd w:id="32"/>
      <w:r/>
      <w:bookmarkEnd w:id="33"/>
      <w:r/>
      <w:r/>
    </w:p>
    <w:p>
      <w:pPr>
        <w:ind w:right="0"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江苏汇成工程项目管理有限公司</w:t>
      </w:r>
      <w:r/>
    </w:p>
    <w:p>
      <w:pPr>
        <w:ind w:right="0"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泰州市姜堰区陈庄东路1号启拓大厦4楼</w:t>
      </w:r>
      <w:r/>
    </w:p>
    <w:p>
      <w:pPr>
        <w:ind w:right="0"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联系方式：</w:t>
      </w:r>
      <w:bookmarkStart w:id="34" w:name="_Toc28359010"/>
      <w:r/>
      <w:bookmarkStart w:id="35" w:name="_Toc28359087"/>
      <w:r>
        <w:rPr>
          <w:rFonts w:hint="eastAsia" w:ascii="宋体" w:hAnsi="宋体" w:eastAsia="宋体" w:cs="宋体"/>
          <w:sz w:val="24"/>
          <w:szCs w:val="24"/>
          <w:lang w:val="en-US" w:eastAsia="zh-CN"/>
        </w:rPr>
        <w:t xml:space="preserve">杨先生18121729234/0523-88200777</w:t>
      </w:r>
      <w:r>
        <w:rPr>
          <w:rFonts w:hint="eastAsia" w:ascii="宋体" w:hAnsi="宋体" w:eastAsia="宋体" w:cs="宋体"/>
          <w:sz w:val="24"/>
          <w:szCs w:val="24"/>
        </w:rPr>
        <w:t xml:space="preserve">　</w:t>
      </w:r>
      <w:r/>
    </w:p>
    <w:p>
      <w:pPr>
        <w:ind w:right="0" w:firstLine="480"/>
        <w:keepLines w:val="0"/>
        <w:keepNext w:val="0"/>
        <w:pageBreakBefore w:val="0"/>
        <w:spacing w:line="500" w:lineRule="exact"/>
        <w:widowControl w:val="off"/>
        <w:rPr>
          <w:rFonts w:ascii="宋体" w:hAnsi="宋体" w:eastAsia="宋体" w:cs="宋体"/>
          <w:sz w:val="24"/>
          <w:szCs w:val="24"/>
        </w:rPr>
      </w:pPr>
      <w:r>
        <w:rPr>
          <w:rFonts w:hint="eastAsia" w:ascii="宋体" w:hAnsi="宋体" w:eastAsia="宋体" w:cs="宋体"/>
          <w:sz w:val="24"/>
          <w:szCs w:val="24"/>
        </w:rPr>
        <w:t xml:space="preserve">3.项目联系方式</w:t>
      </w:r>
      <w:bookmarkEnd w:id="34"/>
      <w:r/>
      <w:bookmarkEnd w:id="35"/>
      <w:r/>
      <w:r/>
    </w:p>
    <w:p>
      <w:pPr>
        <w:pStyle w:val="1150"/>
        <w:ind w:right="0" w:firstLine="480"/>
        <w:keepLines w:val="0"/>
        <w:keepNext w:val="0"/>
        <w:pageBreakBefore w:val="0"/>
        <w:spacing w:line="500" w:lineRule="exact"/>
        <w:widowControl w:val="off"/>
        <w:rPr>
          <w:rFonts w:hint="eastAsia" w:hAnsi="宋体" w:eastAsia="宋体" w:cs="宋体"/>
          <w:sz w:val="24"/>
          <w:szCs w:val="24"/>
          <w:lang w:val="en-US" w:eastAsia="zh-CN"/>
        </w:rPr>
      </w:pPr>
      <w:r>
        <w:rPr>
          <w:rFonts w:hint="eastAsia" w:hAnsi="宋体" w:eastAsia="宋体" w:cs="宋体"/>
          <w:sz w:val="24"/>
          <w:szCs w:val="24"/>
        </w:rPr>
        <w:t xml:space="preserve">项目联系人：</w:t>
      </w:r>
      <w:r>
        <w:rPr>
          <w:rFonts w:hint="eastAsia" w:hAnsi="宋体" w:eastAsia="宋体" w:cs="宋体"/>
          <w:sz w:val="24"/>
          <w:szCs w:val="24"/>
          <w:lang w:val="en-US" w:eastAsia="zh-CN"/>
        </w:rPr>
        <w:t xml:space="preserve">杨先生</w:t>
      </w:r>
      <w:r/>
    </w:p>
    <w:p>
      <w:pPr>
        <w:ind w:right="0" w:firstLine="480"/>
        <w:keepLines w:val="0"/>
        <w:keepNext w:val="0"/>
        <w:pageBreakBefore w:val="0"/>
        <w:spacing w:line="500" w:lineRule="exact"/>
        <w:widowControl w:val="off"/>
        <w:rPr>
          <w:rFonts w:ascii="宋体" w:hAnsi="宋体" w:eastAsia="宋体" w:cs="宋体"/>
          <w:sz w:val="28"/>
          <w:szCs w:val="28"/>
        </w:rPr>
      </w:pPr>
      <w:r>
        <w:rPr>
          <w:rFonts w:hint="eastAsia" w:ascii="宋体" w:hAnsi="宋体" w:eastAsia="宋体" w:cs="宋体"/>
          <w:sz w:val="24"/>
          <w:szCs w:val="24"/>
        </w:rPr>
        <w:t xml:space="preserve">电　话：</w:t>
      </w:r>
      <w:r>
        <w:rPr>
          <w:rFonts w:hint="eastAsia" w:ascii="宋体" w:hAnsi="宋体" w:eastAsia="宋体" w:cs="宋体"/>
          <w:sz w:val="24"/>
          <w:szCs w:val="24"/>
          <w:lang w:val="en-US" w:eastAsia="zh-CN"/>
        </w:rPr>
        <w:t xml:space="preserve">18121729234/0523-88200777</w:t>
      </w:r>
      <w:r>
        <w:rPr>
          <w:rFonts w:hint="eastAsia" w:ascii="宋体" w:hAnsi="宋体" w:eastAsia="宋体" w:cs="宋体"/>
          <w:sz w:val="24"/>
          <w:szCs w:val="24"/>
        </w:rPr>
        <w:t xml:space="preserve">　</w:t>
      </w:r>
      <w:r/>
    </w:p>
    <w:p>
      <w:pPr>
        <w:ind w:right="0" w:firstLine="851"/>
        <w:pageBreakBefore w:val="0"/>
        <w:spacing w:line="500" w:lineRule="exact"/>
        <w:rPr>
          <w:rFonts w:ascii="宋体" w:hAnsi="宋体" w:eastAsia="宋体" w:cs="宋体"/>
          <w:sz w:val="28"/>
          <w:szCs w:val="28"/>
          <w:u w:val="single"/>
        </w:rPr>
      </w:pPr>
      <w:r>
        <w:rPr>
          <w:rFonts w:ascii="宋体" w:hAnsi="宋体" w:eastAsia="宋体" w:cs="宋体"/>
          <w:sz w:val="28"/>
          <w:szCs w:val="28"/>
          <w:u w:val="single"/>
        </w:rPr>
      </w:r>
      <w:r/>
    </w:p>
    <w:p>
      <w:pPr>
        <w:ind w:right="0" w:firstLine="530"/>
        <w:jc w:val="center"/>
        <w:pageBreakBefore w:val="0"/>
        <w:spacing w:line="500" w:lineRule="exact"/>
        <w:widowControl/>
        <w:rPr>
          <w:rFonts w:ascii="宋体" w:hAnsi="宋体" w:eastAsia="宋体"/>
          <w:b/>
          <w:szCs w:val="22"/>
        </w:rPr>
      </w:pPr>
      <w:r>
        <w:rPr>
          <w:rFonts w:ascii="宋体" w:hAnsi="宋体" w:eastAsia="宋体"/>
          <w:b/>
          <w:szCs w:val="22"/>
        </w:rPr>
      </w:r>
      <w:r/>
    </w:p>
    <w:p>
      <w:pPr>
        <w:ind w:right="840" w:firstLine="530"/>
        <w:jc w:val="center"/>
        <w:spacing w:line="360" w:lineRule="auto"/>
        <w:widowControl/>
        <w:rPr>
          <w:rFonts w:ascii="宋体" w:hAnsi="宋体" w:eastAsia="宋体"/>
          <w:b/>
          <w:szCs w:val="22"/>
        </w:rPr>
      </w:pPr>
      <w:r>
        <w:rPr>
          <w:rFonts w:ascii="宋体" w:hAnsi="宋体" w:eastAsia="宋体"/>
          <w:b/>
          <w:szCs w:val="22"/>
        </w:rPr>
      </w:r>
      <w:r/>
    </w:p>
    <w:p>
      <w:pPr>
        <w:ind w:right="0" w:firstLine="527"/>
        <w:jc w:val="right"/>
        <w:keepLines w:val="0"/>
        <w:keepNext w:val="0"/>
        <w:pageBreakBefore w:val="0"/>
        <w:spacing w:line="360" w:lineRule="auto"/>
        <w:widowControl/>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 xml:space="preserve">2024年02月07日</w:t>
      </w:r>
      <w:r/>
    </w:p>
    <w:p>
      <w:pPr>
        <w:pStyle w:val="935"/>
        <w:rPr>
          <w:rFonts w:ascii="宋体" w:hAnsi="宋体" w:eastAsia="宋体"/>
          <w:b/>
          <w:szCs w:val="22"/>
        </w:rPr>
      </w:pPr>
      <w:r>
        <w:rPr>
          <w:rFonts w:ascii="宋体" w:hAnsi="宋体" w:eastAsia="宋体"/>
          <w:b/>
          <w:szCs w:val="22"/>
        </w:rPr>
      </w:r>
      <w:r/>
    </w:p>
    <w:p>
      <w:pPr>
        <w:pStyle w:val="935"/>
        <w:ind w:left="0" w:firstLine="0"/>
      </w:pPr>
      <w:r/>
      <w:r/>
    </w:p>
    <w:p>
      <w:pPr>
        <w:ind w:right="0" w:firstLine="530"/>
        <w:jc w:val="center"/>
        <w:keepLines w:val="0"/>
        <w:keepNext w:val="0"/>
        <w:pageBreakBefore w:val="0"/>
        <w:spacing w:line="500" w:lineRule="exact"/>
        <w:widowControl/>
        <w:rPr>
          <w:rFonts w:ascii="宋体" w:hAnsi="宋体" w:eastAsia="宋体"/>
          <w:b/>
          <w:sz w:val="32"/>
          <w:szCs w:val="32"/>
        </w:rPr>
      </w:pPr>
      <w:r>
        <w:rPr>
          <w:rFonts w:hint="eastAsia" w:ascii="宋体" w:hAnsi="宋体" w:eastAsia="宋体"/>
          <w:b/>
          <w:sz w:val="32"/>
          <w:szCs w:val="32"/>
        </w:rPr>
        <w:t xml:space="preserve">第二章 投标人须知</w:t>
      </w:r>
      <w:bookmarkEnd w:id="0"/>
      <w:r/>
      <w:bookmarkEnd w:id="1"/>
      <w:r/>
      <w:r/>
    </w:p>
    <w:p>
      <w:pPr>
        <w:ind w:right="0"/>
        <w:jc w:val="center"/>
        <w:keepLines w:val="0"/>
        <w:keepNext w:val="0"/>
        <w:pageBreakBefore w:val="0"/>
        <w:spacing w:line="500" w:lineRule="exact"/>
        <w:widowControl/>
        <w:rPr>
          <w:rFonts w:ascii="宋体" w:hAnsi="宋体" w:eastAsia="宋体"/>
          <w:b/>
          <w:sz w:val="28"/>
          <w:szCs w:val="28"/>
        </w:rPr>
      </w:pPr>
      <w:r>
        <w:rPr>
          <w:rFonts w:hint="eastAsia" w:ascii="宋体" w:hAnsi="宋体" w:eastAsia="宋体"/>
          <w:b/>
          <w:sz w:val="28"/>
          <w:szCs w:val="28"/>
        </w:rPr>
        <w:t xml:space="preserve">    投标人须知前附表</w:t>
      </w:r>
      <w:r/>
    </w:p>
    <w:tbl>
      <w:tblPr>
        <w:tblStyle w:val="90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571"/>
        <w:gridCol w:w="6570"/>
      </w:tblGrid>
      <w:tr>
        <w:trPr>
          <w:jc w:val="center"/>
          <w:trHeight w:val="558"/>
        </w:trPr>
        <w:tc>
          <w:tcPr>
            <w:tcW w:w="401"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序号</w:t>
            </w:r>
            <w:r/>
          </w:p>
        </w:tc>
        <w:tc>
          <w:tcPr>
            <w:tcW w:w="887"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项目</w:t>
            </w:r>
            <w:r/>
          </w:p>
        </w:tc>
        <w:tc>
          <w:tcPr>
            <w:tcW w:w="3710"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内容</w:t>
            </w:r>
            <w:r/>
          </w:p>
        </w:tc>
      </w:tr>
      <w:tr>
        <w:trPr>
          <w:jc w:val="center"/>
          <w:trHeight w:val="557"/>
        </w:trPr>
        <w:tc>
          <w:tcPr>
            <w:tcW w:w="401"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1</w:t>
            </w:r>
            <w:r/>
          </w:p>
        </w:tc>
        <w:tc>
          <w:tcPr>
            <w:tcW w:w="88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项目名称</w:t>
            </w:r>
            <w:r/>
          </w:p>
        </w:tc>
        <w:tc>
          <w:tcPr>
            <w:tcW w:w="3710" w:type="pct"/>
            <w:vAlign w:val="center"/>
            <w:textDirection w:val="lrTb"/>
            <w:noWrap w:val="false"/>
          </w:tcPr>
          <w:p>
            <w:pPr>
              <w:rPr>
                <w:rFonts w:hint="eastAsia" w:ascii="宋体" w:hAnsi="宋体" w:eastAsia="宋体"/>
                <w:sz w:val="24"/>
                <w:szCs w:val="24"/>
                <w:lang w:eastAsia="zh-CN"/>
              </w:rPr>
            </w:pPr>
            <w:r>
              <w:rPr>
                <w:rFonts w:hint="eastAsia" w:ascii="宋体" w:hAnsi="宋体" w:eastAsia="宋体"/>
                <w:sz w:val="24"/>
                <w:szCs w:val="24"/>
                <w:lang w:eastAsia="zh-CN"/>
              </w:rPr>
              <w:t xml:space="preserve">娄庄镇环卫、河道保洁及绿化管护服务项目</w:t>
            </w:r>
            <w:r/>
          </w:p>
        </w:tc>
      </w:tr>
      <w:tr>
        <w:trPr>
          <w:jc w:val="center"/>
          <w:trHeight w:val="543"/>
        </w:trPr>
        <w:tc>
          <w:tcPr>
            <w:tcW w:w="401"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p>
        </w:tc>
        <w:tc>
          <w:tcPr>
            <w:tcW w:w="88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招标内容</w:t>
            </w:r>
            <w:r/>
          </w:p>
        </w:tc>
        <w:tc>
          <w:tcPr>
            <w:tcW w:w="3710" w:type="pct"/>
            <w:vAlign w:val="center"/>
            <w:textDirection w:val="lrTb"/>
            <w:noWrap w:val="false"/>
          </w:tcPr>
          <w:p>
            <w:pPr>
              <w:rPr>
                <w:rFonts w:ascii="宋体" w:hAnsi="宋体" w:cs="Arial"/>
                <w:szCs w:val="21"/>
              </w:rPr>
            </w:pPr>
            <w:r>
              <w:rPr>
                <w:rFonts w:hint="eastAsia" w:ascii="宋体" w:hAnsi="宋体" w:eastAsia="宋体"/>
                <w:sz w:val="24"/>
                <w:szCs w:val="24"/>
                <w:lang w:eastAsia="zh-CN"/>
              </w:rPr>
              <w:t xml:space="preserve">娄庄镇环卫、河道保洁及绿化管护服务</w:t>
            </w:r>
            <w:r/>
          </w:p>
        </w:tc>
      </w:tr>
      <w:tr>
        <w:trPr>
          <w:jc w:val="center"/>
          <w:trHeight w:val="744"/>
        </w:trPr>
        <w:tc>
          <w:tcPr>
            <w:tcW w:w="401"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c>
          <w:tcPr>
            <w:tcW w:w="88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服务期及服务地点</w:t>
            </w:r>
            <w:r/>
          </w:p>
        </w:tc>
        <w:tc>
          <w:tcPr>
            <w:tcW w:w="3710"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服务期：</w:t>
            </w:r>
            <w:r>
              <w:rPr>
                <w:rFonts w:hint="eastAsia" w:ascii="宋体" w:hAnsi="宋体" w:eastAsia="宋体" w:cs="Times New Roman"/>
                <w:sz w:val="24"/>
                <w:szCs w:val="24"/>
                <w:lang w:val="en-US" w:eastAsia="zh-CN"/>
              </w:rPr>
              <w:t xml:space="preserve">3年，以合同签订时间为准</w:t>
            </w:r>
            <w:r/>
          </w:p>
          <w:p>
            <w:pPr>
              <w:rPr>
                <w:rFonts w:hint="default" w:ascii="宋体" w:hAnsi="宋体" w:eastAsia="宋体"/>
                <w:sz w:val="24"/>
                <w:szCs w:val="24"/>
                <w:lang w:val="en-US" w:eastAsia="zh-CN"/>
              </w:rPr>
            </w:pPr>
            <w:r>
              <w:rPr>
                <w:rFonts w:hint="eastAsia" w:ascii="宋体" w:hAnsi="宋体" w:eastAsia="宋体"/>
                <w:sz w:val="24"/>
                <w:szCs w:val="24"/>
              </w:rPr>
              <w:t xml:space="preserve">服务地点</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娄庄镇</w:t>
            </w:r>
            <w:r/>
          </w:p>
        </w:tc>
      </w:tr>
      <w:tr>
        <w:trPr>
          <w:jc w:val="center"/>
          <w:trHeight w:val="732"/>
        </w:trPr>
        <w:tc>
          <w:tcPr>
            <w:tcW w:w="401"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4</w:t>
            </w:r>
            <w:r/>
          </w:p>
        </w:tc>
        <w:tc>
          <w:tcPr>
            <w:tcW w:w="88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最高投标限价</w:t>
            </w:r>
            <w:r/>
          </w:p>
        </w:tc>
        <w:tc>
          <w:tcPr>
            <w:tcW w:w="3710" w:type="pct"/>
            <w:vAlign w:val="center"/>
            <w:textDirection w:val="lrTb"/>
            <w:noWrap w:val="false"/>
          </w:tcPr>
          <w:p>
            <w:pPr>
              <w:rPr>
                <w:rFonts w:hint="eastAsia" w:ascii="宋体" w:hAnsi="宋体" w:eastAsia="宋体"/>
                <w:iCs/>
                <w:sz w:val="24"/>
                <w:szCs w:val="24"/>
              </w:rPr>
            </w:pPr>
            <w:r>
              <w:rPr>
                <w:rFonts w:hint="eastAsia" w:ascii="宋体" w:hAnsi="宋体" w:eastAsia="宋体"/>
                <w:iCs/>
                <w:sz w:val="24"/>
                <w:szCs w:val="24"/>
              </w:rPr>
              <w:t xml:space="preserve">预算金额：810万元（3年，270万/年）</w:t>
            </w:r>
            <w:r/>
          </w:p>
          <w:p>
            <w:pPr>
              <w:rPr>
                <w:rFonts w:ascii="宋体" w:hAnsi="宋体" w:eastAsia="宋体"/>
                <w:sz w:val="24"/>
                <w:szCs w:val="24"/>
              </w:rPr>
            </w:pPr>
            <w:r>
              <w:rPr>
                <w:rFonts w:hint="eastAsia" w:ascii="宋体" w:hAnsi="宋体" w:eastAsia="宋体"/>
                <w:iCs/>
                <w:sz w:val="24"/>
                <w:szCs w:val="24"/>
              </w:rPr>
              <w:t xml:space="preserve">最高限价：795万元（3年，265万/年）</w:t>
            </w:r>
            <w:r/>
          </w:p>
        </w:tc>
      </w:tr>
      <w:tr>
        <w:trPr>
          <w:jc w:val="center"/>
          <w:trHeight w:val="672"/>
        </w:trPr>
        <w:tc>
          <w:tcPr>
            <w:tcW w:w="401"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5</w:t>
            </w:r>
            <w:r/>
          </w:p>
        </w:tc>
        <w:tc>
          <w:tcPr>
            <w:tcW w:w="88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合格投标人资格要求</w:t>
            </w:r>
            <w:r/>
          </w:p>
        </w:tc>
        <w:tc>
          <w:tcPr>
            <w:tcW w:w="3710" w:type="pct"/>
            <w:vAlign w:val="center"/>
            <w:textDirection w:val="lrTb"/>
            <w:noWrap w:val="false"/>
          </w:tcPr>
          <w:p>
            <w:pPr>
              <w:jc w:val="left"/>
              <w:widowControl/>
              <w:rPr>
                <w:rFonts w:hint="default" w:ascii="宋体" w:hAnsi="宋体" w:eastAsia="宋体"/>
                <w:sz w:val="24"/>
                <w:szCs w:val="24"/>
                <w:lang w:val="en-US" w:eastAsia="zh-CN"/>
              </w:rPr>
            </w:pPr>
            <w:r>
              <w:rPr>
                <w:rFonts w:hint="eastAsia" w:ascii="宋体" w:hAnsi="宋体" w:eastAsia="宋体" w:cs="宋体"/>
                <w:sz w:val="24"/>
                <w:szCs w:val="24"/>
                <w:lang w:val="en-US" w:eastAsia="zh-CN"/>
              </w:rPr>
              <w:t xml:space="preserve">详见招标公告</w:t>
            </w:r>
            <w:r/>
          </w:p>
        </w:tc>
      </w:tr>
      <w:tr>
        <w:trPr>
          <w:jc w:val="center"/>
          <w:trHeight w:val="834"/>
        </w:trPr>
        <w:tc>
          <w:tcPr>
            <w:tcW w:w="401"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6</w:t>
            </w:r>
            <w:r/>
          </w:p>
        </w:tc>
        <w:tc>
          <w:tcPr>
            <w:tcW w:w="88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联合体投标</w:t>
            </w:r>
            <w:r/>
          </w:p>
        </w:tc>
        <w:tc>
          <w:tcPr>
            <w:tcW w:w="3710" w:type="pct"/>
            <w:vAlign w:val="center"/>
            <w:textDirection w:val="lrTb"/>
            <w:noWrap w:val="false"/>
          </w:tcPr>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不接受，招标文件中有关联合体规定均不适用。</w:t>
            </w:r>
            <w:r/>
          </w:p>
          <w:p>
            <w:pPr>
              <w:rPr>
                <w:rFonts w:ascii="宋体" w:hAnsi="宋体" w:eastAsia="宋体"/>
                <w:sz w:val="24"/>
                <w:szCs w:val="24"/>
              </w:rPr>
            </w:pPr>
            <w:r>
              <w:rPr>
                <w:rFonts w:hint="eastAsia" w:ascii="宋体" w:hAnsi="宋体" w:eastAsia="宋体"/>
                <w:sz w:val="24"/>
                <w:szCs w:val="24"/>
              </w:rPr>
              <w:t xml:space="preserve">□接受 </w:t>
            </w:r>
            <w:r/>
          </w:p>
        </w:tc>
      </w:tr>
      <w:tr>
        <w:trPr>
          <w:jc w:val="center"/>
          <w:trHeight w:val="1385"/>
        </w:trPr>
        <w:tc>
          <w:tcPr>
            <w:tcW w:w="401"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7</w:t>
            </w:r>
            <w:r/>
          </w:p>
        </w:tc>
        <w:tc>
          <w:tcPr>
            <w:tcW w:w="887" w:type="pct"/>
            <w:vAlign w:val="center"/>
            <w:textDirection w:val="lrTb"/>
            <w:noWrap w:val="false"/>
          </w:tcPr>
          <w:p>
            <w:pPr>
              <w:jc w:val="center"/>
              <w:rPr>
                <w:rFonts w:hint="eastAsia" w:ascii="宋体" w:hAnsi="宋体" w:eastAsia="宋体"/>
                <w:sz w:val="24"/>
                <w:szCs w:val="24"/>
                <w:lang w:eastAsia="zh-CN"/>
              </w:rPr>
            </w:pPr>
            <w:r>
              <w:rPr>
                <w:rFonts w:ascii="宋体" w:hAnsi="宋体" w:eastAsia="宋体"/>
                <w:sz w:val="24"/>
                <w:szCs w:val="24"/>
              </w:rPr>
              <w:t xml:space="preserve">现场</w:t>
            </w:r>
            <w:r>
              <w:rPr>
                <w:rFonts w:hint="eastAsia" w:ascii="宋体" w:hAnsi="宋体" w:eastAsia="宋体"/>
                <w:sz w:val="24"/>
                <w:szCs w:val="24"/>
                <w:lang w:val="en-US" w:eastAsia="zh-CN"/>
              </w:rPr>
              <w:t xml:space="preserve">勘察</w:t>
            </w:r>
            <w:r/>
          </w:p>
        </w:tc>
        <w:tc>
          <w:tcPr>
            <w:tcW w:w="3710" w:type="pct"/>
            <w:vAlign w:val="center"/>
            <w:textDirection w:val="lrTb"/>
            <w:noWrap w:val="false"/>
          </w:tcPr>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不组织，自行</w:t>
            </w:r>
            <w:r>
              <w:rPr>
                <w:rFonts w:hint="eastAsia" w:ascii="宋体" w:hAnsi="宋体" w:eastAsia="宋体"/>
                <w:sz w:val="24"/>
                <w:szCs w:val="24"/>
                <w:lang w:val="en-US" w:eastAsia="zh-CN"/>
              </w:rPr>
              <w:t xml:space="preserve">勘察</w:t>
            </w:r>
            <w:r>
              <w:rPr>
                <w:rFonts w:hint="eastAsia" w:ascii="宋体" w:hAnsi="宋体" w:eastAsia="宋体"/>
                <w:sz w:val="24"/>
                <w:szCs w:val="24"/>
              </w:rPr>
              <w:t xml:space="preserve">;如投标人需自行</w:t>
            </w:r>
            <w:r>
              <w:rPr>
                <w:rFonts w:hint="eastAsia" w:ascii="宋体" w:hAnsi="宋体" w:eastAsia="宋体"/>
                <w:sz w:val="24"/>
                <w:szCs w:val="24"/>
                <w:lang w:val="en-US" w:eastAsia="zh-CN"/>
              </w:rPr>
              <w:t xml:space="preserve">勘察</w:t>
            </w:r>
            <w:r>
              <w:rPr>
                <w:rFonts w:hint="eastAsia" w:ascii="宋体" w:hAnsi="宋体" w:eastAsia="宋体"/>
                <w:sz w:val="24"/>
                <w:szCs w:val="24"/>
              </w:rPr>
              <w:t xml:space="preserve">,费用自理。</w:t>
            </w:r>
            <w:r/>
          </w:p>
          <w:p>
            <w:pPr>
              <w:rPr>
                <w:rFonts w:ascii="宋体" w:hAnsi="宋体" w:eastAsia="宋体"/>
                <w:sz w:val="24"/>
                <w:szCs w:val="24"/>
              </w:rPr>
            </w:pPr>
            <w:r>
              <w:rPr>
                <w:rFonts w:hint="eastAsia" w:ascii="宋体" w:hAnsi="宋体" w:eastAsia="宋体"/>
                <w:sz w:val="24"/>
                <w:szCs w:val="24"/>
              </w:rPr>
              <w:t xml:space="preserve">□组织，</w:t>
            </w:r>
            <w:r>
              <w:rPr>
                <w:rFonts w:hint="eastAsia" w:ascii="宋体" w:hAnsi="宋体" w:eastAsia="宋体"/>
                <w:sz w:val="24"/>
                <w:szCs w:val="24"/>
                <w:lang w:val="en-US" w:eastAsia="zh-CN"/>
              </w:rPr>
              <w:t xml:space="preserve">勘察</w:t>
            </w:r>
            <w:r>
              <w:rPr>
                <w:rFonts w:hint="eastAsia" w:ascii="宋体" w:hAnsi="宋体" w:eastAsia="宋体"/>
                <w:sz w:val="24"/>
                <w:szCs w:val="24"/>
              </w:rPr>
              <w:t xml:space="preserve">时间： 年月日时</w:t>
            </w:r>
            <w:r/>
          </w:p>
          <w:p>
            <w:pPr>
              <w:rPr>
                <w:rFonts w:ascii="宋体" w:hAnsi="宋体" w:eastAsia="宋体"/>
                <w:sz w:val="24"/>
                <w:szCs w:val="24"/>
              </w:rPr>
            </w:pPr>
            <w:r>
              <w:rPr>
                <w:rFonts w:hint="eastAsia" w:ascii="宋体" w:hAnsi="宋体" w:eastAsia="宋体"/>
                <w:sz w:val="24"/>
                <w:szCs w:val="24"/>
              </w:rPr>
              <w:t xml:space="preserve">        集合地点：</w:t>
            </w:r>
            <w:r/>
          </w:p>
          <w:p>
            <w:pPr>
              <w:ind w:firstLine="975"/>
              <w:rPr>
                <w:rFonts w:ascii="宋体" w:hAnsi="宋体" w:eastAsia="宋体"/>
                <w:sz w:val="24"/>
                <w:szCs w:val="24"/>
              </w:rPr>
            </w:pPr>
            <w:r>
              <w:rPr>
                <w:rFonts w:hint="eastAsia" w:ascii="宋体" w:hAnsi="宋体" w:eastAsia="宋体"/>
                <w:sz w:val="24"/>
                <w:szCs w:val="24"/>
              </w:rPr>
              <w:t xml:space="preserve">联系人：联系电话：</w:t>
            </w:r>
            <w:r/>
          </w:p>
        </w:tc>
      </w:tr>
      <w:tr>
        <w:trPr>
          <w:jc w:val="center"/>
          <w:trHeight w:val="1067"/>
        </w:trPr>
        <w:tc>
          <w:tcPr>
            <w:tcW w:w="401"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8</w:t>
            </w:r>
            <w:r/>
          </w:p>
        </w:tc>
        <w:tc>
          <w:tcPr>
            <w:tcW w:w="88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投标答疑会</w:t>
            </w:r>
            <w:r/>
          </w:p>
        </w:tc>
        <w:tc>
          <w:tcPr>
            <w:tcW w:w="3710" w:type="pct"/>
            <w:vAlign w:val="center"/>
            <w:textDirection w:val="lrTb"/>
            <w:noWrap w:val="false"/>
          </w:tcPr>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不召开</w:t>
            </w:r>
            <w:r/>
          </w:p>
          <w:p>
            <w:pPr>
              <w:rPr>
                <w:rFonts w:ascii="宋体" w:hAnsi="宋体" w:eastAsia="宋体"/>
                <w:sz w:val="24"/>
                <w:szCs w:val="24"/>
              </w:rPr>
            </w:pPr>
            <w:r>
              <w:rPr>
                <w:rFonts w:hint="eastAsia" w:ascii="宋体" w:hAnsi="宋体" w:eastAsia="宋体"/>
                <w:sz w:val="24"/>
                <w:szCs w:val="24"/>
              </w:rPr>
              <w:t xml:space="preserve">口召开，召开时间：年月日时</w:t>
            </w:r>
            <w:r/>
          </w:p>
          <w:p>
            <w:pPr>
              <w:ind w:firstLine="975"/>
              <w:rPr>
                <w:rFonts w:ascii="宋体" w:hAnsi="宋体" w:eastAsia="宋体"/>
                <w:sz w:val="24"/>
                <w:szCs w:val="24"/>
              </w:rPr>
            </w:pPr>
            <w:r>
              <w:rPr>
                <w:rFonts w:hint="eastAsia" w:ascii="宋体" w:hAnsi="宋体" w:eastAsia="宋体"/>
                <w:sz w:val="24"/>
                <w:szCs w:val="24"/>
              </w:rPr>
              <w:t xml:space="preserve">召开地点：</w:t>
            </w:r>
            <w:r/>
          </w:p>
        </w:tc>
      </w:tr>
      <w:tr>
        <w:trPr>
          <w:jc w:val="center"/>
          <w:trHeight w:val="420"/>
        </w:trPr>
        <w:tc>
          <w:tcPr>
            <w:tcW w:w="401"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9</w:t>
            </w:r>
            <w:r/>
          </w:p>
        </w:tc>
        <w:tc>
          <w:tcPr>
            <w:tcW w:w="88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投标货币</w:t>
            </w:r>
            <w:r/>
          </w:p>
        </w:tc>
        <w:tc>
          <w:tcPr>
            <w:tcW w:w="3710"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人民币</w:t>
            </w:r>
            <w:r/>
          </w:p>
        </w:tc>
      </w:tr>
      <w:tr>
        <w:trPr>
          <w:jc w:val="center"/>
          <w:trHeight w:val="768"/>
        </w:trPr>
        <w:tc>
          <w:tcPr>
            <w:tcW w:w="401"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10</w:t>
            </w:r>
            <w:r/>
          </w:p>
        </w:tc>
        <w:tc>
          <w:tcPr>
            <w:tcW w:w="88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合同方式</w:t>
            </w:r>
            <w:r/>
          </w:p>
        </w:tc>
        <w:tc>
          <w:tcPr>
            <w:tcW w:w="3710" w:type="pct"/>
            <w:vAlign w:val="center"/>
            <w:textDirection w:val="lrTb"/>
            <w:noWrap w:val="false"/>
          </w:tcPr>
          <w:p>
            <w:pPr>
              <w:rPr>
                <w:rFonts w:ascii="宋体" w:hAnsi="宋体" w:eastAsia="宋体"/>
                <w:szCs w:val="24"/>
              </w:rPr>
            </w:pPr>
            <w:r>
              <w:rPr>
                <w:rFonts w:ascii="Wingdings 2" w:hAnsi="Wingdings 2" w:eastAsia="Wingdings 2" w:cs="Wingdings 2"/>
                <w:sz w:val="24"/>
                <w:szCs w:val="24"/>
              </w:rPr>
              <w:t xml:space="preserve">£</w:t>
            </w:r>
            <w:r>
              <w:rPr>
                <w:rFonts w:hint="eastAsia" w:ascii="宋体" w:hAnsi="宋体" w:eastAsia="宋体"/>
                <w:sz w:val="24"/>
                <w:szCs w:val="24"/>
              </w:rPr>
              <w:t xml:space="preserve">固定单价合同</w:t>
            </w:r>
            <w:r/>
          </w:p>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固定总价合同</w:t>
            </w:r>
            <w:r/>
          </w:p>
        </w:tc>
      </w:tr>
      <w:tr>
        <w:trPr>
          <w:jc w:val="center"/>
          <w:trHeight w:val="604"/>
        </w:trPr>
        <w:tc>
          <w:tcPr>
            <w:tcW w:w="401"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11</w:t>
            </w:r>
            <w:r/>
          </w:p>
        </w:tc>
        <w:tc>
          <w:tcPr>
            <w:tcW w:w="887"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保证金</w:t>
            </w:r>
            <w:r/>
          </w:p>
        </w:tc>
        <w:tc>
          <w:tcPr>
            <w:tcW w:w="3710"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本项目</w:t>
            </w:r>
            <w:r>
              <w:rPr>
                <w:rFonts w:hint="eastAsia" w:ascii="宋体" w:hAnsi="宋体" w:eastAsia="宋体"/>
                <w:sz w:val="24"/>
                <w:szCs w:val="24"/>
                <w:lang w:val="en-US" w:eastAsia="zh-CN"/>
              </w:rPr>
              <w:t xml:space="preserve">不收取</w:t>
            </w:r>
            <w:r>
              <w:rPr>
                <w:rFonts w:ascii="宋体" w:hAnsi="宋体" w:eastAsia="宋体"/>
                <w:sz w:val="24"/>
                <w:szCs w:val="24"/>
              </w:rPr>
              <w:t xml:space="preserve">投标</w:t>
            </w:r>
            <w:r>
              <w:rPr>
                <w:rFonts w:hint="eastAsia" w:ascii="宋体" w:hAnsi="宋体" w:eastAsia="宋体"/>
                <w:sz w:val="24"/>
                <w:szCs w:val="24"/>
              </w:rPr>
              <w:t xml:space="preserve">保证金。</w:t>
            </w:r>
            <w:r/>
          </w:p>
        </w:tc>
      </w:tr>
      <w:tr>
        <w:trPr>
          <w:jc w:val="center"/>
          <w:trHeight w:val="429"/>
        </w:trPr>
        <w:tc>
          <w:tcPr>
            <w:tcW w:w="401"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12</w:t>
            </w:r>
            <w:r/>
          </w:p>
        </w:tc>
        <w:tc>
          <w:tcPr>
            <w:tcW w:w="887"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文件</w:t>
            </w:r>
            <w:r>
              <w:rPr>
                <w:rFonts w:ascii="宋体" w:hAnsi="宋体" w:eastAsia="宋体"/>
                <w:sz w:val="24"/>
                <w:szCs w:val="24"/>
              </w:rPr>
              <w:t xml:space="preserve">有效期</w:t>
            </w:r>
            <w:r/>
          </w:p>
        </w:tc>
        <w:tc>
          <w:tcPr>
            <w:tcW w:w="3710" w:type="pct"/>
            <w:vAlign w:val="center"/>
            <w:textDirection w:val="lrTb"/>
            <w:noWrap w:val="false"/>
          </w:tcPr>
          <w:p>
            <w:pPr>
              <w:rPr>
                <w:rFonts w:ascii="宋体" w:hAnsi="宋体" w:eastAsia="宋体"/>
                <w:sz w:val="24"/>
                <w:szCs w:val="24"/>
              </w:rPr>
            </w:pPr>
            <w:r>
              <w:rPr>
                <w:rFonts w:hint="eastAsia" w:ascii="宋体" w:hAnsi="宋体" w:eastAsia="宋体"/>
                <w:sz w:val="24"/>
                <w:szCs w:val="24"/>
                <w:u w:val="single"/>
              </w:rPr>
              <w:t xml:space="preserve"> 60 </w:t>
            </w:r>
            <w:r>
              <w:rPr>
                <w:rFonts w:ascii="宋体" w:hAnsi="宋体" w:eastAsia="宋体"/>
                <w:sz w:val="24"/>
                <w:szCs w:val="24"/>
              </w:rPr>
              <w:t xml:space="preserve">日历天（</w:t>
            </w:r>
            <w:r>
              <w:rPr>
                <w:rFonts w:hint="eastAsia" w:ascii="宋体" w:hAnsi="宋体" w:eastAsia="宋体"/>
                <w:sz w:val="24"/>
                <w:szCs w:val="24"/>
              </w:rPr>
              <w:t xml:space="preserve">从投标截止之日算起</w:t>
            </w:r>
            <w:r>
              <w:rPr>
                <w:rFonts w:ascii="宋体" w:hAnsi="宋体" w:eastAsia="宋体"/>
                <w:sz w:val="24"/>
                <w:szCs w:val="24"/>
              </w:rPr>
              <w:t xml:space="preserve">）</w:t>
            </w:r>
            <w:r/>
          </w:p>
        </w:tc>
      </w:tr>
      <w:tr>
        <w:trPr>
          <w:cantSplit/>
          <w:jc w:val="center"/>
          <w:trHeight w:val="406"/>
        </w:trPr>
        <w:tc>
          <w:tcPr>
            <w:tcW w:w="401" w:type="pct"/>
            <w:vAlign w:val="center"/>
            <w:vMerge w:val="restart"/>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13</w:t>
            </w:r>
            <w:r/>
          </w:p>
        </w:tc>
        <w:tc>
          <w:tcPr>
            <w:tcW w:w="887"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投标截止时间</w:t>
            </w:r>
            <w:r/>
          </w:p>
        </w:tc>
        <w:tc>
          <w:tcPr>
            <w:tcW w:w="3710" w:type="pct"/>
            <w:vAlign w:val="center"/>
            <w:textDirection w:val="lrTb"/>
            <w:noWrap w:val="false"/>
          </w:tcPr>
          <w:p>
            <w:pPr>
              <w:rPr>
                <w:rFonts w:ascii="宋体" w:hAnsi="宋体" w:eastAsia="宋体"/>
                <w:sz w:val="24"/>
                <w:szCs w:val="24"/>
              </w:rPr>
            </w:pPr>
            <w:r>
              <w:rPr>
                <w:rFonts w:hint="eastAsia" w:ascii="宋体" w:hAnsi="宋体" w:eastAsia="宋体"/>
                <w:sz w:val="24"/>
                <w:szCs w:val="24"/>
                <w:highlight w:val="none"/>
              </w:rPr>
              <w:t xml:space="preserve">时间：</w:t>
            </w:r>
            <w:r>
              <w:rPr>
                <w:rFonts w:hint="eastAsia" w:ascii="宋体" w:hAnsi="宋体" w:eastAsia="宋体"/>
                <w:b w:val="0"/>
                <w:bCs w:val="0"/>
                <w:sz w:val="24"/>
                <w:szCs w:val="24"/>
                <w:highlight w:val="none"/>
                <w:u w:val="single"/>
              </w:rPr>
              <w:t xml:space="preserve"> 202</w:t>
            </w:r>
            <w:r>
              <w:rPr>
                <w:rFonts w:hint="eastAsia" w:ascii="宋体" w:hAnsi="宋体" w:eastAsia="宋体"/>
                <w:b w:val="0"/>
                <w:bCs w:val="0"/>
                <w:sz w:val="24"/>
                <w:szCs w:val="24"/>
                <w:highlight w:val="none"/>
                <w:u w:val="single"/>
                <w:lang w:val="en-US" w:eastAsia="zh-CN"/>
              </w:rPr>
              <w:t xml:space="preserve">4</w:t>
            </w:r>
            <w:r>
              <w:rPr>
                <w:rFonts w:hint="eastAsia" w:ascii="宋体" w:hAnsi="宋体" w:eastAsia="宋体"/>
                <w:b w:val="0"/>
                <w:bCs w:val="0"/>
                <w:sz w:val="24"/>
                <w:szCs w:val="24"/>
                <w:highlight w:val="none"/>
                <w:u w:val="single"/>
              </w:rPr>
              <w:t xml:space="preserve"> </w:t>
            </w:r>
            <w:r>
              <w:rPr>
                <w:rFonts w:hint="eastAsia" w:ascii="宋体" w:hAnsi="宋体" w:eastAsia="宋体"/>
                <w:b w:val="0"/>
                <w:bCs w:val="0"/>
                <w:sz w:val="24"/>
                <w:szCs w:val="24"/>
                <w:highlight w:val="none"/>
              </w:rPr>
              <w:t xml:space="preserve">年</w:t>
            </w:r>
            <w:r>
              <w:rPr>
                <w:rFonts w:hint="eastAsia" w:ascii="宋体" w:hAnsi="宋体" w:eastAsia="宋体"/>
                <w:b w:val="0"/>
                <w:bCs w:val="0"/>
                <w:sz w:val="24"/>
                <w:szCs w:val="24"/>
                <w:highlight w:val="none"/>
                <w:u w:val="single"/>
              </w:rPr>
              <w:t xml:space="preserve"> </w:t>
            </w:r>
            <w:r>
              <w:rPr>
                <w:rFonts w:hint="eastAsia" w:ascii="宋体" w:hAnsi="宋体" w:eastAsia="宋体"/>
                <w:b w:val="0"/>
                <w:bCs w:val="0"/>
                <w:sz w:val="24"/>
                <w:szCs w:val="24"/>
                <w:highlight w:val="none"/>
                <w:u w:val="single"/>
                <w:lang w:val="en-US" w:eastAsia="zh-CN"/>
              </w:rPr>
              <w:t xml:space="preserve">03</w:t>
            </w:r>
            <w:r>
              <w:rPr>
                <w:rFonts w:hint="eastAsia" w:ascii="宋体" w:hAnsi="宋体" w:eastAsia="宋体"/>
                <w:b w:val="0"/>
                <w:bCs w:val="0"/>
                <w:sz w:val="24"/>
                <w:szCs w:val="24"/>
                <w:highlight w:val="none"/>
                <w:u w:val="single"/>
              </w:rPr>
              <w:t xml:space="preserve"> </w:t>
            </w:r>
            <w:r>
              <w:rPr>
                <w:rFonts w:hint="eastAsia" w:ascii="宋体" w:hAnsi="宋体" w:eastAsia="宋体"/>
                <w:b w:val="0"/>
                <w:bCs w:val="0"/>
                <w:sz w:val="24"/>
                <w:szCs w:val="24"/>
                <w:highlight w:val="none"/>
              </w:rPr>
              <w:t xml:space="preserve">月</w:t>
            </w:r>
            <w:r>
              <w:rPr>
                <w:rFonts w:hint="eastAsia" w:ascii="宋体" w:hAnsi="宋体" w:eastAsia="宋体"/>
                <w:b w:val="0"/>
                <w:bCs w:val="0"/>
                <w:sz w:val="24"/>
                <w:szCs w:val="24"/>
                <w:highlight w:val="none"/>
                <w:u w:val="single"/>
              </w:rPr>
              <w:t xml:space="preserve"> </w:t>
            </w:r>
            <w:r>
              <w:rPr>
                <w:rFonts w:hint="eastAsia" w:ascii="宋体" w:hAnsi="宋体" w:eastAsia="宋体"/>
                <w:b w:val="0"/>
                <w:bCs w:val="0"/>
                <w:sz w:val="24"/>
                <w:szCs w:val="24"/>
                <w:highlight w:val="none"/>
                <w:u w:val="single"/>
                <w:lang w:val="en-US" w:eastAsia="zh-CN"/>
              </w:rPr>
              <w:t xml:space="preserve">04</w:t>
            </w:r>
            <w:r>
              <w:rPr>
                <w:rFonts w:hint="eastAsia" w:ascii="宋体" w:hAnsi="宋体" w:eastAsia="宋体"/>
                <w:b w:val="0"/>
                <w:bCs w:val="0"/>
                <w:sz w:val="24"/>
                <w:szCs w:val="24"/>
                <w:highlight w:val="none"/>
                <w:u w:val="single"/>
              </w:rPr>
              <w:t xml:space="preserve"> </w:t>
            </w:r>
            <w:r>
              <w:rPr>
                <w:rFonts w:hint="eastAsia" w:ascii="宋体" w:hAnsi="宋体" w:eastAsia="宋体"/>
                <w:b w:val="0"/>
                <w:bCs w:val="0"/>
                <w:sz w:val="24"/>
                <w:szCs w:val="24"/>
                <w:highlight w:val="none"/>
              </w:rPr>
              <w:t xml:space="preserve">日</w:t>
            </w:r>
            <w:r>
              <w:rPr>
                <w:rFonts w:hint="eastAsia" w:ascii="宋体" w:hAnsi="宋体" w:eastAsia="宋体"/>
                <w:b w:val="0"/>
                <w:bCs w:val="0"/>
                <w:sz w:val="24"/>
                <w:szCs w:val="24"/>
                <w:highlight w:val="none"/>
                <w:u w:val="single"/>
              </w:rPr>
              <w:t xml:space="preserve"> </w:t>
            </w:r>
            <w:r>
              <w:rPr>
                <w:rFonts w:hint="eastAsia" w:ascii="宋体" w:hAnsi="宋体" w:eastAsia="宋体"/>
                <w:b w:val="0"/>
                <w:bCs w:val="0"/>
                <w:sz w:val="24"/>
                <w:szCs w:val="24"/>
                <w:highlight w:val="none"/>
                <w:u w:val="single"/>
                <w:lang w:val="en-US" w:eastAsia="zh-CN"/>
              </w:rPr>
              <w:t xml:space="preserve">0</w:t>
            </w:r>
            <w:r>
              <w:rPr>
                <w:rFonts w:hint="eastAsia" w:ascii="宋体" w:hAnsi="宋体" w:eastAsia="宋体"/>
                <w:b w:val="0"/>
                <w:bCs w:val="0"/>
                <w:sz w:val="24"/>
                <w:szCs w:val="24"/>
                <w:highlight w:val="none"/>
                <w:u w:val="single"/>
              </w:rPr>
              <w:t xml:space="preserve">9 </w:t>
            </w:r>
            <w:r>
              <w:rPr>
                <w:rFonts w:ascii="宋体" w:hAnsi="宋体" w:eastAsia="宋体"/>
                <w:b w:val="0"/>
                <w:bCs w:val="0"/>
                <w:sz w:val="24"/>
                <w:szCs w:val="24"/>
                <w:highlight w:val="none"/>
              </w:rPr>
              <w:t xml:space="preserve">时</w:t>
            </w:r>
            <w:r>
              <w:rPr>
                <w:rFonts w:hint="eastAsia" w:ascii="宋体" w:hAnsi="宋体" w:eastAsia="宋体"/>
                <w:b w:val="0"/>
                <w:bCs w:val="0"/>
                <w:sz w:val="24"/>
                <w:szCs w:val="24"/>
                <w:highlight w:val="none"/>
                <w:u w:val="single"/>
              </w:rPr>
              <w:t xml:space="preserve"> 00 </w:t>
            </w:r>
            <w:r>
              <w:rPr>
                <w:rFonts w:hint="eastAsia" w:ascii="宋体" w:hAnsi="宋体" w:eastAsia="宋体"/>
                <w:b w:val="0"/>
                <w:bCs w:val="0"/>
                <w:sz w:val="24"/>
                <w:szCs w:val="24"/>
                <w:highlight w:val="none"/>
              </w:rPr>
              <w:t xml:space="preserve">分</w:t>
            </w:r>
            <w:r/>
          </w:p>
        </w:tc>
      </w:tr>
      <w:tr>
        <w:trPr>
          <w:cantSplit/>
          <w:jc w:val="center"/>
          <w:trHeight w:val="535"/>
        </w:trPr>
        <w:tc>
          <w:tcPr>
            <w:tcW w:w="401" w:type="pct"/>
            <w:vAlign w:val="center"/>
            <w:vMerge w:val="continue"/>
            <w:textDirection w:val="lrTb"/>
            <w:noWrap w:val="false"/>
          </w:tcPr>
          <w:p>
            <w:pPr>
              <w:jc w:val="center"/>
              <w:rPr>
                <w:rFonts w:ascii="宋体" w:hAnsi="宋体" w:eastAsia="宋体"/>
                <w:sz w:val="24"/>
                <w:szCs w:val="24"/>
              </w:rPr>
            </w:pPr>
            <w:r>
              <w:rPr>
                <w:rFonts w:ascii="宋体" w:hAnsi="宋体" w:eastAsia="宋体"/>
                <w:sz w:val="24"/>
                <w:szCs w:val="24"/>
              </w:rPr>
            </w:r>
            <w:r/>
          </w:p>
        </w:tc>
        <w:tc>
          <w:tcPr>
            <w:tcW w:w="887"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投标地点</w:t>
            </w:r>
            <w:r/>
          </w:p>
        </w:tc>
        <w:tc>
          <w:tcPr>
            <w:tcW w:w="3710"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752"/>
        </w:trPr>
        <w:tc>
          <w:tcPr>
            <w:tcW w:w="401"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14</w:t>
            </w:r>
            <w:r/>
          </w:p>
        </w:tc>
        <w:tc>
          <w:tcPr>
            <w:tcW w:w="887"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开标</w:t>
            </w:r>
            <w:r>
              <w:rPr>
                <w:rFonts w:hint="eastAsia" w:ascii="宋体" w:hAnsi="宋体" w:eastAsia="宋体"/>
                <w:sz w:val="24"/>
                <w:szCs w:val="24"/>
              </w:rPr>
              <w:t xml:space="preserve">时间和地点</w:t>
            </w:r>
            <w:r/>
          </w:p>
        </w:tc>
        <w:tc>
          <w:tcPr>
            <w:tcW w:w="3710" w:type="pct"/>
            <w:vAlign w:val="center"/>
            <w:textDirection w:val="lrTb"/>
            <w:noWrap w:val="false"/>
          </w:tcPr>
          <w:p>
            <w:pPr>
              <w:rPr>
                <w:rFonts w:ascii="宋体" w:hAnsi="宋体" w:eastAsia="宋体"/>
                <w:sz w:val="24"/>
                <w:szCs w:val="24"/>
                <w:highlight w:val="none"/>
              </w:rPr>
            </w:pPr>
            <w:r>
              <w:rPr>
                <w:rFonts w:hint="eastAsia" w:ascii="宋体" w:hAnsi="宋体" w:eastAsia="宋体"/>
                <w:sz w:val="24"/>
                <w:szCs w:val="24"/>
                <w:highlight w:val="none"/>
              </w:rPr>
              <w:t xml:space="preserve">时间：</w:t>
            </w:r>
            <w:r>
              <w:rPr>
                <w:rFonts w:hint="eastAsia" w:ascii="宋体" w:hAnsi="宋体" w:eastAsia="宋体"/>
                <w:b w:val="0"/>
                <w:bCs w:val="0"/>
                <w:sz w:val="24"/>
                <w:szCs w:val="24"/>
                <w:highlight w:val="none"/>
                <w:u w:val="single"/>
              </w:rPr>
              <w:t xml:space="preserve"> 202</w:t>
            </w:r>
            <w:r>
              <w:rPr>
                <w:rFonts w:hint="eastAsia" w:ascii="宋体" w:hAnsi="宋体" w:eastAsia="宋体"/>
                <w:b w:val="0"/>
                <w:bCs w:val="0"/>
                <w:sz w:val="24"/>
                <w:szCs w:val="24"/>
                <w:highlight w:val="none"/>
                <w:u w:val="single"/>
                <w:lang w:val="en-US" w:eastAsia="zh-CN"/>
              </w:rPr>
              <w:t xml:space="preserve">4</w:t>
            </w:r>
            <w:r>
              <w:rPr>
                <w:rFonts w:hint="eastAsia" w:ascii="宋体" w:hAnsi="宋体" w:eastAsia="宋体"/>
                <w:b w:val="0"/>
                <w:bCs w:val="0"/>
                <w:sz w:val="24"/>
                <w:szCs w:val="24"/>
                <w:highlight w:val="none"/>
                <w:u w:val="single"/>
              </w:rPr>
              <w:t xml:space="preserve"> </w:t>
            </w:r>
            <w:r>
              <w:rPr>
                <w:rFonts w:hint="eastAsia" w:ascii="宋体" w:hAnsi="宋体" w:eastAsia="宋体"/>
                <w:b w:val="0"/>
                <w:bCs w:val="0"/>
                <w:sz w:val="24"/>
                <w:szCs w:val="24"/>
                <w:highlight w:val="none"/>
              </w:rPr>
              <w:t xml:space="preserve">年</w:t>
            </w:r>
            <w:r>
              <w:rPr>
                <w:rFonts w:hint="eastAsia" w:ascii="宋体" w:hAnsi="宋体" w:eastAsia="宋体"/>
                <w:b w:val="0"/>
                <w:bCs w:val="0"/>
                <w:sz w:val="24"/>
                <w:szCs w:val="24"/>
                <w:highlight w:val="none"/>
                <w:u w:val="single"/>
              </w:rPr>
              <w:t xml:space="preserve"> </w:t>
            </w:r>
            <w:r>
              <w:rPr>
                <w:rFonts w:hint="eastAsia" w:ascii="宋体" w:hAnsi="宋体" w:eastAsia="宋体"/>
                <w:b w:val="0"/>
                <w:bCs w:val="0"/>
                <w:sz w:val="24"/>
                <w:szCs w:val="24"/>
                <w:highlight w:val="none"/>
                <w:u w:val="single"/>
                <w:lang w:val="en-US" w:eastAsia="zh-CN"/>
              </w:rPr>
              <w:t xml:space="preserve">03</w:t>
            </w:r>
            <w:r>
              <w:rPr>
                <w:rFonts w:hint="eastAsia" w:ascii="宋体" w:hAnsi="宋体" w:eastAsia="宋体"/>
                <w:b w:val="0"/>
                <w:bCs w:val="0"/>
                <w:sz w:val="24"/>
                <w:szCs w:val="24"/>
                <w:highlight w:val="none"/>
                <w:u w:val="single"/>
              </w:rPr>
              <w:t xml:space="preserve"> </w:t>
            </w:r>
            <w:r>
              <w:rPr>
                <w:rFonts w:hint="eastAsia" w:ascii="宋体" w:hAnsi="宋体" w:eastAsia="宋体"/>
                <w:b w:val="0"/>
                <w:bCs w:val="0"/>
                <w:sz w:val="24"/>
                <w:szCs w:val="24"/>
                <w:highlight w:val="none"/>
              </w:rPr>
              <w:t xml:space="preserve">月</w:t>
            </w:r>
            <w:r>
              <w:rPr>
                <w:rFonts w:hint="eastAsia" w:ascii="宋体" w:hAnsi="宋体" w:eastAsia="宋体"/>
                <w:b w:val="0"/>
                <w:bCs w:val="0"/>
                <w:sz w:val="24"/>
                <w:szCs w:val="24"/>
                <w:highlight w:val="none"/>
                <w:u w:val="single"/>
                <w:lang w:val="en-US" w:eastAsia="zh-CN"/>
              </w:rPr>
              <w:t xml:space="preserve"> 04</w:t>
            </w:r>
            <w:r>
              <w:rPr>
                <w:rFonts w:hint="eastAsia" w:ascii="宋体" w:hAnsi="宋体" w:eastAsia="宋体"/>
                <w:b w:val="0"/>
                <w:bCs w:val="0"/>
                <w:sz w:val="24"/>
                <w:szCs w:val="24"/>
                <w:highlight w:val="none"/>
                <w:u w:val="single"/>
              </w:rPr>
              <w:t xml:space="preserve"> </w:t>
            </w:r>
            <w:r>
              <w:rPr>
                <w:rFonts w:hint="eastAsia" w:ascii="宋体" w:hAnsi="宋体" w:eastAsia="宋体"/>
                <w:b w:val="0"/>
                <w:bCs w:val="0"/>
                <w:sz w:val="24"/>
                <w:szCs w:val="24"/>
                <w:highlight w:val="none"/>
              </w:rPr>
              <w:t xml:space="preserve">日</w:t>
            </w:r>
            <w:r>
              <w:rPr>
                <w:rFonts w:hint="eastAsia" w:ascii="宋体" w:hAnsi="宋体" w:eastAsia="宋体"/>
                <w:b w:val="0"/>
                <w:bCs w:val="0"/>
                <w:sz w:val="24"/>
                <w:szCs w:val="24"/>
                <w:highlight w:val="none"/>
                <w:u w:val="single"/>
              </w:rPr>
              <w:t xml:space="preserve"> </w:t>
            </w:r>
            <w:r>
              <w:rPr>
                <w:rFonts w:hint="eastAsia" w:ascii="宋体" w:hAnsi="宋体" w:eastAsia="宋体"/>
                <w:b w:val="0"/>
                <w:bCs w:val="0"/>
                <w:sz w:val="24"/>
                <w:szCs w:val="24"/>
                <w:highlight w:val="none"/>
                <w:u w:val="single"/>
                <w:lang w:val="en-US" w:eastAsia="zh-CN"/>
              </w:rPr>
              <w:t xml:space="preserve">0</w:t>
            </w:r>
            <w:r>
              <w:rPr>
                <w:rFonts w:hint="eastAsia" w:ascii="宋体" w:hAnsi="宋体" w:eastAsia="宋体"/>
                <w:b w:val="0"/>
                <w:bCs w:val="0"/>
                <w:sz w:val="24"/>
                <w:szCs w:val="24"/>
                <w:highlight w:val="none"/>
                <w:u w:val="single"/>
              </w:rPr>
              <w:t xml:space="preserve">9 </w:t>
            </w:r>
            <w:r>
              <w:rPr>
                <w:rFonts w:ascii="宋体" w:hAnsi="宋体" w:eastAsia="宋体"/>
                <w:b w:val="0"/>
                <w:bCs w:val="0"/>
                <w:sz w:val="24"/>
                <w:szCs w:val="24"/>
                <w:highlight w:val="none"/>
              </w:rPr>
              <w:t xml:space="preserve">时</w:t>
            </w:r>
            <w:r>
              <w:rPr>
                <w:rFonts w:hint="eastAsia" w:ascii="宋体" w:hAnsi="宋体" w:eastAsia="宋体"/>
                <w:b w:val="0"/>
                <w:bCs w:val="0"/>
                <w:sz w:val="24"/>
                <w:szCs w:val="24"/>
                <w:highlight w:val="none"/>
                <w:u w:val="single"/>
              </w:rPr>
              <w:t xml:space="preserve"> 00 </w:t>
            </w:r>
            <w:r>
              <w:rPr>
                <w:rFonts w:hint="eastAsia" w:ascii="宋体" w:hAnsi="宋体" w:eastAsia="宋体"/>
                <w:b w:val="0"/>
                <w:bCs w:val="0"/>
                <w:sz w:val="24"/>
                <w:szCs w:val="24"/>
                <w:highlight w:val="none"/>
              </w:rPr>
              <w:t xml:space="preserve">分</w:t>
            </w:r>
            <w:r/>
          </w:p>
          <w:p>
            <w:pPr>
              <w:rPr>
                <w:rFonts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539"/>
        </w:trPr>
        <w:tc>
          <w:tcPr>
            <w:tcW w:w="401"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15</w:t>
            </w:r>
            <w:r/>
          </w:p>
        </w:tc>
        <w:tc>
          <w:tcPr>
            <w:tcW w:w="887"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评标办法</w:t>
            </w:r>
            <w:r/>
          </w:p>
        </w:tc>
        <w:tc>
          <w:tcPr>
            <w:tcW w:w="3710" w:type="pct"/>
            <w:vAlign w:val="center"/>
            <w:textDirection w:val="lrTb"/>
            <w:noWrap w:val="false"/>
          </w:tcPr>
          <w:p>
            <w:pPr>
              <w:rPr>
                <w:rFonts w:ascii="宋体" w:hAnsi="宋体" w:eastAsia="宋体"/>
                <w:sz w:val="24"/>
                <w:szCs w:val="24"/>
              </w:rPr>
            </w:pPr>
            <w:r>
              <w:rPr>
                <w:rFonts w:ascii="Wingdings 2" w:hAnsi="Wingdings 2" w:eastAsia="Wingdings 2" w:cs="Wingdings 2"/>
                <w:sz w:val="24"/>
                <w:szCs w:val="24"/>
              </w:rPr>
              <w:t xml:space="preserve">R</w:t>
            </w:r>
            <w:r>
              <w:rPr>
                <w:rFonts w:hint="eastAsia" w:ascii="宋体" w:hAnsi="宋体" w:eastAsia="宋体"/>
                <w:sz w:val="24"/>
                <w:szCs w:val="24"/>
              </w:rPr>
              <w:t xml:space="preserve">综合评分</w:t>
            </w:r>
            <w:r>
              <w:rPr>
                <w:rFonts w:ascii="宋体" w:hAnsi="宋体" w:eastAsia="宋体"/>
                <w:sz w:val="24"/>
                <w:szCs w:val="24"/>
              </w:rPr>
              <w:t xml:space="preserve">法</w:t>
            </w:r>
            <w:r>
              <w:rPr>
                <w:rFonts w:ascii="Wingdings 2" w:hAnsi="Wingdings 2" w:eastAsia="Wingdings 2" w:cs="Wingdings 2"/>
                <w:sz w:val="24"/>
                <w:szCs w:val="24"/>
              </w:rPr>
              <w:t xml:space="preserve">£</w:t>
            </w:r>
            <w:r>
              <w:rPr>
                <w:rFonts w:hint="eastAsia" w:ascii="宋体" w:hAnsi="宋体" w:eastAsia="宋体"/>
                <w:sz w:val="24"/>
                <w:szCs w:val="24"/>
              </w:rPr>
              <w:t xml:space="preserve">最低评标价法  </w:t>
            </w:r>
            <w:r/>
          </w:p>
        </w:tc>
      </w:tr>
      <w:tr>
        <w:trPr>
          <w:jc w:val="center"/>
          <w:trHeight w:val="539"/>
        </w:trPr>
        <w:tc>
          <w:tcPr>
            <w:tcW w:w="401" w:type="pct"/>
            <w:vAlign w:val="center"/>
            <w:textDirection w:val="lrTb"/>
            <w:noWrap w:val="false"/>
          </w:tcPr>
          <w:p>
            <w:pPr>
              <w:jc w:val="center"/>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16</w:t>
            </w:r>
            <w:r/>
          </w:p>
        </w:tc>
        <w:tc>
          <w:tcPr>
            <w:tcW w:w="88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定标办法</w:t>
            </w:r>
            <w:r/>
          </w:p>
        </w:tc>
        <w:tc>
          <w:tcPr>
            <w:tcW w:w="3710" w:type="pct"/>
            <w:vAlign w:val="center"/>
            <w:textDirection w:val="lrTb"/>
            <w:noWrap w:val="false"/>
          </w:tcPr>
          <w:p>
            <w:pPr>
              <w:rPr>
                <w:rFonts w:ascii="Wingdings 2" w:hAnsi="Wingdings 2" w:eastAsia="Wingdings 2" w:cs="Wingdings 2"/>
                <w:sz w:val="24"/>
                <w:szCs w:val="24"/>
              </w:rPr>
            </w:pPr>
            <w:r>
              <w:rPr>
                <w:rFonts w:hint="eastAsia" w:ascii="Wingdings 2" w:hAnsi="Wingdings 2" w:eastAsia="Wingdings 2" w:cs="Wingdings 2"/>
                <w:sz w:val="24"/>
                <w:szCs w:val="24"/>
              </w:rPr>
              <w:t xml:space="preserve">采购人根据评标委员会推荐的中标候选供应商顺序确定中标人。</w:t>
            </w:r>
            <w:r/>
          </w:p>
        </w:tc>
      </w:tr>
      <w:tr>
        <w:trPr>
          <w:jc w:val="center"/>
          <w:trHeight w:val="2300"/>
        </w:trPr>
        <w:tc>
          <w:tcPr>
            <w:tcW w:w="401"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eastAsia="宋体"/>
                <w:sz w:val="24"/>
                <w:szCs w:val="24"/>
              </w:rPr>
              <w:t xml:space="preserve">1</w:t>
            </w:r>
            <w:r>
              <w:rPr>
                <w:rFonts w:hint="eastAsia" w:ascii="宋体" w:hAnsi="宋体" w:eastAsia="宋体"/>
                <w:sz w:val="24"/>
                <w:szCs w:val="24"/>
                <w:lang w:val="en-US" w:eastAsia="zh-CN"/>
              </w:rPr>
              <w:t xml:space="preserve">7</w:t>
            </w:r>
            <w:r/>
          </w:p>
        </w:tc>
        <w:tc>
          <w:tcPr>
            <w:tcW w:w="887"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履约</w:t>
            </w:r>
            <w:r>
              <w:rPr>
                <w:rFonts w:hint="eastAsia" w:ascii="宋体" w:hAnsi="宋体" w:eastAsia="宋体"/>
                <w:sz w:val="24"/>
                <w:szCs w:val="24"/>
              </w:rPr>
              <w:t xml:space="preserve">保证金</w:t>
            </w:r>
            <w:r/>
          </w:p>
        </w:tc>
        <w:tc>
          <w:tcPr>
            <w:tcW w:w="3710"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□不提交，招标文件中有关履约保证金的规定均不适用</w:t>
            </w:r>
            <w:r/>
          </w:p>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提交</w:t>
            </w:r>
            <w:r/>
          </w:p>
          <w:p>
            <w:pPr>
              <w:rPr>
                <w:rFonts w:ascii="宋体" w:hAnsi="宋体" w:eastAsia="宋体"/>
                <w:sz w:val="24"/>
                <w:szCs w:val="24"/>
              </w:rPr>
            </w:pPr>
            <w:r>
              <w:rPr>
                <w:rFonts w:hint="eastAsia" w:ascii="宋体" w:hAnsi="宋体" w:eastAsia="宋体"/>
                <w:sz w:val="24"/>
                <w:szCs w:val="24"/>
              </w:rPr>
              <w:t xml:space="preserve">金额：中标价的</w:t>
            </w:r>
            <w:r>
              <w:rPr>
                <w:rFonts w:hint="eastAsia" w:ascii="宋体" w:hAnsi="宋体" w:eastAsia="宋体"/>
                <w:sz w:val="24"/>
                <w:szCs w:val="24"/>
                <w:lang w:val="en-US" w:eastAsia="zh-CN"/>
              </w:rPr>
              <w:t xml:space="preserve">5</w:t>
            </w:r>
            <w:r>
              <w:rPr>
                <w:rFonts w:hint="eastAsia" w:ascii="宋体" w:hAnsi="宋体" w:eastAsia="宋体"/>
                <w:sz w:val="24"/>
                <w:szCs w:val="24"/>
              </w:rPr>
              <w:t xml:space="preserve">% </w:t>
            </w:r>
            <w:r/>
          </w:p>
          <w:p>
            <w:pPr>
              <w:pStyle w:val="1137"/>
              <w:ind w:firstLine="0"/>
            </w:pPr>
            <w:r>
              <w:rPr>
                <w:rFonts w:hint="eastAsia" w:hAnsi="宋体" w:eastAsia="宋体"/>
                <w:szCs w:val="24"/>
              </w:rPr>
              <w:t xml:space="preserve">形式：保证保险、保函、电汇、转账、汇票、支票、本票等非现金形式</w:t>
            </w:r>
            <w:r/>
          </w:p>
          <w:p>
            <w:pPr>
              <w:rPr>
                <w:rFonts w:ascii="宋体" w:hAnsi="宋体" w:eastAsia="宋体"/>
                <w:sz w:val="24"/>
                <w:szCs w:val="24"/>
              </w:rPr>
            </w:pPr>
            <w:r>
              <w:rPr>
                <w:rFonts w:hint="eastAsia" w:ascii="宋体" w:hAnsi="宋体" w:eastAsia="宋体"/>
                <w:sz w:val="24"/>
                <w:szCs w:val="24"/>
              </w:rPr>
              <w:t xml:space="preserve">提交时间：收到中标通知书后签订合同前。</w:t>
            </w:r>
            <w:r/>
          </w:p>
          <w:p>
            <w:pPr>
              <w:rPr>
                <w:rFonts w:ascii="宋体" w:hAnsi="宋体" w:eastAsia="宋体"/>
                <w:sz w:val="24"/>
                <w:szCs w:val="24"/>
              </w:rPr>
            </w:pPr>
            <w:r>
              <w:rPr>
                <w:rFonts w:hint="eastAsia" w:ascii="宋体" w:hAnsi="宋体" w:eastAsia="宋体"/>
                <w:sz w:val="24"/>
                <w:szCs w:val="24"/>
              </w:rPr>
              <w:t xml:space="preserve">退还时间：</w:t>
            </w:r>
            <w:r>
              <w:rPr>
                <w:rFonts w:hint="eastAsia" w:ascii="宋体" w:hAnsi="宋体" w:eastAsia="宋体"/>
                <w:sz w:val="24"/>
                <w:szCs w:val="24"/>
                <w:lang w:val="en-US" w:eastAsia="zh-CN"/>
              </w:rPr>
              <w:t xml:space="preserve">服务期满且经</w:t>
            </w:r>
            <w:r>
              <w:rPr>
                <w:rFonts w:hint="eastAsia" w:ascii="宋体" w:hAnsi="宋体" w:eastAsia="宋体"/>
                <w:sz w:val="24"/>
                <w:szCs w:val="24"/>
              </w:rPr>
              <w:t xml:space="preserve">验收合格后无息退还。</w:t>
            </w:r>
            <w:r/>
          </w:p>
        </w:tc>
      </w:tr>
      <w:tr>
        <w:trPr>
          <w:jc w:val="center"/>
          <w:trHeight w:val="792"/>
        </w:trPr>
        <w:tc>
          <w:tcPr>
            <w:tcW w:w="401"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eastAsia="宋体"/>
                <w:sz w:val="24"/>
                <w:szCs w:val="24"/>
              </w:rPr>
              <w:t xml:space="preserve">1</w:t>
            </w:r>
            <w:r>
              <w:rPr>
                <w:rFonts w:hint="eastAsia" w:ascii="宋体" w:hAnsi="宋体" w:eastAsia="宋体"/>
                <w:sz w:val="24"/>
                <w:szCs w:val="24"/>
                <w:lang w:val="en-US" w:eastAsia="zh-CN"/>
              </w:rPr>
              <w:t xml:space="preserve">8</w:t>
            </w:r>
            <w:r/>
          </w:p>
        </w:tc>
        <w:tc>
          <w:tcPr>
            <w:tcW w:w="88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签订合同</w:t>
            </w:r>
            <w:r/>
          </w:p>
        </w:tc>
        <w:tc>
          <w:tcPr>
            <w:tcW w:w="3710"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中标通知书发出之日起</w:t>
            </w:r>
            <w:r>
              <w:rPr>
                <w:rFonts w:hint="eastAsia" w:ascii="宋体" w:hAnsi="宋体" w:eastAsia="宋体"/>
                <w:sz w:val="24"/>
                <w:szCs w:val="24"/>
                <w:u w:val="single"/>
              </w:rPr>
              <w:t xml:space="preserve"> 30 </w:t>
            </w:r>
            <w:r>
              <w:rPr>
                <w:rFonts w:hint="eastAsia" w:ascii="宋体" w:hAnsi="宋体" w:eastAsia="宋体"/>
                <w:sz w:val="24"/>
                <w:szCs w:val="24"/>
              </w:rPr>
              <w:t xml:space="preserve">日内</w:t>
            </w:r>
            <w:r/>
          </w:p>
          <w:p>
            <w:pPr>
              <w:rPr>
                <w:rFonts w:hint="eastAsia" w:ascii="宋体" w:hAnsi="宋体" w:eastAsia="宋体"/>
                <w:sz w:val="24"/>
                <w:szCs w:val="24"/>
                <w:lang w:eastAsia="zh-CN"/>
              </w:rPr>
            </w:pPr>
            <w:r>
              <w:rPr>
                <w:rFonts w:hint="eastAsia" w:ascii="宋体" w:hAnsi="宋体" w:eastAsia="宋体"/>
                <w:sz w:val="24"/>
                <w:szCs w:val="24"/>
              </w:rPr>
              <w:t xml:space="preserve">签订合同地点：</w:t>
            </w:r>
            <w:r>
              <w:rPr>
                <w:rFonts w:hint="eastAsia" w:ascii="宋体" w:hAnsi="宋体" w:eastAsia="宋体" w:cs="Times New Roman"/>
                <w:sz w:val="24"/>
                <w:szCs w:val="24"/>
                <w:lang w:eastAsia="zh-CN"/>
              </w:rPr>
              <w:t xml:space="preserve">泰州市姜堰区娄庄镇人民政府</w:t>
            </w:r>
            <w:r/>
          </w:p>
        </w:tc>
      </w:tr>
      <w:tr>
        <w:trPr>
          <w:jc w:val="center"/>
          <w:trHeight w:val="1355"/>
        </w:trPr>
        <w:tc>
          <w:tcPr>
            <w:tcW w:w="401"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eastAsia="宋体"/>
                <w:sz w:val="24"/>
                <w:szCs w:val="24"/>
              </w:rPr>
              <w:t xml:space="preserve">1</w:t>
            </w:r>
            <w:r>
              <w:rPr>
                <w:rFonts w:hint="eastAsia" w:ascii="宋体" w:hAnsi="宋体" w:eastAsia="宋体"/>
                <w:sz w:val="24"/>
                <w:szCs w:val="24"/>
                <w:lang w:val="en-US" w:eastAsia="zh-CN"/>
              </w:rPr>
              <w:t xml:space="preserve">9</w:t>
            </w:r>
            <w:r/>
          </w:p>
        </w:tc>
        <w:tc>
          <w:tcPr>
            <w:tcW w:w="88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付款方式</w:t>
            </w:r>
            <w:r/>
          </w:p>
        </w:tc>
        <w:tc>
          <w:tcPr>
            <w:tcW w:w="3710" w:type="pct"/>
            <w:vAlign w:val="center"/>
            <w:textDirection w:val="lrTb"/>
            <w:noWrap w:val="false"/>
          </w:tcPr>
          <w:p>
            <w:pPr>
              <w:ind w:right="-117"/>
              <w:jc w:val="left"/>
              <w:rPr>
                <w:rFonts w:hAnsi="宋体" w:eastAsia="宋体"/>
                <w:sz w:val="24"/>
                <w:szCs w:val="24"/>
              </w:rPr>
            </w:pPr>
            <w:r>
              <w:rPr>
                <w:rFonts w:hint="eastAsia" w:ascii="宋体" w:hAnsi="宋体" w:eastAsia="宋体" w:cs="Times New Roman"/>
                <w:sz w:val="24"/>
                <w:szCs w:val="24"/>
              </w:rPr>
              <w:t xml:space="preserve">合同价款按季支付。支付款与日常考核结果挂钩，月度按考核核算，每季度次月中标单位根据考核后核算金额开具完税发票经领导签字确认，交由财政5个工作日内拨付上季度费用。</w:t>
            </w:r>
            <w:r/>
          </w:p>
        </w:tc>
      </w:tr>
      <w:tr>
        <w:trPr>
          <w:jc w:val="center"/>
          <w:trHeight w:val="1355"/>
        </w:trPr>
        <w:tc>
          <w:tcPr>
            <w:tcW w:w="401" w:type="pct"/>
            <w:vAlign w:val="center"/>
            <w:textDirection w:val="lrTb"/>
            <w:noWrap w:val="false"/>
          </w:tcPr>
          <w:p>
            <w:pPr>
              <w:jc w:val="center"/>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20</w:t>
            </w:r>
            <w:r/>
          </w:p>
        </w:tc>
        <w:tc>
          <w:tcPr>
            <w:tcW w:w="88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特别说明</w:t>
            </w:r>
            <w:r/>
          </w:p>
        </w:tc>
        <w:tc>
          <w:tcPr>
            <w:tcW w:w="3710" w:type="pct"/>
            <w:vAlign w:val="center"/>
            <w:textDirection w:val="lrTb"/>
            <w:noWrap w:val="false"/>
          </w:tcPr>
          <w:p>
            <w:pPr>
              <w:ind w:right="-117"/>
              <w:jc w:val="left"/>
              <w:rPr>
                <w:rFonts w:hint="eastAsia" w:ascii="宋体" w:hAnsi="宋体" w:eastAsia="宋体" w:cs="Times New Roman"/>
                <w:sz w:val="24"/>
                <w:szCs w:val="24"/>
              </w:rPr>
            </w:pPr>
            <w:r>
              <w:rPr>
                <w:rFonts w:hint="eastAsia" w:ascii="宋体" w:hAnsi="宋体" w:eastAsia="宋体" w:cs="Times New Roman"/>
                <w:sz w:val="24"/>
                <w:szCs w:val="24"/>
              </w:rPr>
              <w:t xml:space="preserve">1、本项目采购限标价为：795万（265万/年） </w:t>
            </w:r>
            <w:r/>
          </w:p>
          <w:p>
            <w:pPr>
              <w:ind w:right="-117"/>
              <w:jc w:val="left"/>
              <w:rPr>
                <w:rFonts w:ascii="宋体" w:hAnsi="宋体" w:eastAsia="宋体"/>
                <w:szCs w:val="24"/>
              </w:rPr>
            </w:pPr>
            <w:r>
              <w:rPr>
                <w:rFonts w:hint="eastAsia" w:ascii="宋体" w:hAnsi="宋体" w:eastAsia="宋体" w:cs="Times New Roman"/>
                <w:sz w:val="24"/>
                <w:szCs w:val="24"/>
              </w:rPr>
              <w:t xml:space="preserve">2、项目期限：自合同签订之日起叁年。合同期内如乙方连续三个月或年合计五个月考核低于85分并未按要求整改到位的，甲方有权终止</w:t>
            </w:r>
            <w:r>
              <w:rPr>
                <w:rFonts w:hint="eastAsia" w:ascii="宋体" w:hAnsi="宋体" w:eastAsia="宋体" w:cs="Times New Roman"/>
                <w:sz w:val="24"/>
                <w:szCs w:val="24"/>
                <w:lang w:val="en-US" w:eastAsia="zh-CN"/>
              </w:rPr>
              <w:t xml:space="preserve">服务</w:t>
            </w:r>
            <w:r>
              <w:rPr>
                <w:rFonts w:hint="eastAsia" w:ascii="宋体" w:hAnsi="宋体" w:eastAsia="宋体" w:cs="Times New Roman"/>
                <w:sz w:val="24"/>
                <w:szCs w:val="24"/>
              </w:rPr>
              <w:t xml:space="preserve">合同。</w:t>
            </w:r>
            <w:r/>
          </w:p>
        </w:tc>
      </w:tr>
      <w:tr>
        <w:trPr>
          <w:jc w:val="center"/>
          <w:trHeight w:val="1129"/>
        </w:trPr>
        <w:tc>
          <w:tcPr>
            <w:tcW w:w="401"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eastAsia="宋体"/>
                <w:sz w:val="24"/>
                <w:szCs w:val="24"/>
              </w:rPr>
              <w:t xml:space="preserve">2</w:t>
            </w:r>
            <w:r>
              <w:rPr>
                <w:rFonts w:hint="eastAsia" w:ascii="宋体" w:hAnsi="宋体" w:eastAsia="宋体"/>
                <w:sz w:val="24"/>
                <w:szCs w:val="24"/>
                <w:lang w:val="en-US" w:eastAsia="zh-CN"/>
              </w:rPr>
              <w:t xml:space="preserve">1</w:t>
            </w:r>
            <w:r/>
          </w:p>
        </w:tc>
        <w:tc>
          <w:tcPr>
            <w:tcW w:w="88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中标服务费</w:t>
            </w:r>
            <w:r/>
          </w:p>
        </w:tc>
        <w:tc>
          <w:tcPr>
            <w:tcW w:w="3710" w:type="pct"/>
            <w:vAlign w:val="center"/>
            <w:textDirection w:val="lrTb"/>
            <w:noWrap w:val="false"/>
          </w:tcPr>
          <w:p>
            <w:pPr>
              <w:pStyle w:val="1137"/>
              <w:ind w:firstLine="240"/>
              <w:rPr>
                <w:rFonts w:ascii="宋体" w:hAnsi="宋体" w:eastAsia="宋体"/>
                <w:szCs w:val="24"/>
              </w:rPr>
            </w:pPr>
            <w:r>
              <w:rPr>
                <w:rFonts w:hint="eastAsia" w:ascii="宋体" w:hAnsi="宋体" w:eastAsia="宋体" w:cs="Times New Roman"/>
                <w:sz w:val="24"/>
                <w:szCs w:val="24"/>
              </w:rPr>
              <w:t xml:space="preserve">该项目代理费用由</w:t>
            </w:r>
            <w:r>
              <w:rPr>
                <w:rFonts w:hint="eastAsia" w:ascii="宋体" w:hAnsi="宋体" w:eastAsia="宋体" w:cs="Times New Roman"/>
                <w:sz w:val="24"/>
                <w:szCs w:val="24"/>
                <w:lang w:val="en-US" w:eastAsia="zh-CN"/>
              </w:rPr>
              <w:t xml:space="preserve">中</w:t>
            </w:r>
            <w:r>
              <w:rPr>
                <w:rFonts w:hint="eastAsia" w:ascii="宋体" w:hAnsi="宋体" w:eastAsia="宋体" w:cs="Times New Roman"/>
                <w:sz w:val="24"/>
                <w:szCs w:val="24"/>
              </w:rPr>
              <w:t xml:space="preserve">标人支付，收费标准参照国家计委“计价格[2002]1980号文件”</w:t>
            </w:r>
            <w:r>
              <w:rPr>
                <w:rFonts w:hint="eastAsia" w:ascii="宋体" w:hAnsi="宋体" w:eastAsia="宋体" w:cs="Times New Roman"/>
                <w:sz w:val="24"/>
                <w:szCs w:val="24"/>
                <w:u w:val="single"/>
              </w:rPr>
              <w:t xml:space="preserve"> 服务 </w:t>
            </w:r>
            <w:r>
              <w:rPr>
                <w:rFonts w:hint="eastAsia" w:ascii="宋体" w:hAnsi="宋体" w:eastAsia="宋体" w:cs="Times New Roman"/>
                <w:sz w:val="24"/>
                <w:szCs w:val="24"/>
              </w:rPr>
              <w:t xml:space="preserve">类，以中标价计算。专家评审费按实际支出计算。</w:t>
            </w:r>
            <w:r/>
          </w:p>
        </w:tc>
      </w:tr>
      <w:tr>
        <w:trPr>
          <w:jc w:val="center"/>
          <w:trHeight w:val="1090"/>
        </w:trPr>
        <w:tc>
          <w:tcPr>
            <w:tcW w:w="401"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eastAsia="宋体"/>
                <w:sz w:val="24"/>
                <w:szCs w:val="24"/>
              </w:rPr>
              <w:t xml:space="preserve">2</w:t>
            </w:r>
            <w:r>
              <w:rPr>
                <w:rFonts w:hint="eastAsia" w:ascii="宋体" w:hAnsi="宋体" w:eastAsia="宋体"/>
                <w:sz w:val="24"/>
                <w:szCs w:val="24"/>
                <w:lang w:val="en-US" w:eastAsia="zh-CN"/>
              </w:rPr>
              <w:t xml:space="preserve">2</w:t>
            </w:r>
            <w:r/>
          </w:p>
        </w:tc>
        <w:tc>
          <w:tcPr>
            <w:tcW w:w="887"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其他</w:t>
            </w:r>
            <w:r/>
          </w:p>
        </w:tc>
        <w:tc>
          <w:tcPr>
            <w:tcW w:w="3710" w:type="pct"/>
            <w:vAlign w:val="center"/>
            <w:textDirection w:val="lrTb"/>
            <w:noWrap w:val="false"/>
          </w:tcPr>
          <w:p>
            <w:pPr>
              <w:pStyle w:val="1137"/>
              <w:ind w:firstLine="0"/>
              <w:rPr>
                <w:rFonts w:ascii="宋体" w:hAnsi="宋体" w:eastAsia="宋体"/>
                <w:b/>
                <w:bCs/>
                <w:szCs w:val="24"/>
              </w:rPr>
            </w:pPr>
            <w:r>
              <w:rPr>
                <w:rFonts w:hint="eastAsia" w:ascii="宋体" w:hAnsi="宋体" w:eastAsia="宋体"/>
                <w:b/>
                <w:bCs/>
                <w:szCs w:val="24"/>
              </w:rPr>
              <w:t xml:space="preserve">投标文件的制作要求</w:t>
            </w:r>
            <w:r/>
          </w:p>
          <w:p>
            <w:pPr>
              <w:pStyle w:val="1137"/>
              <w:ind w:firstLine="240"/>
              <w:rPr>
                <w:rFonts w:ascii="宋体" w:hAnsi="宋体" w:eastAsia="宋体"/>
                <w:szCs w:val="24"/>
              </w:rPr>
            </w:pPr>
            <w:r>
              <w:rPr>
                <w:rFonts w:hint="eastAsia" w:ascii="宋体" w:hAnsi="宋体" w:eastAsia="宋体"/>
                <w:szCs w:val="24"/>
              </w:rPr>
              <w:t xml:space="preserve">本次采购采用“苏采云”系统进行政府采购活动。</w:t>
            </w:r>
            <w:r/>
          </w:p>
          <w:p>
            <w:pPr>
              <w:pStyle w:val="1137"/>
              <w:ind w:firstLine="240"/>
              <w:rPr>
                <w:rFonts w:ascii="宋体" w:hAnsi="宋体" w:eastAsia="宋体"/>
                <w:szCs w:val="24"/>
              </w:rPr>
            </w:pPr>
            <w:r>
              <w:rPr>
                <w:rFonts w:hint="eastAsia" w:ascii="宋体" w:hAnsi="宋体" w:eastAsia="宋体"/>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w:t>
            </w:r>
            <w:r>
              <w:rPr>
                <w:rFonts w:ascii="宋体" w:hAnsi="宋体" w:eastAsia="宋体"/>
                <w:szCs w:val="24"/>
              </w:rPr>
              <w:t xml:space="preserve">0523-81568158</w:t>
            </w:r>
            <w:r>
              <w:rPr>
                <w:rFonts w:hint="eastAsia" w:ascii="宋体" w:hAnsi="宋体" w:eastAsia="宋体"/>
                <w:szCs w:val="24"/>
              </w:rPr>
              <w:t xml:space="preserve">），根据《江苏省政府采购管理交易系统（苏采云）供应商操作手册》规定，在“苏采云”系统（http://jszfcg.jsczt.cn/）中按要求制作、上传电子投标文件（技术支持电话：0523-86897512、89182468。有关本次招标的事项若存在变动或修改，敬请及时关注“</w:t>
            </w:r>
            <w:r>
              <w:rPr>
                <w:rFonts w:hint="eastAsia" w:ascii="宋体" w:hAnsi="宋体" w:eastAsia="宋体"/>
                <w:szCs w:val="24"/>
                <w:lang w:val="en-US" w:eastAsia="zh-CN"/>
              </w:rPr>
              <w:t xml:space="preserve">江苏省</w:t>
            </w:r>
            <w:r>
              <w:rPr>
                <w:rFonts w:hint="eastAsia" w:ascii="宋体" w:hAnsi="宋体" w:eastAsia="宋体"/>
                <w:szCs w:val="24"/>
              </w:rPr>
              <w:t xml:space="preserve">政府采购网”发布的更正公告。</w:t>
            </w:r>
            <w:r/>
          </w:p>
        </w:tc>
      </w:tr>
    </w:tbl>
    <w:p>
      <w:pPr>
        <w:spacing w:line="360" w:lineRule="auto"/>
        <w:rPr>
          <w:rFonts w:ascii="宋体" w:hAnsi="宋体" w:eastAsia="宋体"/>
          <w:b/>
          <w:sz w:val="24"/>
          <w:szCs w:val="24"/>
        </w:rPr>
      </w:pPr>
      <w:r>
        <w:rPr>
          <w:rFonts w:ascii="宋体" w:hAnsi="宋体" w:eastAsia="宋体"/>
          <w:b/>
          <w:sz w:val="24"/>
          <w:szCs w:val="24"/>
        </w:rPr>
      </w:r>
      <w:r/>
    </w:p>
    <w:p>
      <w:pPr>
        <w:spacing w:line="360" w:lineRule="auto"/>
        <w:rPr>
          <w:rFonts w:ascii="宋体" w:hAnsi="宋体" w:eastAsia="宋体"/>
          <w:b/>
          <w:sz w:val="24"/>
          <w:szCs w:val="24"/>
        </w:rPr>
      </w:pPr>
      <w:r>
        <w:rPr>
          <w:rFonts w:hint="eastAsia" w:ascii="宋体" w:hAnsi="宋体" w:eastAsia="宋体"/>
          <w:b/>
          <w:sz w:val="24"/>
          <w:szCs w:val="24"/>
        </w:rPr>
        <w:t xml:space="preserve">一、说明和释义</w:t>
      </w:r>
      <w:r/>
    </w:p>
    <w:p>
      <w:pPr>
        <w:spacing w:line="360" w:lineRule="auto"/>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 </w:t>
      </w:r>
      <w:r>
        <w:rPr>
          <w:rFonts w:ascii="宋体" w:hAnsi="宋体" w:eastAsia="宋体"/>
          <w:b/>
          <w:sz w:val="24"/>
          <w:szCs w:val="24"/>
        </w:rPr>
        <w:t xml:space="preserve"> </w:t>
      </w:r>
      <w:r/>
    </w:p>
    <w:p>
      <w:pPr>
        <w:pStyle w:val="1137"/>
        <w:ind w:left="0" w:firstLine="480"/>
        <w:jc w:val="both"/>
        <w:keepLines w:val="0"/>
        <w:keepNext w:val="0"/>
        <w:pageBreakBefore w:val="0"/>
        <w:spacing w:line="360" w:lineRule="auto"/>
        <w:widowControl w:val="off"/>
        <w:rPr>
          <w:rFonts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本招标文件仅适用于本采购项目的</w:t>
      </w:r>
      <w:r>
        <w:rPr>
          <w:rFonts w:hint="eastAsia" w:ascii="宋体" w:hAnsi="宋体" w:eastAsia="宋体"/>
          <w:szCs w:val="24"/>
          <w:lang w:val="en-US" w:eastAsia="zh-CN"/>
        </w:rPr>
        <w:t xml:space="preserve">招标</w:t>
      </w:r>
      <w:r>
        <w:rPr>
          <w:rFonts w:hint="eastAsia" w:ascii="宋体" w:hAnsi="宋体" w:eastAsia="宋体"/>
          <w:szCs w:val="24"/>
        </w:rPr>
        <w:t xml:space="preserve">、</w:t>
      </w:r>
      <w:r>
        <w:rPr>
          <w:rFonts w:hint="eastAsia" w:ascii="宋体" w:hAnsi="宋体" w:eastAsia="宋体"/>
          <w:szCs w:val="24"/>
          <w:lang w:val="en-US" w:eastAsia="zh-CN"/>
        </w:rPr>
        <w:t xml:space="preserve">投标、</w:t>
      </w:r>
      <w:r>
        <w:rPr>
          <w:rFonts w:hint="eastAsia" w:ascii="宋体" w:hAnsi="宋体" w:eastAsia="宋体"/>
          <w:szCs w:val="24"/>
        </w:rPr>
        <w:t xml:space="preserve">评审、确定</w:t>
      </w:r>
      <w:r>
        <w:rPr>
          <w:rFonts w:hint="eastAsia" w:ascii="宋体" w:hAnsi="宋体" w:eastAsia="宋体"/>
          <w:szCs w:val="24"/>
          <w:lang w:val="en-US" w:eastAsia="zh-CN"/>
        </w:rPr>
        <w:t xml:space="preserve">中标单位</w:t>
      </w:r>
      <w:r>
        <w:rPr>
          <w:rFonts w:hint="eastAsia" w:ascii="宋体" w:hAnsi="宋体" w:eastAsia="宋体"/>
          <w:szCs w:val="24"/>
        </w:rPr>
        <w:t xml:space="preserve">、验收、合同履约、付款等（法律、法规另有规定的，从其规定）。</w:t>
      </w:r>
      <w:r/>
    </w:p>
    <w:p>
      <w:pPr>
        <w:pStyle w:val="1137"/>
        <w:ind w:left="0" w:firstLine="480"/>
        <w:jc w:val="both"/>
        <w:keepLines w:val="0"/>
        <w:keepNext w:val="0"/>
        <w:pageBreakBefore w:val="0"/>
        <w:spacing w:line="360" w:lineRule="auto"/>
        <w:widowControl w:val="off"/>
        <w:rPr>
          <w:rFonts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1137"/>
        <w:ind w:left="0" w:firstLine="480"/>
        <w:jc w:val="both"/>
        <w:keepLines w:val="0"/>
        <w:keepNext w:val="0"/>
        <w:pageBreakBefore w:val="0"/>
        <w:spacing w:line="360" w:lineRule="auto"/>
        <w:widowControl w:val="off"/>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w:t>
      </w:r>
      <w:r>
        <w:rPr>
          <w:rFonts w:hint="eastAsia" w:ascii="宋体" w:hAnsi="宋体" w:eastAsia="宋体"/>
          <w:szCs w:val="24"/>
          <w:u w:val="none"/>
          <w:lang w:val="en-US" w:eastAsia="zh-CN"/>
        </w:rPr>
        <w:t xml:space="preserve">采购人（代理机构）</w:t>
      </w:r>
      <w:r>
        <w:rPr>
          <w:rFonts w:hint="eastAsia" w:ascii="宋体" w:hAnsi="宋体" w:eastAsia="宋体"/>
          <w:szCs w:val="24"/>
        </w:rPr>
        <w:t xml:space="preserve">。</w:t>
      </w:r>
      <w:r/>
    </w:p>
    <w:p>
      <w:pPr>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1137"/>
        <w:ind w:left="0" w:firstLine="480"/>
        <w:jc w:val="both"/>
        <w:keepLines w:val="0"/>
        <w:keepNext w:val="0"/>
        <w:pageBreakBefore w:val="0"/>
        <w:spacing w:line="360" w:lineRule="auto"/>
        <w:widowControl w:val="off"/>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采购人：指依法进行采购的国家机关、事业单位、团体组织。</w:t>
      </w:r>
      <w:r/>
    </w:p>
    <w:p>
      <w:pPr>
        <w:pStyle w:val="1137"/>
        <w:ind w:left="0" w:firstLine="480"/>
        <w:jc w:val="both"/>
        <w:keepLines w:val="0"/>
        <w:keepNext w:val="0"/>
        <w:pageBreakBefore w:val="0"/>
        <w:spacing w:line="360" w:lineRule="auto"/>
        <w:widowControl w:val="off"/>
        <w:rPr>
          <w:rFonts w:ascii="宋体" w:hAnsi="宋体" w:eastAsia="宋体"/>
          <w:szCs w:val="24"/>
        </w:rPr>
      </w:pPr>
      <w:r>
        <w:rPr>
          <w:rFonts w:ascii="宋体" w:hAnsi="宋体" w:eastAsia="宋体"/>
          <w:szCs w:val="24"/>
        </w:rPr>
        <w:t xml:space="preserve">2.2</w:t>
      </w:r>
      <w:r>
        <w:rPr>
          <w:rFonts w:hint="eastAsia" w:ascii="宋体" w:hAnsi="宋体" w:eastAsia="宋体"/>
          <w:szCs w:val="24"/>
        </w:rPr>
        <w:t xml:space="preserve"> 供应商、投标人：指向采购人提供货物、工程或服务的法人、其他组织或者自然人，不包括其分公司</w:t>
      </w:r>
      <w:r>
        <w:rPr>
          <w:rFonts w:ascii="宋体" w:hAnsi="宋体" w:eastAsia="宋体"/>
          <w:szCs w:val="24"/>
        </w:rPr>
        <w:t xml:space="preserve">。</w:t>
      </w:r>
      <w:r/>
    </w:p>
    <w:p>
      <w:pPr>
        <w:ind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sz w:val="24"/>
          <w:szCs w:val="24"/>
        </w:rPr>
        <w:t xml:space="preserve">2.3采购代理机构：</w:t>
      </w:r>
      <w:r>
        <w:rPr>
          <w:rFonts w:ascii="宋体" w:hAnsi="宋体" w:eastAsia="宋体"/>
          <w:sz w:val="24"/>
          <w:szCs w:val="24"/>
        </w:rPr>
        <w:t xml:space="preserve">指依法接受采购人委托，从事货物、工程和服务</w:t>
      </w:r>
      <w:r>
        <w:rPr>
          <w:rFonts w:hint="eastAsia" w:ascii="宋体" w:hAnsi="宋体" w:eastAsia="宋体"/>
          <w:sz w:val="24"/>
          <w:szCs w:val="24"/>
        </w:rPr>
        <w:t xml:space="preserve">等</w:t>
      </w:r>
      <w:r>
        <w:rPr>
          <w:rFonts w:ascii="宋体" w:hAnsi="宋体" w:eastAsia="宋体"/>
          <w:sz w:val="24"/>
          <w:szCs w:val="24"/>
        </w:rPr>
        <w:t xml:space="preserve">采购</w:t>
      </w:r>
      <w:r>
        <w:rPr>
          <w:rFonts w:hint="eastAsia" w:ascii="宋体" w:hAnsi="宋体" w:eastAsia="宋体"/>
          <w:sz w:val="24"/>
          <w:szCs w:val="24"/>
        </w:rPr>
        <w:t xml:space="preserve">招标</w:t>
      </w:r>
      <w:r>
        <w:rPr>
          <w:rFonts w:ascii="宋体" w:hAnsi="宋体" w:eastAsia="宋体"/>
          <w:sz w:val="24"/>
          <w:szCs w:val="24"/>
        </w:rPr>
        <w:t xml:space="preserve">代理业务的社会中介机构</w:t>
      </w:r>
      <w:r>
        <w:rPr>
          <w:rFonts w:hint="eastAsia" w:ascii="宋体" w:hAnsi="宋体" w:eastAsia="宋体"/>
          <w:sz w:val="24"/>
          <w:szCs w:val="24"/>
        </w:rPr>
        <w:t xml:space="preserve">。</w:t>
      </w:r>
      <w:r/>
    </w:p>
    <w:p>
      <w:pPr>
        <w:ind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sz w:val="24"/>
          <w:szCs w:val="24"/>
        </w:rPr>
        <w:t xml:space="preserve">2.4招标采购单位：采购人及采购代理机构的统称。</w:t>
      </w:r>
      <w:r/>
    </w:p>
    <w:p>
      <w:pPr>
        <w:ind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sz w:val="24"/>
          <w:szCs w:val="24"/>
        </w:rPr>
        <w:t xml:space="preserve">2.5评标委员会：</w:t>
      </w:r>
      <w:r>
        <w:rPr>
          <w:rFonts w:ascii="宋体" w:hAnsi="宋体" w:eastAsia="宋体"/>
          <w:sz w:val="24"/>
          <w:szCs w:val="24"/>
        </w:rPr>
        <w:t xml:space="preserve">是指在招标投标和采购活动中，依法由采购人代表和有关技术、经济等方面的专家组建，负责对投标文件进行评审并提出评审意见的临时性权威机构。</w:t>
      </w:r>
      <w:r/>
    </w:p>
    <w:p>
      <w:pPr>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6响应：投标人根据采购人或采购代理机构发售的招标文件，编制投标文件并按规定投标的行为。</w:t>
      </w:r>
      <w:r/>
    </w:p>
    <w:p>
      <w:pPr>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7知识产权：指专利权、商标权、著作权等无形财产专有权的统称。</w:t>
      </w:r>
      <w:r/>
    </w:p>
    <w:p>
      <w:pPr>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8天：日历天。</w:t>
      </w:r>
      <w:r/>
    </w:p>
    <w:p>
      <w:pPr>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9服务地点：合同中明确约定的乙方履行服务的最终地点。</w:t>
      </w:r>
      <w:r/>
    </w:p>
    <w:p>
      <w:pPr>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0不可抗力：不能预见、不能避免并且不能克服的客观情况。</w:t>
      </w:r>
      <w:r/>
    </w:p>
    <w:p>
      <w:pPr>
        <w:ind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sz w:val="24"/>
          <w:szCs w:val="24"/>
        </w:rPr>
        <w:t xml:space="preserve">2.11 实质性响应：满足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sz w:val="24"/>
          <w:szCs w:val="24"/>
        </w:rPr>
        <w:t xml:space="preserve">2.12</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合同书、信件等可以有形地表现所载内容的形式。</w:t>
      </w:r>
      <w:r/>
    </w:p>
    <w:p>
      <w:pPr>
        <w:spacing w:line="360" w:lineRule="auto"/>
        <w:rPr>
          <w:rFonts w:ascii="宋体" w:hAnsi="宋体" w:eastAsia="宋体"/>
          <w:b/>
          <w:sz w:val="24"/>
          <w:szCs w:val="24"/>
        </w:rPr>
      </w:pPr>
      <w:r>
        <w:rPr>
          <w:rFonts w:hint="eastAsia" w:ascii="宋体" w:hAnsi="宋体" w:eastAsia="宋体"/>
          <w:b/>
          <w:sz w:val="24"/>
          <w:szCs w:val="24"/>
        </w:rPr>
        <w:t xml:space="preserve">二、投标人</w:t>
      </w:r>
      <w:r/>
    </w:p>
    <w:p>
      <w:pPr>
        <w:numPr>
          <w:ilvl w:val="0"/>
          <w:numId w:val="0"/>
        </w:numPr>
        <w:spacing w:line="360" w:lineRule="auto"/>
        <w:rPr>
          <w:rFonts w:ascii="宋体" w:hAnsi="宋体" w:eastAsia="宋体"/>
          <w:b/>
          <w:bCs/>
          <w:sz w:val="24"/>
          <w:szCs w:val="24"/>
        </w:rPr>
      </w:pPr>
      <w:r>
        <w:rPr>
          <w:rFonts w:hint="eastAsia" w:ascii="宋体" w:hAnsi="宋体" w:eastAsia="宋体"/>
          <w:b/>
          <w:bCs/>
          <w:sz w:val="24"/>
          <w:szCs w:val="24"/>
          <w:lang w:val="en-US" w:eastAsia="zh-CN"/>
        </w:rPr>
        <w:t xml:space="preserve">3.</w:t>
      </w:r>
      <w:r>
        <w:rPr>
          <w:rFonts w:hint="eastAsia" w:ascii="宋体" w:hAnsi="宋体" w:eastAsia="宋体"/>
          <w:b/>
          <w:bCs/>
          <w:sz w:val="24"/>
          <w:szCs w:val="24"/>
        </w:rPr>
        <w:t xml:space="preserve">合格投标人资格要求</w:t>
      </w:r>
      <w:r/>
    </w:p>
    <w:p>
      <w:pPr>
        <w:ind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sz w:val="24"/>
          <w:szCs w:val="24"/>
        </w:rPr>
        <w:t xml:space="preserve">3.1详见投标人须知前附表规定。</w:t>
      </w:r>
      <w:r/>
    </w:p>
    <w:p>
      <w:pPr>
        <w:numPr>
          <w:ilvl w:val="0"/>
          <w:numId w:val="0"/>
        </w:numPr>
        <w:spacing w:line="360" w:lineRule="auto"/>
        <w:rPr>
          <w:rFonts w:ascii="宋体" w:hAnsi="宋体" w:eastAsia="宋体"/>
          <w:bCs/>
          <w:sz w:val="24"/>
          <w:szCs w:val="24"/>
        </w:rPr>
      </w:pPr>
      <w:r>
        <w:rPr>
          <w:rFonts w:hint="eastAsia" w:ascii="宋体" w:hAnsi="宋体" w:eastAsia="宋体"/>
          <w:b/>
          <w:bCs w:val="0"/>
          <w:sz w:val="24"/>
          <w:szCs w:val="24"/>
          <w:lang w:val="en-US" w:eastAsia="zh-CN"/>
        </w:rPr>
        <w:t xml:space="preserve">4.</w:t>
      </w:r>
      <w:r>
        <w:rPr>
          <w:rFonts w:hint="eastAsia" w:ascii="宋体" w:hAnsi="宋体" w:eastAsia="宋体"/>
          <w:bCs/>
          <w:sz w:val="24"/>
          <w:szCs w:val="24"/>
        </w:rPr>
        <w:t xml:space="preserve">投标人应在江苏政府采购“苏采云”系统（http://jszfcg.jsczt.cn/，下同）下载招标文件及有关资料，按招标文件要求提交全部资料并对招标文件各项内容做出实质性响应。</w:t>
      </w:r>
      <w:r/>
    </w:p>
    <w:p>
      <w:pPr>
        <w:numPr>
          <w:ilvl w:val="0"/>
          <w:numId w:val="0"/>
        </w:numPr>
        <w:spacing w:line="360" w:lineRule="auto"/>
        <w:rPr>
          <w:rFonts w:ascii="宋体" w:hAnsi="宋体" w:eastAsia="宋体"/>
          <w:b/>
          <w:sz w:val="24"/>
          <w:szCs w:val="24"/>
        </w:rPr>
      </w:pPr>
      <w:r>
        <w:rPr>
          <w:rFonts w:hint="eastAsia" w:ascii="宋体" w:hAnsi="宋体" w:eastAsia="宋体"/>
          <w:b/>
          <w:sz w:val="24"/>
          <w:szCs w:val="24"/>
          <w:lang w:val="en-US" w:eastAsia="zh-CN"/>
        </w:rPr>
        <w:t xml:space="preserve">5.</w:t>
      </w:r>
      <w:r>
        <w:rPr>
          <w:rFonts w:hint="eastAsia" w:ascii="宋体" w:hAnsi="宋体" w:eastAsia="宋体"/>
          <w:b/>
          <w:sz w:val="24"/>
          <w:szCs w:val="24"/>
        </w:rPr>
        <w:t xml:space="preserve">投标人代表</w:t>
      </w:r>
      <w:r/>
    </w:p>
    <w:p>
      <w:pPr>
        <w:ind w:firstLine="366"/>
        <w:spacing w:line="360" w:lineRule="auto"/>
        <w:rPr>
          <w:rFonts w:ascii="宋体" w:hAnsi="宋体" w:eastAsia="宋体"/>
          <w:sz w:val="24"/>
          <w:szCs w:val="24"/>
        </w:rPr>
      </w:pPr>
      <w:r>
        <w:rPr>
          <w:rFonts w:hint="eastAsia" w:ascii="宋体" w:hAnsi="宋体" w:eastAsia="宋体"/>
          <w:sz w:val="24"/>
          <w:szCs w:val="24"/>
        </w:rPr>
        <w:t xml:space="preserve">5.1</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w:t>
      </w:r>
      <w:r>
        <w:rPr>
          <w:rFonts w:hint="eastAsia" w:ascii="宋体" w:hAnsi="宋体" w:eastAsia="宋体"/>
          <w:sz w:val="24"/>
          <w:szCs w:val="24"/>
          <w:lang w:val="en-US" w:eastAsia="zh-CN"/>
        </w:rPr>
        <w:t xml:space="preserve">具</w:t>
      </w:r>
      <w:r>
        <w:rPr>
          <w:rFonts w:ascii="宋体" w:hAnsi="宋体" w:eastAsia="宋体"/>
          <w:sz w:val="24"/>
          <w:szCs w:val="24"/>
        </w:rPr>
        <w:t xml:space="preserve">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line="360" w:lineRule="auto"/>
        <w:rPr>
          <w:rFonts w:ascii="宋体" w:hAnsi="宋体" w:eastAsia="宋体"/>
          <w:b/>
          <w:sz w:val="24"/>
          <w:szCs w:val="24"/>
        </w:rPr>
      </w:pPr>
      <w:r>
        <w:rPr>
          <w:rFonts w:hint="eastAsia" w:ascii="宋体" w:hAnsi="宋体" w:eastAsia="宋体"/>
          <w:b/>
          <w:sz w:val="24"/>
          <w:szCs w:val="24"/>
        </w:rPr>
        <w:t xml:space="preserve">6</w:t>
      </w:r>
      <w:r>
        <w:rPr>
          <w:rFonts w:ascii="宋体" w:hAnsi="宋体" w:eastAsia="宋体"/>
          <w:b/>
          <w:sz w:val="24"/>
          <w:szCs w:val="24"/>
        </w:rPr>
        <w:t xml:space="preserve">.</w:t>
      </w:r>
      <w:r>
        <w:rPr>
          <w:rFonts w:hint="eastAsia" w:ascii="宋体" w:hAnsi="宋体" w:eastAsia="宋体"/>
          <w:b/>
          <w:sz w:val="24"/>
          <w:szCs w:val="24"/>
        </w:rPr>
        <w:t xml:space="preserve">不接受联合体投标。</w:t>
      </w:r>
      <w:r/>
    </w:p>
    <w:p>
      <w:pPr>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7.投标人有下列情形之一的不能参加本次投标：</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（1）因重大经济问题正在接受国家有关部门审查的；</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（2）正在被其他企业兼并（或收购）或因重大经济纠纷正在进行诉讼或仲裁的；</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（3）因腐败和欺诈行为而被有关部门处理的。</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（4）被责令停业的； </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（5）被暂停或取消投标资格的； </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（6）财产被接管或冻结的；</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（7）在最近三年内有骗取中标或严重违约或重大工程质量问题的；</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（8）在投标过程中弄虚作假、行贿或有其他违法违规行为的；</w:t>
      </w:r>
      <w:r/>
    </w:p>
    <w:p>
      <w:pPr>
        <w:ind w:firstLine="480"/>
        <w:jc w:val="left"/>
        <w:keepLines w:val="0"/>
        <w:keepNext w:val="0"/>
        <w:pageBreakBefore w:val="0"/>
        <w:spacing w:line="360" w:lineRule="auto"/>
        <w:widowControl/>
        <w:rPr>
          <w:rFonts w:ascii="宋体" w:hAnsi="宋体" w:eastAsia="宋体"/>
          <w:sz w:val="24"/>
          <w:szCs w:val="24"/>
        </w:rPr>
      </w:pPr>
      <w:r>
        <w:rPr>
          <w:rFonts w:hint="eastAsia" w:ascii="宋体" w:hAnsi="宋体" w:eastAsia="宋体"/>
          <w:sz w:val="24"/>
          <w:szCs w:val="24"/>
        </w:rPr>
        <w:t xml:space="preserve">（9）违反法律法规相关规定的。</w:t>
      </w:r>
      <w:r/>
    </w:p>
    <w:p>
      <w:pPr>
        <w:spacing w:line="360" w:lineRule="auto"/>
        <w:rPr>
          <w:rFonts w:ascii="宋体" w:hAnsi="宋体" w:eastAsia="宋体"/>
          <w:b/>
          <w:sz w:val="24"/>
          <w:szCs w:val="24"/>
        </w:rPr>
      </w:pPr>
      <w:r>
        <w:rPr>
          <w:rFonts w:hint="eastAsia" w:ascii="宋体" w:hAnsi="宋体" w:eastAsia="宋体"/>
          <w:b/>
          <w:sz w:val="24"/>
          <w:szCs w:val="24"/>
        </w:rPr>
        <w:t xml:space="preserve">三、招标文件说明</w:t>
      </w:r>
      <w:r/>
    </w:p>
    <w:p>
      <w:pPr>
        <w:spacing w:line="360" w:lineRule="auto"/>
        <w:rPr>
          <w:rFonts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招标文件</w:t>
      </w:r>
      <w:r/>
    </w:p>
    <w:p>
      <w:pPr>
        <w:ind w:firstLine="509"/>
        <w:spacing w:line="360" w:lineRule="auto"/>
        <w:rPr>
          <w:rFonts w:ascii="宋体" w:hAnsi="宋体" w:eastAsia="宋体"/>
          <w:sz w:val="24"/>
          <w:szCs w:val="24"/>
        </w:rPr>
      </w:pPr>
      <w:r>
        <w:rPr>
          <w:rFonts w:ascii="宋体" w:hAnsi="宋体" w:eastAsia="宋体"/>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w:t>
      </w:r>
      <w:r>
        <w:rPr>
          <w:rFonts w:hint="eastAsia" w:ascii="宋体" w:hAnsi="宋体" w:eastAsia="宋体"/>
          <w:sz w:val="24"/>
          <w:szCs w:val="24"/>
          <w:lang w:val="en-US" w:eastAsia="zh-CN"/>
        </w:rPr>
        <w:t xml:space="preserve">否决</w:t>
      </w:r>
      <w:r>
        <w:rPr>
          <w:rFonts w:ascii="宋体" w:hAnsi="宋体" w:eastAsia="宋体"/>
          <w:sz w:val="24"/>
          <w:szCs w:val="24"/>
        </w:rPr>
        <w:t xml:space="preserve">。</w:t>
      </w:r>
      <w:r/>
    </w:p>
    <w:p>
      <w:pPr>
        <w:spacing w:line="360" w:lineRule="auto"/>
        <w:rPr>
          <w:rFonts w:ascii="宋体" w:hAnsi="宋体" w:eastAsia="宋体"/>
          <w:b/>
          <w:sz w:val="24"/>
          <w:szCs w:val="24"/>
        </w:rPr>
      </w:pPr>
      <w:r>
        <w:rPr>
          <w:rFonts w:hint="eastAsia" w:ascii="宋体" w:hAnsi="宋体" w:eastAsia="宋体"/>
          <w:b/>
          <w:sz w:val="24"/>
          <w:szCs w:val="24"/>
        </w:rPr>
        <w:t xml:space="preserve">9.现场</w:t>
      </w:r>
      <w:r>
        <w:rPr>
          <w:rFonts w:hint="eastAsia" w:ascii="宋体" w:hAnsi="宋体" w:eastAsia="宋体"/>
          <w:b/>
          <w:sz w:val="24"/>
          <w:szCs w:val="24"/>
          <w:lang w:val="en-US" w:eastAsia="zh-CN"/>
        </w:rPr>
        <w:t xml:space="preserve">勘察</w:t>
      </w:r>
      <w:r>
        <w:rPr>
          <w:rFonts w:hint="eastAsia" w:ascii="宋体" w:hAnsi="宋体" w:eastAsia="宋体"/>
          <w:b/>
          <w:sz w:val="24"/>
          <w:szCs w:val="24"/>
        </w:rPr>
        <w:t xml:space="preserve"> </w:t>
      </w:r>
      <w:r/>
    </w:p>
    <w:p>
      <w:pPr>
        <w:ind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.1</w:t>
      </w:r>
      <w:r>
        <w:rPr>
          <w:rFonts w:hint="eastAsia" w:ascii="宋体" w:hAnsi="宋体" w:eastAsia="宋体"/>
          <w:sz w:val="24"/>
          <w:szCs w:val="24"/>
        </w:rPr>
        <w:t xml:space="preserve">投标人应按</w:t>
      </w:r>
      <w:r>
        <w:rPr>
          <w:rFonts w:hint="eastAsia" w:ascii="宋体" w:hAnsi="宋体" w:eastAsia="宋体"/>
          <w:bCs/>
          <w:sz w:val="24"/>
          <w:szCs w:val="24"/>
        </w:rPr>
        <w:t xml:space="preserve">招标文件中</w:t>
      </w:r>
      <w:r>
        <w:rPr>
          <w:rFonts w:ascii="宋体" w:hAnsi="宋体" w:eastAsia="宋体"/>
          <w:bCs/>
          <w:sz w:val="24"/>
          <w:szCs w:val="24"/>
        </w:rPr>
        <w:t xml:space="preserve">所述时间</w:t>
      </w:r>
      <w:r>
        <w:rPr>
          <w:rFonts w:hint="eastAsia" w:ascii="宋体" w:hAnsi="宋体" w:eastAsia="宋体"/>
          <w:sz w:val="24"/>
          <w:szCs w:val="24"/>
        </w:rPr>
        <w:t xml:space="preserve">对有关现场和周围环境进行勘察，以获取编制投标文件和签署合同所需的信息。勘察现场所发生的费用由投标人自己承担。</w:t>
      </w:r>
      <w:r/>
    </w:p>
    <w:p>
      <w:pPr>
        <w:pStyle w:val="1137"/>
        <w:ind w:left="0" w:firstLine="480"/>
        <w:jc w:val="both"/>
        <w:keepLines w:val="0"/>
        <w:keepNext w:val="0"/>
        <w:pageBreakBefore w:val="0"/>
        <w:spacing w:line="360" w:lineRule="auto"/>
        <w:widowControl w:val="off"/>
        <w:rPr>
          <w:rFonts w:ascii="宋体" w:hAnsi="宋体" w:eastAsia="宋体"/>
          <w:szCs w:val="24"/>
        </w:rPr>
      </w:pPr>
      <w:r>
        <w:rPr>
          <w:rFonts w:hint="eastAsia" w:ascii="宋体" w:hAnsi="宋体" w:eastAsia="宋体"/>
          <w:szCs w:val="24"/>
        </w:rPr>
        <w:t xml:space="preserve">9</w:t>
      </w:r>
      <w:r>
        <w:rPr>
          <w:rFonts w:ascii="宋体" w:hAnsi="宋体" w:eastAsia="宋体"/>
          <w:szCs w:val="24"/>
        </w:rPr>
        <w:t xml:space="preserve">.2</w:t>
      </w:r>
      <w:r>
        <w:rPr>
          <w:rFonts w:hint="eastAsia" w:ascii="宋体" w:hAnsi="宋体" w:eastAsia="宋体"/>
          <w:szCs w:val="24"/>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137"/>
        <w:ind w:left="0" w:firstLine="480"/>
        <w:jc w:val="both"/>
        <w:keepLines w:val="0"/>
        <w:keepNext w:val="0"/>
        <w:pageBreakBefore w:val="0"/>
        <w:spacing w:line="360" w:lineRule="auto"/>
        <w:widowControl w:val="off"/>
        <w:rPr>
          <w:rFonts w:ascii="宋体" w:hAnsi="宋体" w:eastAsia="宋体"/>
          <w:szCs w:val="24"/>
        </w:rPr>
      </w:pPr>
      <w:r>
        <w:rPr>
          <w:rFonts w:hint="eastAsia" w:ascii="宋体" w:hAnsi="宋体" w:eastAsia="宋体"/>
          <w:szCs w:val="24"/>
        </w:rPr>
        <w:t xml:space="preserve">9.</w:t>
      </w:r>
      <w:r>
        <w:rPr>
          <w:rFonts w:ascii="宋体" w:hAnsi="宋体" w:eastAsia="宋体"/>
          <w:szCs w:val="24"/>
        </w:rPr>
        <w:t xml:space="preserve">3 经</w:t>
      </w:r>
      <w:r>
        <w:rPr>
          <w:rFonts w:hint="eastAsia" w:ascii="宋体" w:hAnsi="宋体" w:eastAsia="宋体"/>
          <w:szCs w:val="24"/>
        </w:rPr>
        <w:t xml:space="preserve">招标采购单位</w:t>
      </w:r>
      <w:r>
        <w:rPr>
          <w:rFonts w:ascii="宋体" w:hAnsi="宋体" w:eastAsia="宋体"/>
          <w:szCs w:val="24"/>
        </w:rPr>
        <w:t xml:space="preserve">允许，投标人可为</w:t>
      </w:r>
      <w:r>
        <w:rPr>
          <w:rFonts w:hint="eastAsia" w:ascii="宋体" w:hAnsi="宋体" w:eastAsia="宋体"/>
          <w:sz w:val="24"/>
          <w:szCs w:val="24"/>
        </w:rPr>
        <w:t xml:space="preserve">勘察</w:t>
      </w:r>
      <w:r>
        <w:rPr>
          <w:rFonts w:ascii="宋体" w:hAnsi="宋体" w:eastAsia="宋体"/>
          <w:szCs w:val="24"/>
        </w:rPr>
        <w:t xml:space="preserve">目的进入</w:t>
      </w:r>
      <w:r>
        <w:rPr>
          <w:rFonts w:hint="eastAsia" w:ascii="宋体" w:hAnsi="宋体" w:eastAsia="宋体"/>
          <w:szCs w:val="24"/>
        </w:rPr>
        <w:t xml:space="preserve">招标采购单位</w:t>
      </w:r>
      <w:r>
        <w:rPr>
          <w:rFonts w:ascii="宋体" w:hAnsi="宋体" w:eastAsia="宋体"/>
          <w:szCs w:val="24"/>
        </w:rPr>
        <w:t xml:space="preserve">的项目现场，但投标人不得因此使</w:t>
      </w:r>
      <w:r>
        <w:rPr>
          <w:rFonts w:hint="eastAsia" w:ascii="宋体" w:hAnsi="宋体" w:eastAsia="宋体"/>
          <w:szCs w:val="24"/>
        </w:rPr>
        <w:t xml:space="preserve">招标采购单位</w:t>
      </w:r>
      <w:r>
        <w:rPr>
          <w:rFonts w:ascii="宋体" w:hAnsi="宋体" w:eastAsia="宋体"/>
          <w:szCs w:val="24"/>
        </w:rPr>
        <w:t xml:space="preserve">承担有关的责任和蒙受损失。投标人应承担</w:t>
      </w:r>
      <w:r>
        <w:rPr>
          <w:rFonts w:hint="eastAsia" w:ascii="宋体" w:hAnsi="宋体" w:eastAsia="宋体"/>
          <w:sz w:val="24"/>
          <w:szCs w:val="24"/>
        </w:rPr>
        <w:t xml:space="preserve">勘察</w:t>
      </w:r>
      <w:r>
        <w:rPr>
          <w:rFonts w:ascii="宋体" w:hAnsi="宋体" w:eastAsia="宋体"/>
          <w:szCs w:val="24"/>
        </w:rPr>
        <w:t xml:space="preserve">现场的责任和风险。</w:t>
      </w:r>
      <w:r/>
    </w:p>
    <w:p>
      <w:pPr>
        <w:pStyle w:val="1137"/>
        <w:ind w:left="0" w:firstLine="480"/>
        <w:jc w:val="both"/>
        <w:keepLines w:val="0"/>
        <w:keepNext w:val="0"/>
        <w:pageBreakBefore w:val="0"/>
        <w:spacing w:line="360" w:lineRule="auto"/>
        <w:widowControl w:val="off"/>
        <w:rPr>
          <w:rFonts w:ascii="宋体" w:hAnsi="宋体" w:eastAsia="宋体"/>
          <w:b/>
          <w:sz w:val="24"/>
          <w:szCs w:val="24"/>
        </w:rPr>
      </w:pPr>
      <w:r>
        <w:rPr>
          <w:rFonts w:hint="eastAsia" w:ascii="宋体" w:hAnsi="宋体" w:eastAsia="宋体"/>
          <w:sz w:val="24"/>
          <w:szCs w:val="24"/>
        </w:rPr>
        <w:t xml:space="preserve">9.4</w:t>
      </w:r>
      <w:r>
        <w:rPr>
          <w:rFonts w:ascii="宋体" w:hAnsi="宋体" w:eastAsia="宋体"/>
          <w:sz w:val="24"/>
          <w:szCs w:val="24"/>
        </w:rPr>
        <w:t xml:space="preserve">投标人应在现场</w:t>
      </w:r>
      <w:r>
        <w:rPr>
          <w:rFonts w:hint="eastAsia" w:ascii="宋体" w:hAnsi="宋体" w:eastAsia="宋体"/>
          <w:sz w:val="24"/>
          <w:szCs w:val="24"/>
        </w:rPr>
        <w:t xml:space="preserve">勘察</w:t>
      </w:r>
      <w:r>
        <w:rPr>
          <w:rFonts w:ascii="宋体" w:hAnsi="宋体" w:eastAsia="宋体"/>
          <w:sz w:val="24"/>
          <w:szCs w:val="24"/>
        </w:rPr>
        <w:t xml:space="preserve">时，熟悉现场及周围交通道路等情况，以获得一切可能影响其投标的直接资料。投标人中标后，不得以不完全了解现场情况为理由而向</w:t>
      </w:r>
      <w:r>
        <w:rPr>
          <w:rFonts w:hint="eastAsia" w:ascii="宋体" w:hAnsi="宋体" w:eastAsia="宋体"/>
          <w:sz w:val="24"/>
          <w:szCs w:val="24"/>
        </w:rPr>
        <w:t xml:space="preserve">招标采购单位</w:t>
      </w:r>
      <w:r>
        <w:rPr>
          <w:rFonts w:ascii="宋体" w:hAnsi="宋体" w:eastAsia="宋体"/>
          <w:sz w:val="24"/>
          <w:szCs w:val="24"/>
        </w:rPr>
        <w:t xml:space="preserve">提出任何索赔的要求</w:t>
      </w:r>
      <w:r>
        <w:rPr>
          <w:rFonts w:hint="eastAsia" w:ascii="宋体" w:hAnsi="宋体" w:eastAsia="宋体"/>
          <w:sz w:val="24"/>
          <w:szCs w:val="24"/>
        </w:rPr>
        <w:t xml:space="preserve">，</w:t>
      </w:r>
      <w:r>
        <w:rPr>
          <w:rFonts w:ascii="宋体" w:hAnsi="宋体" w:eastAsia="宋体"/>
          <w:sz w:val="24"/>
          <w:szCs w:val="24"/>
        </w:rPr>
        <w:t xml:space="preserve">对此</w:t>
      </w:r>
      <w:r>
        <w:rPr>
          <w:rFonts w:hint="eastAsia" w:ascii="宋体" w:hAnsi="宋体" w:eastAsia="宋体"/>
          <w:sz w:val="24"/>
          <w:szCs w:val="24"/>
        </w:rPr>
        <w:t xml:space="preserve">招标采购单位</w:t>
      </w:r>
      <w:r>
        <w:rPr>
          <w:rFonts w:ascii="宋体" w:hAnsi="宋体" w:eastAsia="宋体"/>
          <w:sz w:val="24"/>
          <w:szCs w:val="24"/>
        </w:rPr>
        <w:t xml:space="preserve">不承担任何责任并将不作任何答复与考虑。</w:t>
      </w:r>
      <w:r/>
    </w:p>
    <w:p>
      <w:pPr>
        <w:spacing w:line="360" w:lineRule="auto"/>
        <w:rPr>
          <w:rFonts w:ascii="宋体" w:hAnsi="宋体" w:eastAsia="宋体"/>
          <w:b/>
          <w:bCs/>
          <w:sz w:val="24"/>
          <w:szCs w:val="24"/>
        </w:rPr>
      </w:pPr>
      <w:r>
        <w:rPr>
          <w:rFonts w:hint="eastAsia" w:ascii="宋体" w:hAnsi="宋体" w:eastAsia="宋体"/>
          <w:b/>
          <w:bCs/>
          <w:sz w:val="24"/>
          <w:szCs w:val="24"/>
        </w:rPr>
        <w:t xml:space="preserve">10</w:t>
      </w:r>
      <w:r>
        <w:rPr>
          <w:rFonts w:ascii="宋体" w:hAnsi="宋体" w:eastAsia="宋体"/>
          <w:b/>
          <w:bCs/>
          <w:sz w:val="24"/>
          <w:szCs w:val="24"/>
        </w:rPr>
        <w:t xml:space="preserve">.</w:t>
      </w:r>
      <w:r>
        <w:rPr>
          <w:rFonts w:hint="eastAsia" w:ascii="宋体" w:hAnsi="宋体" w:eastAsia="宋体"/>
          <w:b/>
          <w:bCs/>
          <w:sz w:val="24"/>
          <w:szCs w:val="24"/>
        </w:rPr>
        <w:t xml:space="preserve">招标文件的澄清和修改</w:t>
      </w:r>
      <w:r/>
    </w:p>
    <w:p>
      <w:pPr>
        <w:ind w:firstLine="488"/>
        <w:spacing w:line="360" w:lineRule="auto"/>
        <w:rPr>
          <w:rFonts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.1 </w:t>
      </w:r>
      <w:r>
        <w:rPr>
          <w:rFonts w:hint="eastAsia" w:ascii="宋体" w:hAnsi="宋体" w:eastAsia="宋体"/>
          <w:bCs/>
          <w:sz w:val="24"/>
          <w:szCs w:val="24"/>
        </w:rPr>
        <w:t xml:space="preserve">投标人应认真阅读本招标文件，发现其中有误或有不合理要求的，投标人应当于收到</w:t>
      </w:r>
      <w:r>
        <w:rPr>
          <w:rFonts w:hint="eastAsia" w:ascii="宋体" w:hAnsi="宋体" w:eastAsia="宋体"/>
          <w:bCs/>
          <w:sz w:val="24"/>
          <w:szCs w:val="24"/>
          <w:lang w:val="en-US" w:eastAsia="zh-CN"/>
        </w:rPr>
        <w:t xml:space="preserve">招标</w:t>
      </w:r>
      <w:r>
        <w:rPr>
          <w:rFonts w:hint="eastAsia" w:ascii="宋体" w:hAnsi="宋体" w:eastAsia="宋体"/>
          <w:bCs/>
          <w:sz w:val="24"/>
          <w:szCs w:val="24"/>
        </w:rPr>
        <w:t xml:space="preserve">文件之日或者</w:t>
      </w:r>
      <w:r>
        <w:rPr>
          <w:rFonts w:hint="eastAsia" w:ascii="宋体" w:hAnsi="宋体" w:eastAsia="宋体"/>
          <w:bCs/>
          <w:sz w:val="24"/>
          <w:szCs w:val="24"/>
          <w:lang w:val="en-US" w:eastAsia="zh-CN"/>
        </w:rPr>
        <w:t xml:space="preserve">招标</w:t>
      </w:r>
      <w:r>
        <w:rPr>
          <w:rFonts w:hint="eastAsia" w:ascii="宋体" w:hAnsi="宋体" w:eastAsia="宋体"/>
          <w:bCs/>
          <w:sz w:val="24"/>
          <w:szCs w:val="24"/>
        </w:rPr>
        <w:t xml:space="preserve">文件公告期限届满之日后7个工作日内以书面形式要求招标人或代理机构澄清。</w:t>
      </w:r>
      <w:r/>
    </w:p>
    <w:p>
      <w:pPr>
        <w:ind w:firstLine="420"/>
        <w:spacing w:line="360" w:lineRule="auto"/>
        <w:rPr>
          <w:rFonts w:ascii="宋体" w:hAnsi="宋体" w:eastAsia="宋体"/>
          <w:bCs/>
          <w:sz w:val="24"/>
          <w:szCs w:val="24"/>
        </w:rPr>
      </w:pPr>
      <w:r>
        <w:rPr>
          <w:rFonts w:hint="eastAsia" w:ascii="宋体" w:hAnsi="宋体" w:eastAsia="宋体"/>
          <w:bCs/>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ascii="宋体" w:hAnsi="宋体" w:eastAsia="宋体"/>
          <w:bCs/>
          <w:sz w:val="24"/>
          <w:szCs w:val="24"/>
        </w:rPr>
      </w:pPr>
      <w:r>
        <w:rPr>
          <w:rFonts w:hint="eastAsia" w:ascii="宋体" w:hAnsi="宋体" w:eastAsia="宋体"/>
          <w:bCs/>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ascii="宋体" w:hAnsi="宋体" w:eastAsia="宋体"/>
          <w:b/>
          <w:sz w:val="24"/>
          <w:szCs w:val="24"/>
        </w:rPr>
      </w:pPr>
      <w:r>
        <w:rPr>
          <w:rFonts w:hint="eastAsia" w:ascii="宋体" w:hAnsi="宋体" w:eastAsia="宋体"/>
          <w:b/>
          <w:sz w:val="24"/>
          <w:szCs w:val="24"/>
        </w:rPr>
        <w:t xml:space="preserve">四、投标文件说明</w:t>
      </w:r>
      <w:r/>
    </w:p>
    <w:p>
      <w:pPr>
        <w:spacing w:line="360" w:lineRule="auto"/>
        <w:rPr>
          <w:rFonts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1</w:t>
      </w:r>
      <w:r>
        <w:rPr>
          <w:rFonts w:ascii="宋体" w:hAnsi="宋体" w:eastAsia="宋体"/>
          <w:b/>
          <w:bCs/>
          <w:sz w:val="24"/>
          <w:szCs w:val="24"/>
        </w:rPr>
        <w:t xml:space="preserve">.</w:t>
      </w:r>
      <w:r>
        <w:rPr>
          <w:rFonts w:hint="eastAsia" w:ascii="宋体" w:hAnsi="宋体" w:eastAsia="宋体"/>
          <w:b/>
          <w:bCs/>
          <w:sz w:val="24"/>
          <w:szCs w:val="24"/>
        </w:rPr>
        <w:t xml:space="preserve">投标文件计量单位和使用文字</w:t>
      </w:r>
      <w:r/>
    </w:p>
    <w:p>
      <w:pPr>
        <w:pStyle w:val="1137"/>
        <w:ind w:firstLine="509"/>
        <w:jc w:val="both"/>
        <w:spacing w:line="360" w:lineRule="auto"/>
        <w:rPr>
          <w:rFonts w:ascii="宋体" w:hAnsi="宋体" w:eastAsia="宋体"/>
          <w:szCs w:val="24"/>
        </w:rPr>
      </w:pPr>
      <w:r>
        <w:rPr>
          <w:rFonts w:hint="eastAsia" w:ascii="宋体" w:hAnsi="宋体" w:eastAsia="宋体"/>
          <w:szCs w:val="24"/>
        </w:rPr>
        <w:t xml:space="preserve">11.1投标文件中所使用的计量单位，除招标文件中有特殊要求外，均</w:t>
      </w:r>
      <w:r>
        <w:rPr>
          <w:rFonts w:ascii="宋体" w:hAnsi="宋体" w:eastAsia="宋体"/>
          <w:szCs w:val="24"/>
        </w:rPr>
        <w:t xml:space="preserve">应使用中华人民共和国法定计量单位</w:t>
      </w:r>
      <w:r>
        <w:rPr>
          <w:rFonts w:hint="eastAsia" w:ascii="宋体" w:hAnsi="宋体" w:eastAsia="宋体"/>
          <w:szCs w:val="24"/>
        </w:rPr>
        <w:t xml:space="preserve">。</w:t>
      </w:r>
      <w:r/>
    </w:p>
    <w:p>
      <w:pPr>
        <w:ind w:firstLine="509"/>
        <w:spacing w:line="360" w:lineRule="auto"/>
        <w:rPr>
          <w:rFonts w:ascii="宋体" w:hAnsi="宋体" w:eastAsia="宋体"/>
          <w:sz w:val="24"/>
          <w:szCs w:val="24"/>
        </w:rPr>
      </w:pPr>
      <w:r>
        <w:rPr>
          <w:rFonts w:hint="eastAsia" w:ascii="宋体" w:hAnsi="宋体" w:eastAsia="宋体"/>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150"/>
        <w:ind w:firstLine="488"/>
        <w:spacing w:line="360" w:lineRule="auto"/>
        <w:rPr>
          <w:rFonts w:hAnsi="宋体" w:eastAsia="宋体"/>
          <w:sz w:val="24"/>
          <w:szCs w:val="24"/>
        </w:rPr>
      </w:pPr>
      <w:r>
        <w:rPr>
          <w:rFonts w:hint="eastAsia" w:hAnsi="宋体" w:eastAsia="宋体"/>
          <w:sz w:val="24"/>
          <w:szCs w:val="24"/>
        </w:rPr>
        <w:t xml:space="preserve">11.3投标人应当同时凭CA数字证书登录“江苏政府采购“苏采云”系统”，并在投标截止时间前上传电子投标文件。</w:t>
      </w:r>
      <w:r/>
    </w:p>
    <w:p>
      <w:pPr>
        <w:spacing w:line="360" w:lineRule="auto"/>
        <w:rPr>
          <w:rFonts w:ascii="宋体" w:hAnsi="宋体" w:eastAsia="宋体"/>
          <w:b/>
          <w:sz w:val="24"/>
          <w:szCs w:val="24"/>
        </w:rPr>
      </w:pPr>
      <w:r>
        <w:rPr>
          <w:rFonts w:hint="eastAsia" w:ascii="宋体" w:hAnsi="宋体" w:eastAsia="宋体"/>
          <w:b/>
          <w:sz w:val="24"/>
          <w:szCs w:val="24"/>
        </w:rPr>
        <w:t xml:space="preserve">1</w:t>
      </w:r>
      <w:bookmarkStart w:id="36" w:name="_Toc217446047"/>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知识产权</w:t>
      </w:r>
      <w:bookmarkEnd w:id="36"/>
      <w:r/>
      <w:r/>
    </w:p>
    <w:p>
      <w:pPr>
        <w:pStyle w:val="1137"/>
        <w:ind w:firstLine="509"/>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2</w:t>
      </w:r>
      <w:r>
        <w:rPr>
          <w:rFonts w:ascii="宋体" w:hAnsi="宋体" w:eastAsia="宋体"/>
          <w:szCs w:val="24"/>
        </w:rPr>
        <w:t xml:space="preserve">.1</w:t>
      </w:r>
      <w:r>
        <w:rPr>
          <w:rFonts w:hint="eastAsia" w:ascii="宋体" w:hAnsi="宋体" w:eastAsia="宋体"/>
          <w:szCs w:val="24"/>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投标文件的组成</w:t>
      </w:r>
      <w:r/>
    </w:p>
    <w:p>
      <w:pPr>
        <w:numPr>
          <w:ilvl w:val="0"/>
          <w:numId w:val="1"/>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投标函（格式见附件）</w:t>
      </w:r>
      <w:r/>
    </w:p>
    <w:p>
      <w:pPr>
        <w:numPr>
          <w:ilvl w:val="0"/>
          <w:numId w:val="1"/>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资格、资信证明文件：</w:t>
      </w:r>
      <w:r/>
    </w:p>
    <w:p>
      <w:pPr>
        <w:pStyle w:val="1244"/>
        <w:numPr>
          <w:ilvl w:val="1"/>
          <w:numId w:val="1"/>
        </w:numPr>
        <w:ind w:left="0" w:firstLine="567"/>
        <w:spacing w:line="360" w:lineRule="auto"/>
        <w:tabs>
          <w:tab w:val="left" w:pos="1276" w:leader="none"/>
        </w:tabs>
        <w:rPr>
          <w:rFonts w:ascii="宋体" w:hAnsi="宋体" w:eastAsia="宋体"/>
          <w:sz w:val="24"/>
          <w:szCs w:val="24"/>
        </w:rPr>
      </w:pPr>
      <w:r>
        <w:rPr>
          <w:rFonts w:hint="eastAsia" w:ascii="宋体" w:hAnsi="宋体" w:eastAsia="宋体"/>
          <w:sz w:val="24"/>
          <w:szCs w:val="24"/>
        </w:rPr>
        <w:t xml:space="preserve">关于资格的声明函（格式见附件）</w:t>
      </w:r>
      <w:r/>
    </w:p>
    <w:p>
      <w:pPr>
        <w:pStyle w:val="1244"/>
        <w:numPr>
          <w:ilvl w:val="1"/>
          <w:numId w:val="1"/>
        </w:numPr>
        <w:ind w:left="0" w:firstLine="567"/>
        <w:spacing w:line="360" w:lineRule="auto"/>
        <w:tabs>
          <w:tab w:val="left" w:pos="1276" w:leader="none"/>
        </w:tabs>
        <w:rPr>
          <w:rFonts w:ascii="宋体" w:hAnsi="宋体" w:eastAsia="宋体"/>
          <w:sz w:val="24"/>
          <w:szCs w:val="24"/>
        </w:rPr>
      </w:pPr>
      <w:r>
        <w:rPr>
          <w:rFonts w:hint="eastAsia" w:ascii="宋体" w:hAnsi="宋体" w:eastAsia="宋体"/>
          <w:sz w:val="24"/>
          <w:szCs w:val="24"/>
        </w:rPr>
        <w:t xml:space="preserve">法人或其他组织的营业执照或相关部门的登记证明文件； </w:t>
      </w:r>
      <w:r/>
    </w:p>
    <w:p>
      <w:pPr>
        <w:numPr>
          <w:ilvl w:val="1"/>
          <w:numId w:val="1"/>
        </w:numPr>
        <w:ind w:left="0" w:firstLine="531"/>
        <w:spacing w:line="360" w:lineRule="auto"/>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1"/>
        </w:numPr>
        <w:ind w:left="0" w:firstLine="531"/>
        <w:spacing w:line="360" w:lineRule="auto"/>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投标人近三个月中任意一个月份(不含</w:t>
      </w:r>
      <w:r>
        <w:rPr>
          <w:rFonts w:hint="eastAsia" w:ascii="宋体" w:hAnsi="宋体" w:eastAsia="宋体"/>
          <w:sz w:val="24"/>
          <w:szCs w:val="24"/>
          <w:lang w:val="en-US" w:eastAsia="zh-CN"/>
        </w:rPr>
        <w:t xml:space="preserve">投标</w:t>
      </w:r>
      <w:r>
        <w:rPr>
          <w:rFonts w:hint="eastAsia" w:ascii="宋体" w:hAnsi="宋体" w:eastAsia="宋体"/>
          <w:sz w:val="24"/>
          <w:szCs w:val="24"/>
        </w:rPr>
        <w:t xml:space="preserve">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1"/>
        </w:numPr>
        <w:ind w:left="0" w:firstLine="531"/>
        <w:spacing w:line="360" w:lineRule="auto"/>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投标人三个月中任意一个月份(不含</w:t>
      </w:r>
      <w:r>
        <w:rPr>
          <w:rFonts w:hint="eastAsia" w:ascii="宋体" w:hAnsi="宋体" w:eastAsia="宋体"/>
          <w:sz w:val="24"/>
          <w:szCs w:val="24"/>
          <w:lang w:val="en-US" w:eastAsia="zh-CN"/>
        </w:rPr>
        <w:t xml:space="preserve">投标</w:t>
      </w:r>
      <w:r>
        <w:rPr>
          <w:rFonts w:hint="eastAsia" w:ascii="宋体" w:hAnsi="宋体" w:eastAsia="宋体"/>
          <w:sz w:val="24"/>
          <w:szCs w:val="24"/>
        </w:rPr>
        <w:t xml:space="preserve">文件递交当月)的依法缴纳税收的相关材料（提供相关主管部门证明或银行代扣证明）（依法免缴或缓缴的供应商，应提供相应文件证明其依法免税的证明材料）；</w:t>
      </w:r>
      <w:r/>
    </w:p>
    <w:p>
      <w:pPr>
        <w:numPr>
          <w:ilvl w:val="1"/>
          <w:numId w:val="1"/>
        </w:numPr>
        <w:ind w:left="0" w:firstLine="531"/>
        <w:spacing w:line="360" w:lineRule="auto"/>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投标人近近三个月中任意一个月份(不含</w:t>
      </w:r>
      <w:r>
        <w:rPr>
          <w:rFonts w:hint="eastAsia" w:ascii="宋体" w:hAnsi="宋体" w:eastAsia="宋体"/>
          <w:sz w:val="24"/>
          <w:szCs w:val="24"/>
          <w:lang w:val="en-US" w:eastAsia="zh-CN"/>
        </w:rPr>
        <w:t xml:space="preserve">投标</w:t>
      </w:r>
      <w:r>
        <w:rPr>
          <w:rFonts w:hint="eastAsia" w:ascii="宋体" w:hAnsi="宋体" w:eastAsia="宋体"/>
          <w:sz w:val="24"/>
          <w:szCs w:val="24"/>
        </w:rPr>
        <w:t xml:space="preserve">文件递交当月)的依法缴纳社会保障资金的相关材料（提供相关主管部门证明或银行代扣证明）复印件（依法免缴或缓缴的供应商，应提供相应文件证明其依法免税的证明材料）；</w:t>
      </w:r>
      <w:r/>
    </w:p>
    <w:p>
      <w:pPr>
        <w:numPr>
          <w:ilvl w:val="1"/>
          <w:numId w:val="1"/>
        </w:numPr>
        <w:ind w:left="0" w:firstLine="531"/>
        <w:spacing w:line="360" w:lineRule="auto"/>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承诺</w:t>
      </w:r>
      <w:r>
        <w:rPr>
          <w:rFonts w:hint="eastAsia" w:ascii="宋体" w:hAnsi="宋体" w:eastAsia="宋体"/>
          <w:sz w:val="24"/>
          <w:szCs w:val="24"/>
          <w:lang w:val="en-US" w:eastAsia="zh-CN"/>
        </w:rPr>
        <w:t xml:space="preserve">书</w:t>
      </w:r>
      <w:r>
        <w:rPr>
          <w:rFonts w:hint="eastAsia" w:ascii="宋体" w:hAnsi="宋体" w:eastAsia="宋体"/>
          <w:sz w:val="24"/>
          <w:szCs w:val="24"/>
        </w:rPr>
        <w:t xml:space="preserve">（格式见附件）；</w:t>
      </w:r>
      <w:r/>
    </w:p>
    <w:p>
      <w:pPr>
        <w:numPr>
          <w:ilvl w:val="1"/>
          <w:numId w:val="1"/>
        </w:numPr>
        <w:ind w:left="0" w:firstLine="531"/>
        <w:spacing w:line="360" w:lineRule="auto"/>
        <w:tabs>
          <w:tab w:val="left" w:pos="945" w:leader="none"/>
          <w:tab w:val="clear" w:pos="990" w:leader="none"/>
          <w:tab w:val="left" w:pos="1276" w:leader="none"/>
        </w:tabs>
        <w:rPr>
          <w:rFonts w:ascii="宋体" w:hAnsi="宋体" w:eastAsia="宋体"/>
          <w:sz w:val="24"/>
          <w:szCs w:val="24"/>
        </w:rPr>
      </w:pPr>
      <w:r>
        <w:rPr>
          <w:rFonts w:hint="eastAsia" w:ascii="宋体" w:hAnsi="宋体" w:eastAsia="宋体"/>
          <w:sz w:val="24"/>
          <w:szCs w:val="24"/>
        </w:rPr>
        <w:t xml:space="preserve">采购人要求的特定资质证明（详见“采购公告”-“本项目特定资格要求”之3中要求）</w:t>
      </w:r>
      <w:r>
        <w:rPr>
          <w:rFonts w:hint="eastAsia" w:ascii="宋体" w:hAnsi="宋体" w:eastAsia="宋体" w:cs="宋体"/>
          <w:sz w:val="24"/>
          <w:szCs w:val="24"/>
        </w:rPr>
        <w:t xml:space="preserve">。</w:t>
      </w:r>
      <w:r/>
    </w:p>
    <w:p>
      <w:pPr>
        <w:pStyle w:val="941"/>
        <w:rPr>
          <w:rFonts w:hint="eastAsia" w:eastAsia="宋体"/>
          <w:lang w:eastAsia="zh-CN"/>
        </w:rPr>
      </w:pPr>
      <w:r>
        <w:rPr>
          <w:rFonts w:hint="eastAsia"/>
        </w:rPr>
        <w:t xml:space="preserve">（9）未被列入“信用中国”网站(www.creditchina.gov.cn)失信被执行人名单、重大税收违法案件当事人名单和中国政府采购网(www.ccgp.gov.cn)政府采购严重违法失信行为记录名单（网页截图）</w:t>
      </w:r>
      <w:r>
        <w:rPr>
          <w:rFonts w:hint="eastAsia"/>
          <w:lang w:eastAsia="zh-CN"/>
        </w:rPr>
        <w:t xml:space="preserve">。</w:t>
      </w:r>
      <w:r/>
    </w:p>
    <w:p>
      <w:pPr>
        <w:numPr>
          <w:ilvl w:val="0"/>
          <w:numId w:val="1"/>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开标一览表（格式见附件）</w:t>
      </w:r>
      <w:r/>
    </w:p>
    <w:p>
      <w:pPr>
        <w:numPr>
          <w:ilvl w:val="0"/>
          <w:numId w:val="1"/>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投标报价明细表（格式见附件）</w:t>
      </w:r>
      <w:r/>
    </w:p>
    <w:p>
      <w:pPr>
        <w:numPr>
          <w:ilvl w:val="0"/>
          <w:numId w:val="1"/>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商务偏离表（格式见附件）</w:t>
      </w:r>
      <w:r/>
    </w:p>
    <w:p>
      <w:pPr>
        <w:numPr>
          <w:ilvl w:val="0"/>
          <w:numId w:val="1"/>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技术偏离表（格式见附件）</w:t>
      </w:r>
      <w:r/>
    </w:p>
    <w:p>
      <w:pPr>
        <w:numPr>
          <w:ilvl w:val="0"/>
          <w:numId w:val="1"/>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评分标准中对应的其它所需证明材料（如有自行添加）</w:t>
      </w:r>
      <w:r/>
    </w:p>
    <w:p>
      <w:pPr>
        <w:numPr>
          <w:ilvl w:val="0"/>
          <w:numId w:val="1"/>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ascii="宋体" w:hAnsi="宋体" w:eastAsia="宋体"/>
          <w:b/>
          <w:sz w:val="24"/>
          <w:u w:val="single"/>
        </w:rPr>
      </w:pPr>
      <w:r>
        <w:rPr>
          <w:rFonts w:hint="eastAsia" w:ascii="宋体" w:hAnsi="宋体" w:eastAsia="宋体"/>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投标文件编制及递交要求</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14.1所有文件、往来函件均应使用简体中文（规格、型号辅助符号例外）。</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14.3如无特别说明，投标人报价一律以人民币为投标结算货币,结算单位为“元”。</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14.5投标费用自理。</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14.6投标人应当同时凭CA数字证书登录“江苏政府采购“苏采云”系统”，并在投标截止时间前上传电子投标文件。</w:t>
      </w:r>
      <w:r/>
    </w:p>
    <w:p>
      <w:pPr>
        <w:spacing w:line="360" w:lineRule="auto"/>
        <w:rPr>
          <w:rFonts w:ascii="宋体" w:hAnsi="宋体" w:eastAsia="宋体"/>
          <w:b/>
          <w:sz w:val="24"/>
          <w:szCs w:val="24"/>
        </w:rPr>
      </w:pPr>
      <w:r>
        <w:rPr>
          <w:rFonts w:hint="eastAsia" w:ascii="宋体" w:hAnsi="宋体" w:eastAsia="宋体"/>
          <w:b/>
          <w:sz w:val="24"/>
          <w:szCs w:val="24"/>
        </w:rPr>
        <w:t xml:space="preserve">15</w:t>
      </w:r>
      <w:r>
        <w:rPr>
          <w:rFonts w:ascii="宋体" w:hAnsi="宋体" w:eastAsia="宋体"/>
          <w:b/>
          <w:sz w:val="24"/>
          <w:szCs w:val="24"/>
        </w:rPr>
        <w:t xml:space="preserve">.</w:t>
      </w:r>
      <w:r>
        <w:rPr>
          <w:rFonts w:hint="eastAsia" w:ascii="宋体" w:hAnsi="宋体" w:eastAsia="宋体"/>
          <w:b/>
          <w:sz w:val="24"/>
          <w:szCs w:val="24"/>
        </w:rPr>
        <w:t xml:space="preserve">投标报价（编制）要求的说明</w:t>
      </w:r>
      <w:r/>
    </w:p>
    <w:p>
      <w:pPr>
        <w:pStyle w:val="1137"/>
        <w:ind w:firstLine="505"/>
        <w:jc w:val="both"/>
        <w:spacing w:line="360" w:lineRule="auto"/>
        <w:rPr>
          <w:rFonts w:asciiTheme="minorEastAsia" w:hAnsiTheme="minorEastAsia" w:eastAsiaTheme="minorEastAsia"/>
          <w:b/>
          <w:bCs/>
          <w:szCs w:val="24"/>
        </w:rPr>
      </w:pPr>
      <w:r>
        <w:rPr>
          <w:rFonts w:hint="eastAsia" w:ascii="宋体" w:hAnsi="宋体" w:eastAsia="宋体"/>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137"/>
        <w:ind w:firstLine="505"/>
        <w:jc w:val="both"/>
        <w:spacing w:line="360" w:lineRule="auto"/>
        <w:rPr>
          <w:rFonts w:ascii="宋体" w:hAnsi="宋体" w:eastAsia="宋体"/>
          <w:szCs w:val="24"/>
        </w:rPr>
      </w:pPr>
      <w:r>
        <w:rPr>
          <w:rFonts w:hint="eastAsia" w:ascii="宋体" w:hAnsi="宋体" w:eastAsia="宋体"/>
          <w:szCs w:val="24"/>
        </w:rPr>
        <w:t xml:space="preserve">投标人要认真阅读清单，慎重报价。采购人不再支付报价以外的任何费用。</w:t>
      </w:r>
      <w:r/>
    </w:p>
    <w:p>
      <w:pPr>
        <w:pStyle w:val="1137"/>
        <w:ind w:firstLine="505"/>
        <w:jc w:val="both"/>
        <w:spacing w:line="360" w:lineRule="auto"/>
        <w:rPr>
          <w:rFonts w:ascii="宋体" w:hAnsi="宋体" w:eastAsia="宋体"/>
          <w:szCs w:val="24"/>
        </w:rPr>
      </w:pPr>
      <w:r>
        <w:rPr>
          <w:rFonts w:hint="eastAsia" w:ascii="宋体" w:hAnsi="宋体" w:eastAsia="宋体"/>
          <w:szCs w:val="24"/>
        </w:rPr>
        <w:t xml:space="preserve">15.2投标人应对招标文件内所要采购的全部内容进行报价，只投其中部分内容者，其标书将被拒绝。</w:t>
      </w:r>
      <w:r/>
    </w:p>
    <w:p>
      <w:pPr>
        <w:pStyle w:val="1137"/>
        <w:ind w:firstLine="505"/>
        <w:jc w:val="both"/>
        <w:spacing w:line="360" w:lineRule="auto"/>
        <w:rPr>
          <w:rFonts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3一项投标内容只允许一个报价，招标采购单位不接受任何有选择性的投标报价。</w:t>
      </w:r>
      <w:r/>
    </w:p>
    <w:p>
      <w:pPr>
        <w:pStyle w:val="1137"/>
        <w:ind w:firstLine="502"/>
        <w:jc w:val="both"/>
        <w:spacing w:line="360" w:lineRule="auto"/>
        <w:rPr>
          <w:rFonts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4投标文件报价中的单价和总价全部采用人民币表示，除非合同的特殊条款另有规定。</w:t>
      </w:r>
      <w:r/>
    </w:p>
    <w:p>
      <w:pPr>
        <w:numPr>
          <w:ilvl w:val="0"/>
          <w:numId w:val="0"/>
        </w:numPr>
        <w:spacing w:line="360" w:lineRule="auto"/>
        <w:rPr>
          <w:rFonts w:ascii="宋体" w:hAnsi="宋体" w:eastAsia="宋体"/>
          <w:b/>
          <w:sz w:val="24"/>
          <w:szCs w:val="24"/>
        </w:rPr>
      </w:pPr>
      <w:r>
        <w:rPr>
          <w:rFonts w:hint="eastAsia" w:ascii="宋体" w:hAnsi="宋体" w:eastAsia="宋体"/>
          <w:b/>
          <w:sz w:val="24"/>
          <w:szCs w:val="24"/>
          <w:lang w:val="en-US" w:eastAsia="zh-CN"/>
        </w:rPr>
        <w:t xml:space="preserve">16</w:t>
      </w:r>
      <w:r>
        <w:rPr>
          <w:rFonts w:ascii="宋体" w:hAnsi="宋体" w:eastAsia="宋体"/>
          <w:b/>
          <w:sz w:val="24"/>
          <w:szCs w:val="24"/>
        </w:rPr>
        <w:t xml:space="preserve">.</w:t>
      </w:r>
      <w:r>
        <w:rPr>
          <w:rFonts w:hint="eastAsia" w:ascii="宋体" w:hAnsi="宋体" w:eastAsia="宋体"/>
          <w:b/>
          <w:sz w:val="24"/>
          <w:szCs w:val="24"/>
        </w:rPr>
        <w:t xml:space="preserve">投标保证金</w:t>
      </w:r>
      <w:r/>
    </w:p>
    <w:p>
      <w:pPr>
        <w:pStyle w:val="1126"/>
        <w:ind w:firstLine="480"/>
        <w:keepLines w:val="0"/>
        <w:keepNext w:val="0"/>
        <w:spacing w:before="0" w:after="0" w:line="360" w:lineRule="auto"/>
        <w:rPr>
          <w:rFonts w:ascii="宋体" w:hAnsi="宋体" w:eastAsia="宋体"/>
          <w:b w:val="0"/>
          <w:bCs w:val="0"/>
          <w:sz w:val="24"/>
          <w:szCs w:val="24"/>
        </w:rPr>
      </w:pPr>
      <w:r>
        <w:rPr>
          <w:rFonts w:hint="eastAsia" w:ascii="宋体" w:hAnsi="宋体" w:eastAsia="宋体"/>
          <w:b w:val="0"/>
          <w:bCs w:val="0"/>
          <w:sz w:val="24"/>
          <w:szCs w:val="24"/>
          <w:lang w:val="en-US" w:eastAsia="zh-CN"/>
        </w:rPr>
        <w:t xml:space="preserve">根</w:t>
      </w:r>
      <w:r>
        <w:rPr>
          <w:rFonts w:hint="eastAsia" w:ascii="宋体" w:hAnsi="宋体" w:eastAsia="宋体"/>
          <w:b w:val="0"/>
          <w:bCs w:val="0"/>
          <w:sz w:val="24"/>
          <w:szCs w:val="24"/>
        </w:rPr>
        <w:t xml:space="preserve">据苏财购</w:t>
      </w:r>
      <w:r>
        <w:rPr>
          <w:rFonts w:hint="eastAsia" w:ascii="宋体" w:hAnsi="宋体" w:eastAsia="宋体" w:cs="宋体"/>
          <w:b w:val="0"/>
          <w:bCs w:val="0"/>
          <w:sz w:val="24"/>
          <w:szCs w:val="24"/>
        </w:rPr>
        <w:t xml:space="preserve">〔202</w:t>
      </w:r>
      <w:r>
        <w:rPr>
          <w:rFonts w:ascii="宋体" w:hAnsi="宋体" w:eastAsia="宋体" w:cs="宋体"/>
          <w:b w:val="0"/>
          <w:bCs w:val="0"/>
          <w:sz w:val="24"/>
          <w:szCs w:val="24"/>
        </w:rPr>
        <w:t xml:space="preserve">0</w:t>
      </w:r>
      <w:r>
        <w:rPr>
          <w:rFonts w:hint="eastAsia" w:ascii="宋体" w:hAnsi="宋体" w:eastAsia="宋体" w:cs="宋体"/>
          <w:b w:val="0"/>
          <w:bCs w:val="0"/>
          <w:sz w:val="24"/>
          <w:szCs w:val="24"/>
        </w:rPr>
        <w:t xml:space="preserve">〕</w:t>
      </w:r>
      <w:r>
        <w:rPr>
          <w:rFonts w:hint="eastAsia" w:ascii="宋体" w:hAnsi="宋体" w:eastAsia="宋体"/>
          <w:b w:val="0"/>
          <w:bCs w:val="0"/>
          <w:sz w:val="24"/>
          <w:szCs w:val="24"/>
        </w:rPr>
        <w:t xml:space="preserve">52号文件，本项目</w:t>
      </w:r>
      <w:r>
        <w:rPr>
          <w:rFonts w:hint="eastAsia" w:ascii="宋体" w:hAnsi="宋体" w:eastAsia="宋体"/>
          <w:b w:val="0"/>
          <w:bCs w:val="0"/>
          <w:sz w:val="24"/>
          <w:szCs w:val="24"/>
          <w:lang w:val="en-US" w:eastAsia="zh-CN"/>
        </w:rPr>
        <w:t xml:space="preserve">不</w:t>
      </w:r>
      <w:r>
        <w:rPr>
          <w:rFonts w:hint="eastAsia" w:ascii="宋体" w:hAnsi="宋体" w:eastAsia="宋体"/>
          <w:b w:val="0"/>
          <w:bCs w:val="0"/>
          <w:sz w:val="24"/>
          <w:szCs w:val="24"/>
        </w:rPr>
        <w:t xml:space="preserve">收</w:t>
      </w:r>
      <w:r>
        <w:rPr>
          <w:rFonts w:hint="eastAsia" w:ascii="宋体" w:hAnsi="宋体" w:eastAsia="宋体"/>
          <w:b w:val="0"/>
          <w:bCs w:val="0"/>
          <w:sz w:val="24"/>
          <w:szCs w:val="24"/>
          <w:lang w:val="en-US" w:eastAsia="zh-CN"/>
        </w:rPr>
        <w:t xml:space="preserve">取</w:t>
      </w:r>
      <w:r>
        <w:rPr>
          <w:rFonts w:hint="eastAsia" w:ascii="宋体" w:hAnsi="宋体" w:eastAsia="宋体"/>
          <w:b w:val="0"/>
          <w:bCs w:val="0"/>
          <w:sz w:val="24"/>
          <w:szCs w:val="24"/>
        </w:rPr>
        <w:t xml:space="preserve">投标保证金。 </w:t>
      </w:r>
      <w:r/>
    </w:p>
    <w:p>
      <w:pPr>
        <w:spacing w:line="360" w:lineRule="auto"/>
        <w:rPr>
          <w:rFonts w:ascii="宋体" w:hAnsi="宋体" w:eastAsia="宋体"/>
          <w:b/>
          <w:sz w:val="24"/>
          <w:szCs w:val="24"/>
        </w:rPr>
      </w:pPr>
      <w:r>
        <w:rPr>
          <w:rFonts w:hint="eastAsia" w:ascii="宋体" w:hAnsi="宋体" w:eastAsia="宋体"/>
          <w:b/>
          <w:sz w:val="24"/>
          <w:szCs w:val="24"/>
        </w:rPr>
        <w:t xml:space="preserve">17</w:t>
      </w:r>
      <w:r>
        <w:rPr>
          <w:rFonts w:ascii="宋体" w:hAnsi="宋体" w:eastAsia="宋体"/>
          <w:b/>
          <w:sz w:val="24"/>
          <w:szCs w:val="24"/>
        </w:rPr>
        <w:t xml:space="preserve">.</w:t>
      </w:r>
      <w:r>
        <w:rPr>
          <w:rFonts w:hint="eastAsia" w:ascii="宋体" w:hAnsi="宋体" w:eastAsia="宋体"/>
          <w:b/>
          <w:sz w:val="24"/>
          <w:szCs w:val="24"/>
        </w:rPr>
        <w:t xml:space="preserve">投标文件的有效期</w:t>
      </w:r>
      <w:r/>
    </w:p>
    <w:p>
      <w:pPr>
        <w:ind w:firstLine="502"/>
        <w:spacing w:line="360" w:lineRule="auto"/>
        <w:rPr>
          <w:rFonts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.1</w:t>
      </w:r>
      <w:r>
        <w:rPr>
          <w:rFonts w:hint="eastAsia" w:ascii="宋体" w:hAnsi="宋体" w:eastAsia="宋体"/>
          <w:sz w:val="24"/>
          <w:szCs w:val="24"/>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.2</w:t>
      </w:r>
      <w:r>
        <w:rPr>
          <w:rFonts w:hint="eastAsia" w:ascii="宋体" w:hAnsi="宋体" w:eastAsia="宋体"/>
          <w:sz w:val="24"/>
          <w:szCs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eastAsia="宋体"/>
          <w:b/>
          <w:sz w:val="24"/>
          <w:szCs w:val="24"/>
        </w:rPr>
      </w:pPr>
      <w:r>
        <w:rPr>
          <w:rFonts w:hint="eastAsia" w:ascii="宋体" w:hAnsi="宋体" w:eastAsia="宋体"/>
          <w:b/>
          <w:sz w:val="24"/>
          <w:szCs w:val="24"/>
        </w:rPr>
        <w:t xml:space="preserve">18</w:t>
      </w:r>
      <w:r>
        <w:rPr>
          <w:rFonts w:ascii="宋体" w:hAnsi="宋体" w:eastAsia="宋体"/>
          <w:b/>
          <w:sz w:val="24"/>
          <w:szCs w:val="24"/>
        </w:rPr>
        <w:t xml:space="preserve">.</w:t>
      </w:r>
      <w:r>
        <w:rPr>
          <w:rFonts w:hint="eastAsia" w:ascii="宋体" w:hAnsi="宋体" w:eastAsia="宋体"/>
          <w:b/>
          <w:sz w:val="24"/>
          <w:szCs w:val="24"/>
        </w:rPr>
        <w:t xml:space="preserve">投标文件的拒收</w:t>
      </w:r>
      <w:r/>
    </w:p>
    <w:p>
      <w:pPr>
        <w:pStyle w:val="1137"/>
        <w:ind w:firstLine="431"/>
        <w:jc w:val="both"/>
        <w:spacing w:line="360" w:lineRule="auto"/>
        <w:rPr>
          <w:rFonts w:ascii="宋体" w:hAnsi="宋体" w:eastAsia="宋体"/>
          <w:szCs w:val="24"/>
        </w:rPr>
      </w:pPr>
      <w:r>
        <w:rPr>
          <w:rFonts w:hint="eastAsia" w:ascii="宋体" w:hAnsi="宋体" w:eastAsia="宋体"/>
          <w:szCs w:val="24"/>
        </w:rPr>
        <w:t xml:space="preserve">采购人拒绝接收在其规定的投标截止时间后上传的任何投标文件。</w:t>
      </w:r>
      <w:r/>
    </w:p>
    <w:p>
      <w:pPr>
        <w:spacing w:line="360" w:lineRule="auto"/>
        <w:rPr>
          <w:rFonts w:ascii="宋体" w:hAnsi="宋体" w:eastAsia="宋体"/>
          <w:b/>
          <w:sz w:val="24"/>
          <w:szCs w:val="24"/>
        </w:rPr>
      </w:pPr>
      <w:r>
        <w:rPr>
          <w:rFonts w:hint="eastAsia" w:ascii="宋体" w:hAnsi="宋体" w:eastAsia="宋体"/>
          <w:b/>
          <w:sz w:val="24"/>
          <w:szCs w:val="24"/>
        </w:rPr>
        <w:t xml:space="preserve">五、投标文件的递交</w:t>
      </w:r>
      <w:r/>
    </w:p>
    <w:p>
      <w:pPr>
        <w:spacing w:line="360" w:lineRule="auto"/>
        <w:rPr>
          <w:rFonts w:ascii="宋体" w:hAnsi="宋体" w:eastAsia="宋体"/>
          <w:b/>
          <w:sz w:val="24"/>
          <w:szCs w:val="24"/>
        </w:rPr>
      </w:pPr>
      <w:r>
        <w:rPr>
          <w:rFonts w:hint="eastAsia" w:ascii="宋体" w:hAnsi="宋体" w:eastAsia="宋体"/>
          <w:b/>
          <w:sz w:val="24"/>
          <w:szCs w:val="24"/>
        </w:rPr>
        <w:t xml:space="preserve">19.投标文件的递交</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19.1电子投标文件的递交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ascii="宋体" w:hAnsi="宋体" w:eastAsia="宋体"/>
          <w:b/>
          <w:sz w:val="24"/>
          <w:szCs w:val="24"/>
        </w:rPr>
      </w:pPr>
      <w:r>
        <w:rPr>
          <w:rFonts w:hint="eastAsia" w:ascii="宋体" w:hAnsi="宋体" w:eastAsia="宋体"/>
          <w:b/>
          <w:sz w:val="24"/>
          <w:szCs w:val="24"/>
        </w:rPr>
        <w:t xml:space="preserve">20</w:t>
      </w:r>
      <w:r>
        <w:rPr>
          <w:rFonts w:ascii="宋体" w:hAnsi="宋体" w:eastAsia="宋体"/>
          <w:b/>
          <w:sz w:val="24"/>
          <w:szCs w:val="24"/>
        </w:rPr>
        <w:t xml:space="preserve">.</w:t>
      </w:r>
      <w:r>
        <w:rPr>
          <w:rFonts w:hint="eastAsia" w:ascii="宋体" w:hAnsi="宋体" w:eastAsia="宋体"/>
          <w:b/>
          <w:sz w:val="24"/>
          <w:szCs w:val="24"/>
        </w:rPr>
        <w:t xml:space="preserve">投标截止日期</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投标文件的修改和撤回</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.1</w:t>
      </w:r>
      <w:r>
        <w:rPr>
          <w:rFonts w:hint="eastAsia" w:ascii="宋体" w:hAnsi="宋体" w:eastAsia="宋体"/>
          <w:sz w:val="24"/>
          <w:szCs w:val="24"/>
        </w:rPr>
        <w:t xml:space="preserve">投标文件的撤回</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.2</w:t>
      </w:r>
      <w:r>
        <w:rPr>
          <w:rFonts w:hint="eastAsia" w:ascii="宋体" w:hAnsi="宋体" w:eastAsia="宋体"/>
          <w:sz w:val="24"/>
          <w:szCs w:val="24"/>
        </w:rPr>
        <w:t xml:space="preserve"> 投标文件的修改</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.3</w:t>
      </w:r>
      <w:r>
        <w:rPr>
          <w:rFonts w:hint="eastAsia" w:ascii="宋体" w:hAnsi="宋体" w:eastAsia="宋体"/>
          <w:sz w:val="24"/>
          <w:szCs w:val="24"/>
        </w:rPr>
        <w:t xml:space="preserve">在投标截止时间之后，投标人不得对其电子投标文件作任何修改。</w:t>
      </w:r>
      <w:r/>
    </w:p>
    <w:p>
      <w:pPr>
        <w:spacing w:line="360" w:lineRule="auto"/>
        <w:rPr>
          <w:rFonts w:ascii="宋体" w:hAnsi="宋体" w:eastAsia="宋体"/>
          <w:b/>
          <w:sz w:val="24"/>
          <w:szCs w:val="24"/>
        </w:rPr>
      </w:pPr>
      <w:r>
        <w:rPr>
          <w:rFonts w:hint="eastAsia" w:ascii="宋体" w:hAnsi="宋体" w:eastAsia="宋体"/>
          <w:b/>
          <w:sz w:val="24"/>
          <w:szCs w:val="24"/>
        </w:rPr>
        <w:t xml:space="preserve">六、开标和评标</w:t>
      </w:r>
      <w:r/>
    </w:p>
    <w:p>
      <w:pPr>
        <w:spacing w:line="360" w:lineRule="auto"/>
        <w:rPr>
          <w:rFonts w:ascii="宋体" w:hAnsi="宋体" w:eastAsia="宋体"/>
          <w:b/>
          <w:sz w:val="24"/>
          <w:szCs w:val="24"/>
        </w:rPr>
      </w:pPr>
      <w:r>
        <w:rPr>
          <w:rFonts w:hint="eastAsia" w:ascii="宋体" w:hAnsi="宋体" w:eastAsia="宋体"/>
          <w:b/>
          <w:sz w:val="24"/>
          <w:szCs w:val="24"/>
        </w:rPr>
        <w:t xml:space="preserve">22</w:t>
      </w:r>
      <w:r>
        <w:rPr>
          <w:rFonts w:ascii="宋体" w:hAnsi="宋体" w:eastAsia="宋体"/>
          <w:b/>
          <w:sz w:val="24"/>
          <w:szCs w:val="24"/>
        </w:rPr>
        <w:t xml:space="preserve">.</w:t>
      </w:r>
      <w:r>
        <w:rPr>
          <w:rFonts w:hint="eastAsia" w:ascii="宋体" w:hAnsi="宋体" w:eastAsia="宋体"/>
          <w:b/>
          <w:sz w:val="24"/>
          <w:szCs w:val="24"/>
        </w:rPr>
        <w:t xml:space="preserve">开标</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22.6投标人未参加开标的，视同认可开标结果。</w:t>
      </w:r>
      <w:r/>
    </w:p>
    <w:p>
      <w:pPr>
        <w:spacing w:line="360" w:lineRule="auto"/>
        <w:tabs>
          <w:tab w:val="center" w:pos="4479" w:leader="none"/>
        </w:tabs>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评标委员会</w:t>
      </w:r>
      <w:r>
        <w:rPr>
          <w:rFonts w:ascii="宋体" w:hAnsi="宋体" w:eastAsia="宋体"/>
          <w:b/>
          <w:sz w:val="24"/>
          <w:szCs w:val="24"/>
        </w:rPr>
        <w:tab/>
      </w:r>
      <w:r/>
    </w:p>
    <w:p>
      <w:pPr>
        <w:pStyle w:val="1137"/>
        <w:ind w:firstLine="426"/>
        <w:jc w:val="both"/>
        <w:spacing w:line="360" w:lineRule="auto"/>
        <w:rPr>
          <w:rFonts w:ascii="宋体" w:hAnsi="宋体" w:eastAsia="宋体"/>
          <w:szCs w:val="24"/>
        </w:rPr>
      </w:pPr>
      <w:r>
        <w:rPr>
          <w:rFonts w:hint="eastAsia" w:ascii="宋体" w:hAnsi="宋体" w:eastAsia="宋体"/>
          <w:szCs w:val="24"/>
        </w:rPr>
        <w:t xml:space="preserve">23.1评标委员会由招标采购单位依法组建，负责本项目的评标事务。</w:t>
      </w:r>
      <w:r/>
    </w:p>
    <w:p>
      <w:pPr>
        <w:pStyle w:val="1137"/>
        <w:ind w:firstLine="426"/>
        <w:jc w:val="both"/>
        <w:spacing w:line="360" w:lineRule="auto"/>
        <w:rPr>
          <w:rFonts w:ascii="宋体" w:hAnsi="宋体" w:eastAsia="宋体"/>
          <w:szCs w:val="24"/>
        </w:rPr>
      </w:pPr>
      <w:r>
        <w:rPr>
          <w:rFonts w:hint="eastAsia" w:ascii="宋体" w:hAnsi="宋体" w:eastAsia="宋体"/>
          <w:szCs w:val="24"/>
        </w:rPr>
        <w:t xml:space="preserve">23.2评标委员会独立履行下列职责：</w:t>
      </w:r>
      <w:r/>
    </w:p>
    <w:p>
      <w:pPr>
        <w:pStyle w:val="1137"/>
        <w:ind w:firstLine="426"/>
        <w:jc w:val="both"/>
        <w:spacing w:line="360" w:lineRule="auto"/>
        <w:rPr>
          <w:rFonts w:ascii="宋体" w:hAnsi="宋体" w:eastAsia="宋体"/>
          <w:szCs w:val="24"/>
        </w:rPr>
      </w:pPr>
      <w:r>
        <w:rPr>
          <w:rFonts w:hint="eastAsia" w:ascii="宋体" w:hAnsi="宋体" w:eastAsia="宋体"/>
          <w:szCs w:val="24"/>
        </w:rPr>
        <w:t xml:space="preserve">23.2.1审查投标文件是否符合招标文件的要求，并作出评价；</w:t>
      </w:r>
      <w:r/>
    </w:p>
    <w:p>
      <w:pPr>
        <w:pStyle w:val="1137"/>
        <w:ind w:firstLine="426"/>
        <w:jc w:val="both"/>
        <w:spacing w:line="360" w:lineRule="auto"/>
        <w:rPr>
          <w:rFonts w:ascii="宋体" w:hAnsi="宋体" w:eastAsia="宋体"/>
          <w:szCs w:val="24"/>
        </w:rPr>
      </w:pPr>
      <w:r>
        <w:rPr>
          <w:rFonts w:hint="eastAsia" w:ascii="宋体" w:hAnsi="宋体" w:eastAsia="宋体"/>
          <w:szCs w:val="24"/>
        </w:rPr>
        <w:t xml:space="preserve">23.2.2可以要求投标供应商对投标文件有关事项作出解释或澄清；</w:t>
      </w:r>
      <w:r/>
    </w:p>
    <w:p>
      <w:pPr>
        <w:pStyle w:val="1137"/>
        <w:ind w:firstLine="426"/>
        <w:jc w:val="both"/>
        <w:spacing w:line="360" w:lineRule="auto"/>
        <w:rPr>
          <w:rFonts w:ascii="宋体" w:hAnsi="宋体" w:eastAsia="宋体"/>
          <w:szCs w:val="24"/>
        </w:rPr>
      </w:pPr>
      <w:r>
        <w:rPr>
          <w:rFonts w:hint="eastAsia" w:ascii="宋体" w:hAnsi="宋体" w:eastAsia="宋体"/>
          <w:szCs w:val="24"/>
        </w:rPr>
        <w:t xml:space="preserve">23.2.3推荐中标候选供应商名单，或者受采购人委托按照事先确定的办法直接确定中标供应商；</w:t>
      </w:r>
      <w:r/>
    </w:p>
    <w:p>
      <w:pPr>
        <w:pStyle w:val="1137"/>
        <w:ind w:firstLine="426"/>
        <w:jc w:val="both"/>
        <w:spacing w:line="360" w:lineRule="auto"/>
        <w:rPr>
          <w:rFonts w:ascii="宋体" w:hAnsi="宋体" w:eastAsia="宋体"/>
          <w:szCs w:val="24"/>
        </w:rPr>
      </w:pPr>
      <w:r>
        <w:rPr>
          <w:rFonts w:hint="eastAsia" w:ascii="宋体" w:hAnsi="宋体" w:eastAsia="宋体"/>
          <w:szCs w:val="24"/>
        </w:rPr>
        <w:t xml:space="preserve">23.2.4向招标采购单位或者有关部门报告非法干预评标工作的行为。</w:t>
      </w:r>
      <w:r/>
    </w:p>
    <w:p>
      <w:pPr>
        <w:pStyle w:val="1137"/>
        <w:ind w:firstLine="426"/>
        <w:jc w:val="both"/>
        <w:spacing w:line="360" w:lineRule="auto"/>
        <w:rPr>
          <w:rFonts w:ascii="宋体" w:hAnsi="宋体" w:eastAsia="宋体"/>
          <w:szCs w:val="24"/>
        </w:rPr>
      </w:pPr>
      <w:r>
        <w:rPr>
          <w:rFonts w:hint="eastAsia" w:ascii="宋体" w:hAnsi="宋体" w:eastAsia="宋体"/>
          <w:szCs w:val="24"/>
        </w:rPr>
        <w:t xml:space="preserve">23.3评标委员会成员应当履行下列义务：</w:t>
      </w:r>
      <w:r/>
    </w:p>
    <w:p>
      <w:pPr>
        <w:pStyle w:val="1137"/>
        <w:ind w:firstLine="426"/>
        <w:jc w:val="both"/>
        <w:spacing w:line="360" w:lineRule="auto"/>
        <w:rPr>
          <w:rFonts w:ascii="宋体" w:hAnsi="宋体" w:eastAsia="宋体"/>
          <w:szCs w:val="24"/>
        </w:rPr>
      </w:pPr>
      <w:r>
        <w:rPr>
          <w:rFonts w:hint="eastAsia" w:ascii="宋体" w:hAnsi="宋体" w:eastAsia="宋体"/>
          <w:szCs w:val="24"/>
        </w:rPr>
        <w:t xml:space="preserve">23.3.1遵纪守法，客观、公正、廉洁地履行职责；</w:t>
      </w:r>
      <w:r/>
    </w:p>
    <w:p>
      <w:pPr>
        <w:pStyle w:val="1137"/>
        <w:ind w:firstLine="426"/>
        <w:jc w:val="both"/>
        <w:spacing w:line="360" w:lineRule="auto"/>
        <w:rPr>
          <w:rFonts w:ascii="宋体" w:hAnsi="宋体" w:eastAsia="宋体"/>
          <w:szCs w:val="24"/>
        </w:rPr>
      </w:pPr>
      <w:r>
        <w:rPr>
          <w:rFonts w:hint="eastAsia" w:ascii="宋体" w:hAnsi="宋体" w:eastAsia="宋体"/>
          <w:szCs w:val="24"/>
        </w:rPr>
        <w:t xml:space="preserve">23.3.2按照招标文件规定的评标办法和评标标准进行评标，对评审意见承担个人责任；</w:t>
      </w:r>
      <w:r/>
    </w:p>
    <w:p>
      <w:pPr>
        <w:pStyle w:val="1137"/>
        <w:ind w:firstLine="426"/>
        <w:jc w:val="both"/>
        <w:spacing w:line="360" w:lineRule="auto"/>
        <w:rPr>
          <w:rFonts w:ascii="宋体" w:hAnsi="宋体" w:eastAsia="宋体"/>
          <w:szCs w:val="24"/>
        </w:rPr>
      </w:pPr>
      <w:r>
        <w:rPr>
          <w:rFonts w:hint="eastAsia" w:ascii="宋体" w:hAnsi="宋体" w:eastAsia="宋体"/>
          <w:szCs w:val="24"/>
        </w:rPr>
        <w:t xml:space="preserve">23.3.3对评标过程和结果，以及投标人的商业秘密保密；</w:t>
      </w:r>
      <w:r/>
    </w:p>
    <w:p>
      <w:pPr>
        <w:pStyle w:val="1137"/>
        <w:ind w:firstLine="426"/>
        <w:jc w:val="both"/>
        <w:spacing w:line="360" w:lineRule="auto"/>
        <w:rPr>
          <w:rFonts w:ascii="宋体" w:hAnsi="宋体" w:eastAsia="宋体"/>
          <w:szCs w:val="24"/>
        </w:rPr>
      </w:pPr>
      <w:r>
        <w:rPr>
          <w:rFonts w:hint="eastAsia" w:ascii="宋体" w:hAnsi="宋体" w:eastAsia="宋体"/>
          <w:szCs w:val="24"/>
        </w:rPr>
        <w:t xml:space="preserve">23.3.4参与评标报告的起草；</w:t>
      </w:r>
      <w:r/>
    </w:p>
    <w:p>
      <w:pPr>
        <w:pStyle w:val="1137"/>
        <w:ind w:firstLine="426"/>
        <w:jc w:val="both"/>
        <w:spacing w:line="360" w:lineRule="auto"/>
        <w:rPr>
          <w:rFonts w:ascii="宋体" w:hAnsi="宋体" w:eastAsia="宋体"/>
          <w:szCs w:val="24"/>
        </w:rPr>
      </w:pPr>
      <w:r>
        <w:rPr>
          <w:rFonts w:hint="eastAsia" w:ascii="宋体" w:hAnsi="宋体" w:eastAsia="宋体"/>
          <w:szCs w:val="24"/>
        </w:rPr>
        <w:t xml:space="preserve">23.3.5配合相关部门的投诉处理工作；</w:t>
      </w:r>
      <w:r/>
    </w:p>
    <w:p>
      <w:pPr>
        <w:pStyle w:val="1137"/>
        <w:ind w:firstLine="426"/>
        <w:jc w:val="both"/>
        <w:spacing w:line="360" w:lineRule="auto"/>
        <w:rPr>
          <w:rFonts w:ascii="宋体" w:hAnsi="宋体" w:eastAsia="宋体"/>
          <w:szCs w:val="24"/>
        </w:rPr>
      </w:pPr>
      <w:r>
        <w:rPr>
          <w:rFonts w:hint="eastAsia" w:ascii="宋体" w:hAnsi="宋体" w:eastAsia="宋体"/>
          <w:szCs w:val="24"/>
        </w:rPr>
        <w:t xml:space="preserve">23.3.6配合招标采购单位答复投标供应商提出的质疑。</w:t>
      </w:r>
      <w:r/>
    </w:p>
    <w:p>
      <w:pPr>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评标内容的保密</w:t>
      </w:r>
      <w:r/>
    </w:p>
    <w:p>
      <w:pPr>
        <w:pStyle w:val="1137"/>
        <w:ind w:firstLine="426"/>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.1</w:t>
      </w:r>
      <w:r>
        <w:rPr>
          <w:rFonts w:hint="eastAsia" w:ascii="宋体" w:hAnsi="宋体" w:eastAsia="宋体"/>
          <w:szCs w:val="24"/>
        </w:rPr>
        <w:t xml:space="preserve">公开开标后，直到宣布授予中标人合同为止，凡属于审查、澄清、评价和比较投标的所有资料，有关授予合同的信息都不应向投标人或与评标无关的其他人泄露。</w:t>
      </w:r>
      <w:r/>
    </w:p>
    <w:p>
      <w:pPr>
        <w:pStyle w:val="1137"/>
        <w:ind w:firstLine="426"/>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.2 </w:t>
      </w:r>
      <w:r>
        <w:rPr>
          <w:rFonts w:hint="eastAsia" w:ascii="宋体" w:hAnsi="宋体" w:eastAsia="宋体"/>
          <w:szCs w:val="24"/>
        </w:rPr>
        <w:t xml:space="preserve">在投标文件的审查、澄清、评价和比较以及授予合同的过程中，投标人对招标采购单位和评标委员会成员施加影响的任何行为，都将取消其投标资格。</w:t>
      </w:r>
      <w:r/>
    </w:p>
    <w:p>
      <w:pPr>
        <w:pStyle w:val="1137"/>
        <w:ind w:firstLine="426"/>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.3</w:t>
      </w:r>
      <w:r>
        <w:rPr>
          <w:rFonts w:hint="eastAsia" w:ascii="宋体" w:hAnsi="宋体" w:eastAsia="宋体"/>
          <w:szCs w:val="24"/>
        </w:rPr>
        <w:t xml:space="preserve">在评标期间，招标采购单位将通过指定联络人与投标人进行联系。</w:t>
      </w:r>
      <w:r/>
    </w:p>
    <w:p>
      <w:pPr>
        <w:spacing w:line="360" w:lineRule="auto"/>
        <w:rPr>
          <w:rFonts w:ascii="宋体" w:hAnsi="宋体" w:eastAsia="宋体"/>
          <w:b/>
          <w:sz w:val="24"/>
          <w:szCs w:val="24"/>
        </w:rPr>
      </w:pPr>
      <w:r>
        <w:rPr>
          <w:rFonts w:hint="eastAsia" w:ascii="宋体" w:hAnsi="宋体" w:eastAsia="宋体"/>
          <w:b/>
          <w:sz w:val="24"/>
          <w:szCs w:val="24"/>
        </w:rPr>
        <w:t xml:space="preserve">25.对投标文件初审</w:t>
      </w:r>
      <w:r/>
    </w:p>
    <w:p>
      <w:pPr>
        <w:pStyle w:val="1137"/>
        <w:ind w:firstLine="488"/>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5</w:t>
      </w:r>
      <w:r>
        <w:rPr>
          <w:rFonts w:ascii="宋体" w:hAnsi="宋体" w:eastAsia="宋体"/>
          <w:szCs w:val="24"/>
        </w:rPr>
        <w:t xml:space="preserve">.1投标文件初审</w:t>
      </w:r>
      <w:r>
        <w:rPr>
          <w:rFonts w:hint="eastAsia" w:ascii="宋体" w:hAnsi="宋体" w:eastAsia="宋体"/>
          <w:szCs w:val="24"/>
        </w:rPr>
        <w:t xml:space="preserve">分为资格性检查和符合性检查。</w:t>
      </w:r>
      <w:r/>
    </w:p>
    <w:p>
      <w:pPr>
        <w:pStyle w:val="1137"/>
        <w:ind w:firstLine="488"/>
        <w:jc w:val="both"/>
        <w:spacing w:line="360" w:lineRule="auto"/>
        <w:rPr>
          <w:rFonts w:ascii="宋体" w:hAnsi="宋体" w:eastAsia="宋体"/>
          <w:szCs w:val="24"/>
        </w:rPr>
      </w:pPr>
      <w:r>
        <w:rPr>
          <w:rFonts w:hint="eastAsia" w:ascii="宋体" w:hAnsi="宋体" w:eastAsia="宋体"/>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ascii="宋体" w:hAnsi="宋体" w:eastAsia="宋体"/>
          <w:b/>
          <w:sz w:val="24"/>
          <w:szCs w:val="24"/>
        </w:rPr>
      </w:pPr>
      <w:r>
        <w:rPr>
          <w:rFonts w:hint="eastAsia" w:ascii="宋体" w:hAnsi="宋体" w:eastAsia="宋体"/>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投标人有下列情况之一者，投标文件无效：</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1）投标人未在规定时间内成功解密电子投标文件的；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2）投标人未按照招标文件要求上传电子投标文件的；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3）投标文件未按照招标文件要求加盖电子签章；</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4）招标人的法定代表人授权代表，无法定代表人授权委托书的；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5）不具备招标文件中规定的资格要求或未按招标文件规定的要求提供资格、资信证明文件的；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7）投标文件未按招标文件规定的内容和要求填写的；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8）投标文件中有招标文件未允许提供的选择性内容；</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9）不同投标人的投标文件由同一单位或者个人编制的；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10）不同投标人委托同一单位或者个人办理投标事宜的；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11）不同投标人的投标文件载明的项目管理成员为同一人的；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12）不同投标人的投标文件异常一致或者投标报价呈规律性差异的；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13）不同投标人的单位负责人为同一人或者存在直接控股、管理关系的；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14）项目（标段）投标总价或单价超过本项目（标段）预算或最高限价的；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15）提供虚假材料的（包括工商营业执照、财务报表、资格证明文件等）；</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16）投标文件含有采购人不能接受的附加条件的；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18）除单一来源采购项目外，为采购项目提供整体设计、规范编制或者项目管理、监理、检测等服务的；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19）投标文件内容不全或不符合招标文件中规定的其它实质性要求的；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20）法律法规和招标文件规定的其它无效情形；</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21）改变招标文件清单给出的名称、实施范围、工作内容、计量单位、工程量、养护标准等。</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5招标采购单位对投标文件的判定，只依据投标内容本身，不依靠开标后的任何外来证明。</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25.6</w:t>
      </w:r>
      <w:r>
        <w:rPr>
          <w:rFonts w:ascii="宋体" w:hAnsi="宋体" w:eastAsia="宋体"/>
          <w:sz w:val="24"/>
          <w:szCs w:val="24"/>
        </w:rPr>
        <w:t xml:space="preserve">招标采购单位将拒绝被确定为非实质性响应的投标，投标</w:t>
      </w:r>
      <w:r>
        <w:rPr>
          <w:rFonts w:hint="eastAsia" w:ascii="宋体" w:hAnsi="宋体" w:eastAsia="宋体"/>
          <w:sz w:val="24"/>
          <w:szCs w:val="24"/>
        </w:rPr>
        <w:t xml:space="preserve">人</w:t>
      </w:r>
      <w:r>
        <w:rPr>
          <w:rFonts w:ascii="宋体" w:hAnsi="宋体" w:eastAsia="宋体"/>
          <w:sz w:val="24"/>
          <w:szCs w:val="24"/>
        </w:rPr>
        <w:t xml:space="preserve">不能通过修正或撤销不符之处而使其投标成为实质性响应的投标</w:t>
      </w:r>
      <w:r>
        <w:rPr>
          <w:rFonts w:hint="eastAsia" w:ascii="宋体" w:hAnsi="宋体" w:eastAsia="宋体"/>
          <w:sz w:val="24"/>
          <w:szCs w:val="24"/>
        </w:rPr>
        <w:t xml:space="preserve">。</w:t>
      </w:r>
      <w:r/>
    </w:p>
    <w:p>
      <w:pPr>
        <w:spacing w:line="360" w:lineRule="auto"/>
        <w:rPr>
          <w:rFonts w:ascii="宋体" w:hAnsi="宋体" w:eastAsia="宋体"/>
          <w:b/>
          <w:sz w:val="24"/>
          <w:szCs w:val="24"/>
        </w:rPr>
      </w:pPr>
      <w:r>
        <w:rPr>
          <w:rFonts w:hint="eastAsia" w:ascii="宋体" w:hAnsi="宋体" w:eastAsia="宋体"/>
          <w:b/>
          <w:sz w:val="24"/>
          <w:szCs w:val="24"/>
        </w:rPr>
        <w:t xml:space="preserve">26.投标的澄清</w:t>
      </w:r>
      <w:r/>
    </w:p>
    <w:p>
      <w:pPr>
        <w:pStyle w:val="1137"/>
        <w:ind w:firstLine="502"/>
        <w:jc w:val="both"/>
        <w:spacing w:line="360" w:lineRule="auto"/>
        <w:rPr>
          <w:rFonts w:ascii="宋体" w:hAnsi="宋体" w:eastAsia="宋体"/>
          <w:szCs w:val="24"/>
        </w:rPr>
      </w:pPr>
      <w:r>
        <w:rPr>
          <w:rFonts w:hint="eastAsia" w:ascii="宋体" w:hAnsi="宋体" w:eastAsia="宋体"/>
          <w:szCs w:val="24"/>
        </w:rPr>
        <w:t xml:space="preserve">26.1对投标文件中含义不明确</w:t>
      </w:r>
      <w:r>
        <w:rPr>
          <w:rFonts w:hint="eastAsia" w:ascii="宋体" w:hAnsi="宋体" w:eastAsia="宋体"/>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ascii="宋体" w:hAnsi="宋体" w:eastAsia="宋体"/>
          <w:b/>
          <w:sz w:val="24"/>
          <w:szCs w:val="24"/>
        </w:rPr>
      </w:pPr>
      <w:r>
        <w:rPr>
          <w:rFonts w:hint="eastAsia" w:ascii="宋体" w:hAnsi="宋体" w:eastAsia="宋体"/>
          <w:b/>
          <w:sz w:val="24"/>
          <w:szCs w:val="24"/>
        </w:rPr>
        <w:t xml:space="preserve">27.废标</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27.1 在招标采购中，出现下列情形之一的，应予废标：</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1．符合专业条件的投标人或者对招标文件作出实质性响应的投标人不足三家；</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2．出现影响采购公正的违法、违规行为；</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3．投标人的报价均超过采购预算，采购人不能支付的；</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4．因重大变故，采购任务取消。</w:t>
      </w:r>
      <w:r/>
    </w:p>
    <w:p>
      <w:pPr>
        <w:ind w:left="485" w:firstLine="85"/>
        <w:spacing w:line="360" w:lineRule="auto"/>
        <w:rPr>
          <w:rFonts w:ascii="宋体" w:hAnsi="宋体" w:eastAsia="宋体"/>
          <w:sz w:val="24"/>
          <w:szCs w:val="24"/>
        </w:rPr>
      </w:pPr>
      <w:r>
        <w:rPr>
          <w:rFonts w:hint="eastAsia" w:ascii="宋体" w:hAnsi="宋体" w:eastAsia="宋体"/>
          <w:sz w:val="24"/>
          <w:szCs w:val="24"/>
        </w:rPr>
        <w:t xml:space="preserve">5．因“江苏政府采购“苏采云”系统”系统重大故障原因无法继续开评标的。</w:t>
      </w:r>
      <w:r/>
    </w:p>
    <w:p>
      <w:pPr>
        <w:spacing w:line="360" w:lineRule="auto"/>
        <w:rPr>
          <w:rFonts w:ascii="宋体" w:hAnsi="宋体" w:eastAsia="宋体"/>
          <w:b/>
          <w:sz w:val="24"/>
          <w:szCs w:val="24"/>
        </w:rPr>
      </w:pPr>
      <w:r>
        <w:rPr>
          <w:rFonts w:hint="eastAsia" w:ascii="宋体" w:hAnsi="宋体" w:eastAsia="宋体"/>
          <w:b/>
          <w:sz w:val="24"/>
          <w:szCs w:val="24"/>
        </w:rPr>
        <w:t xml:space="preserve">28</w:t>
      </w:r>
      <w:r>
        <w:rPr>
          <w:rFonts w:ascii="宋体" w:hAnsi="宋体" w:eastAsia="宋体"/>
          <w:b/>
          <w:sz w:val="24"/>
          <w:szCs w:val="24"/>
        </w:rPr>
        <w:t xml:space="preserve">.</w:t>
      </w:r>
      <w:r>
        <w:rPr>
          <w:rFonts w:hint="eastAsia" w:ascii="宋体" w:hAnsi="宋体" w:eastAsia="宋体"/>
          <w:b/>
          <w:sz w:val="24"/>
          <w:szCs w:val="24"/>
        </w:rPr>
        <w:t xml:space="preserve">投标文件的评价和比较</w:t>
      </w:r>
      <w:r/>
    </w:p>
    <w:p>
      <w:pPr>
        <w:pStyle w:val="1137"/>
        <w:ind w:firstLine="609"/>
        <w:spacing w:line="360" w:lineRule="auto"/>
        <w:rPr>
          <w:rFonts w:ascii="宋体" w:hAnsi="宋体" w:eastAsia="宋体"/>
          <w:szCs w:val="24"/>
        </w:rPr>
      </w:pPr>
      <w:r>
        <w:rPr>
          <w:rFonts w:hint="eastAsia" w:ascii="宋体" w:hAnsi="宋体" w:eastAsia="宋体"/>
          <w:szCs w:val="24"/>
        </w:rPr>
        <w:t xml:space="preserve">28</w:t>
      </w:r>
      <w:r>
        <w:rPr>
          <w:rFonts w:ascii="宋体" w:hAnsi="宋体" w:eastAsia="宋体"/>
          <w:szCs w:val="24"/>
        </w:rPr>
        <w:t xml:space="preserve">.1</w:t>
      </w:r>
      <w:r>
        <w:rPr>
          <w:rFonts w:hint="eastAsia" w:ascii="宋体" w:hAnsi="宋体" w:eastAsia="宋体"/>
          <w:szCs w:val="24"/>
        </w:rPr>
        <w:t xml:space="preserve">评标委员会按招标文件规定的评标方法和标准，对符合性检查合格的投标文件进行商务和技术评估，综合比较与评价。</w:t>
      </w:r>
      <w:r/>
    </w:p>
    <w:p>
      <w:pPr>
        <w:pStyle w:val="1137"/>
        <w:ind w:firstLine="609"/>
        <w:spacing w:line="360" w:lineRule="auto"/>
        <w:rPr>
          <w:rFonts w:ascii="宋体" w:hAnsi="宋体" w:eastAsia="宋体"/>
          <w:szCs w:val="24"/>
        </w:rPr>
      </w:pPr>
      <w:r>
        <w:rPr>
          <w:rFonts w:hint="eastAsia" w:ascii="宋体" w:hAnsi="宋体" w:eastAsia="宋体"/>
          <w:szCs w:val="24"/>
        </w:rPr>
        <w:t xml:space="preserve">28.2最低的投标报价或最高的折扣比例是中标的重要条件，但不是唯一条件。</w:t>
      </w:r>
      <w:r/>
    </w:p>
    <w:p>
      <w:pPr>
        <w:spacing w:line="360" w:lineRule="auto"/>
        <w:rPr>
          <w:rFonts w:ascii="宋体" w:hAnsi="宋体" w:eastAsia="宋体"/>
          <w:b/>
          <w:sz w:val="24"/>
          <w:szCs w:val="24"/>
        </w:rPr>
      </w:pPr>
      <w:r>
        <w:rPr>
          <w:rFonts w:hint="eastAsia" w:ascii="宋体" w:hAnsi="宋体" w:eastAsia="宋体"/>
          <w:b/>
          <w:sz w:val="24"/>
          <w:szCs w:val="24"/>
        </w:rPr>
        <w:t xml:space="preserve">七、授予合同</w:t>
      </w:r>
      <w:r/>
    </w:p>
    <w:p>
      <w:pPr>
        <w:spacing w:line="360" w:lineRule="auto"/>
        <w:rPr>
          <w:rFonts w:ascii="宋体" w:hAnsi="宋体" w:eastAsia="宋体"/>
          <w:b/>
          <w:sz w:val="24"/>
          <w:szCs w:val="24"/>
        </w:rPr>
      </w:pPr>
      <w:r>
        <w:rPr>
          <w:rFonts w:hint="eastAsia" w:ascii="宋体" w:hAnsi="宋体" w:eastAsia="宋体"/>
          <w:b/>
          <w:sz w:val="24"/>
          <w:szCs w:val="24"/>
        </w:rPr>
        <w:t xml:space="preserve">29</w:t>
      </w:r>
      <w:r>
        <w:rPr>
          <w:rFonts w:ascii="宋体" w:hAnsi="宋体" w:eastAsia="宋体"/>
          <w:b/>
          <w:sz w:val="24"/>
          <w:szCs w:val="24"/>
        </w:rPr>
        <w:t xml:space="preserve">.</w:t>
      </w:r>
      <w:r>
        <w:rPr>
          <w:rFonts w:hint="eastAsia" w:ascii="宋体" w:hAnsi="宋体" w:eastAsia="宋体"/>
          <w:b/>
          <w:sz w:val="24"/>
          <w:szCs w:val="24"/>
        </w:rPr>
        <w:t xml:space="preserve">中标人的确认</w:t>
      </w:r>
      <w:r/>
    </w:p>
    <w:p>
      <w:pPr>
        <w:pStyle w:val="1137"/>
        <w:ind w:firstLine="502"/>
        <w:jc w:val="both"/>
        <w:spacing w:line="360" w:lineRule="auto"/>
        <w:rPr>
          <w:rFonts w:ascii="宋体" w:hAnsi="宋体" w:eastAsia="宋体"/>
          <w:szCs w:val="24"/>
        </w:rPr>
      </w:pPr>
      <w:r>
        <w:rPr>
          <w:rFonts w:hint="eastAsia" w:ascii="宋体" w:hAnsi="宋体" w:eastAsia="宋体"/>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137"/>
        <w:ind w:firstLine="502"/>
        <w:jc w:val="both"/>
        <w:spacing w:line="360" w:lineRule="auto"/>
        <w:rPr>
          <w:rFonts w:ascii="宋体" w:hAnsi="宋体" w:eastAsia="宋体"/>
          <w:szCs w:val="24"/>
        </w:rPr>
      </w:pPr>
      <w:r>
        <w:rPr>
          <w:rFonts w:hint="eastAsia" w:ascii="宋体" w:hAnsi="宋体" w:eastAsia="宋体"/>
          <w:szCs w:val="24"/>
        </w:rPr>
        <w:t xml:space="preserve">29.2中标无效的确认：</w:t>
      </w:r>
      <w:r/>
    </w:p>
    <w:p>
      <w:pPr>
        <w:pStyle w:val="1137"/>
        <w:ind w:firstLine="502"/>
        <w:jc w:val="both"/>
        <w:spacing w:line="360" w:lineRule="auto"/>
        <w:rPr>
          <w:rFonts w:ascii="宋体" w:hAnsi="宋体" w:eastAsia="宋体"/>
          <w:szCs w:val="24"/>
        </w:rPr>
      </w:pPr>
      <w:r>
        <w:rPr>
          <w:rFonts w:hint="eastAsia" w:ascii="宋体" w:hAnsi="宋体" w:eastAsia="宋体"/>
          <w:szCs w:val="24"/>
        </w:rPr>
        <w:t xml:space="preserve">（1）提供虚假材料谋取中标的；</w:t>
      </w:r>
      <w:r/>
    </w:p>
    <w:p>
      <w:pPr>
        <w:pStyle w:val="1137"/>
        <w:ind w:firstLine="502"/>
        <w:jc w:val="both"/>
        <w:spacing w:line="360" w:lineRule="auto"/>
        <w:rPr>
          <w:rFonts w:ascii="宋体" w:hAnsi="宋体" w:eastAsia="宋体"/>
          <w:szCs w:val="24"/>
        </w:rPr>
      </w:pPr>
      <w:r>
        <w:rPr>
          <w:rFonts w:hint="eastAsia" w:ascii="宋体" w:hAnsi="宋体" w:eastAsia="宋体"/>
          <w:szCs w:val="24"/>
        </w:rPr>
        <w:t xml:space="preserve">（2）采取不正当手段诋毁、排挤其他投标人的；</w:t>
      </w:r>
      <w:r/>
    </w:p>
    <w:p>
      <w:pPr>
        <w:pStyle w:val="1137"/>
        <w:ind w:firstLine="502"/>
        <w:jc w:val="both"/>
        <w:spacing w:line="360" w:lineRule="auto"/>
        <w:rPr>
          <w:rFonts w:ascii="宋体" w:hAnsi="宋体" w:eastAsia="宋体"/>
          <w:szCs w:val="24"/>
        </w:rPr>
      </w:pPr>
      <w:r>
        <w:rPr>
          <w:rFonts w:hint="eastAsia" w:ascii="宋体" w:hAnsi="宋体" w:eastAsia="宋体"/>
          <w:szCs w:val="24"/>
        </w:rPr>
        <w:t xml:space="preserve">（3）与招标采购单位、其他投标人恶意串通的；</w:t>
      </w:r>
      <w:r/>
    </w:p>
    <w:p>
      <w:pPr>
        <w:pStyle w:val="1137"/>
        <w:ind w:firstLine="502"/>
        <w:jc w:val="both"/>
        <w:spacing w:line="360" w:lineRule="auto"/>
        <w:rPr>
          <w:rFonts w:ascii="宋体" w:hAnsi="宋体" w:eastAsia="宋体"/>
          <w:szCs w:val="24"/>
        </w:rPr>
      </w:pPr>
      <w:r>
        <w:rPr>
          <w:rFonts w:hint="eastAsia" w:ascii="宋体" w:hAnsi="宋体" w:eastAsia="宋体"/>
          <w:szCs w:val="24"/>
        </w:rPr>
        <w:t xml:space="preserve">（4）向招标采购单位行贿或者提供其他不正当利益的；</w:t>
      </w:r>
      <w:r/>
    </w:p>
    <w:p>
      <w:pPr>
        <w:pStyle w:val="1137"/>
        <w:ind w:firstLine="502"/>
        <w:jc w:val="both"/>
        <w:spacing w:line="360" w:lineRule="auto"/>
        <w:rPr>
          <w:rFonts w:ascii="宋体" w:hAnsi="宋体" w:eastAsia="宋体"/>
          <w:szCs w:val="24"/>
        </w:rPr>
      </w:pPr>
      <w:r>
        <w:rPr>
          <w:rFonts w:hint="eastAsia" w:ascii="宋体" w:hAnsi="宋体" w:eastAsia="宋体"/>
          <w:szCs w:val="24"/>
        </w:rPr>
        <w:t xml:space="preserve">（5）在招标过程中与招标采购单位进行协商谈判、不按照招标文件和中标供应商的投标文件订立合同，或者与采购人另行订立背离合同实质性内容的协议的；</w:t>
      </w:r>
      <w:r/>
    </w:p>
    <w:p>
      <w:pPr>
        <w:pStyle w:val="1137"/>
        <w:ind w:firstLine="502"/>
        <w:jc w:val="both"/>
        <w:spacing w:line="360" w:lineRule="auto"/>
        <w:rPr>
          <w:rFonts w:ascii="宋体" w:hAnsi="宋体" w:eastAsia="宋体"/>
          <w:szCs w:val="24"/>
        </w:rPr>
      </w:pPr>
      <w:r>
        <w:rPr>
          <w:rFonts w:hint="eastAsia" w:ascii="宋体" w:hAnsi="宋体" w:eastAsia="宋体"/>
          <w:szCs w:val="24"/>
        </w:rPr>
        <w:t xml:space="preserve">（6）拒绝有关部门监督检查或者提供虚假情况的。</w:t>
      </w:r>
      <w:r/>
    </w:p>
    <w:p>
      <w:pPr>
        <w:pStyle w:val="1137"/>
        <w:ind w:firstLine="502"/>
        <w:jc w:val="both"/>
        <w:spacing w:line="360" w:lineRule="auto"/>
        <w:rPr>
          <w:rFonts w:ascii="宋体" w:hAnsi="宋体" w:eastAsia="宋体"/>
          <w:szCs w:val="24"/>
        </w:rPr>
      </w:pPr>
      <w:r>
        <w:rPr>
          <w:rFonts w:hint="eastAsia" w:ascii="宋体" w:hAnsi="宋体" w:eastAsia="宋体"/>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37"/>
        <w:ind w:firstLine="502"/>
        <w:jc w:val="both"/>
        <w:spacing w:line="360" w:lineRule="auto"/>
        <w:rPr>
          <w:rFonts w:ascii="宋体" w:hAnsi="宋体" w:eastAsia="宋体"/>
          <w:szCs w:val="24"/>
        </w:rPr>
      </w:pPr>
      <w:r>
        <w:rPr>
          <w:rFonts w:hint="eastAsia" w:ascii="宋体" w:hAnsi="宋体" w:eastAsia="宋体"/>
          <w:szCs w:val="24"/>
        </w:rPr>
        <w:t xml:space="preserve">29.3经评标委员</w:t>
      </w:r>
      <w:r>
        <w:rPr>
          <w:rFonts w:hint="eastAsia" w:ascii="宋体" w:hAnsi="宋体" w:eastAsia="宋体"/>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29.4</w:t>
      </w:r>
      <w:r>
        <w:rPr>
          <w:rFonts w:hint="eastAsia" w:ascii="宋体" w:hAnsi="宋体" w:eastAsia="宋体" w:cs="Times New Roman"/>
          <w:sz w:val="24"/>
          <w:szCs w:val="24"/>
        </w:rPr>
        <w:t xml:space="preserve">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29.5</w:t>
      </w:r>
      <w:r>
        <w:rPr>
          <w:rFonts w:hint="eastAsia" w:ascii="宋体" w:hAnsi="宋体" w:eastAsia="宋体" w:cs="Times New Roman"/>
          <w:sz w:val="24"/>
          <w:szCs w:val="24"/>
        </w:rPr>
        <w:t xml:space="preserve">质疑函必须按照《质疑函范本》要求的格式和内容进行填写。</w:t>
      </w: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rPr>
        <w:t xml:space="preserve">如组成联合体参加的，则《质疑函范本》中要求签字、盖章、加盖公章之处，联合体各方均须按要求签字、盖章、加盖公章。</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29.6</w:t>
      </w:r>
      <w:r>
        <w:rPr>
          <w:rFonts w:hint="eastAsia" w:ascii="宋体" w:hAnsi="宋体" w:eastAsia="宋体" w:cs="Times New Roman"/>
          <w:sz w:val="24"/>
          <w:szCs w:val="24"/>
        </w:rPr>
        <w:t xml:space="preserve">本项目只接收以纸质原件形式送达的质疑，联系方式详见招标公告。</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29.7</w:t>
      </w:r>
      <w:r>
        <w:rPr>
          <w:rFonts w:hint="eastAsia" w:ascii="宋体" w:hAnsi="宋体" w:eastAsia="宋体" w:cs="Times New Roman"/>
          <w:sz w:val="24"/>
          <w:szCs w:val="24"/>
        </w:rPr>
        <w:t xml:space="preserve">以下情形的质疑不予受理</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（1）质疑主体和内容不符合《政府采购质疑和投诉办法》第十一条、第十二条规定的；</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（2）供应商超过法定质疑期提出质疑的；</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（3）供应商以传真、电子邮件等方式递交的非原件形式的；</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（4）供应商组成联合体参加投标（响应）的，联合体中任何一方或多方未按要求签字、盖章、加盖公章的；</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（5）供应商对自身提出质疑的。</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29.8</w:t>
      </w:r>
      <w:r>
        <w:rPr>
          <w:rFonts w:hint="eastAsia" w:ascii="宋体" w:hAnsi="宋体" w:eastAsia="宋体" w:cs="Times New Roman"/>
          <w:sz w:val="24"/>
          <w:szCs w:val="24"/>
        </w:rPr>
        <w:t xml:space="preserve">供应商提出书面质疑必须有理、有据，不得捏造事实、提供虚假材料进行恶意质疑。否则，报请政府采购监管部门对该供应商进行相应的行政处罚和记录该供应商的失信信息。</w:t>
      </w:r>
      <w:r/>
    </w:p>
    <w:p>
      <w:pPr>
        <w:spacing w:line="360" w:lineRule="auto"/>
        <w:rPr>
          <w:rFonts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w:t>
      </w:r>
      <w:r>
        <w:rPr>
          <w:rFonts w:hint="eastAsia" w:ascii="宋体" w:hAnsi="宋体" w:eastAsia="宋体"/>
          <w:b/>
          <w:sz w:val="24"/>
          <w:szCs w:val="24"/>
        </w:rPr>
        <w:t xml:space="preserve">合同授予标准</w:t>
      </w:r>
      <w:r/>
    </w:p>
    <w:p>
      <w:pPr>
        <w:ind w:firstLine="502"/>
        <w:spacing w:line="360" w:lineRule="auto"/>
        <w:rPr>
          <w:rFonts w:ascii="宋体" w:hAnsi="宋体" w:eastAsia="宋体"/>
          <w:sz w:val="24"/>
          <w:szCs w:val="24"/>
        </w:rPr>
      </w:pPr>
      <w:r>
        <w:rPr>
          <w:rFonts w:hint="eastAsia" w:ascii="宋体" w:hAnsi="宋体" w:eastAsia="宋体"/>
          <w:sz w:val="24"/>
          <w:szCs w:val="24"/>
        </w:rPr>
        <w:t xml:space="preserve">30.1招标采购单位将把合同授予其投标文件在实质上响应招标文件要求且综合评分得分最高的投标人。</w:t>
      </w:r>
      <w:r/>
    </w:p>
    <w:p>
      <w:pPr>
        <w:spacing w:line="360" w:lineRule="auto"/>
        <w:rPr>
          <w:rFonts w:ascii="宋体" w:hAnsi="宋体" w:eastAsia="宋体"/>
          <w:b/>
          <w:sz w:val="24"/>
          <w:szCs w:val="24"/>
        </w:rPr>
      </w:pPr>
      <w:r>
        <w:rPr>
          <w:rFonts w:hint="eastAsia" w:ascii="宋体" w:hAnsi="宋体" w:eastAsia="宋体"/>
          <w:b/>
          <w:sz w:val="24"/>
          <w:szCs w:val="24"/>
        </w:rPr>
        <w:t xml:space="preserve">31</w:t>
      </w:r>
      <w:r>
        <w:rPr>
          <w:rFonts w:ascii="宋体" w:hAnsi="宋体" w:eastAsia="宋体"/>
          <w:b/>
          <w:sz w:val="24"/>
          <w:szCs w:val="24"/>
        </w:rPr>
        <w:t xml:space="preserve">.</w:t>
      </w:r>
      <w:r>
        <w:rPr>
          <w:rFonts w:hint="eastAsia" w:ascii="宋体" w:hAnsi="宋体" w:eastAsia="宋体"/>
          <w:b/>
          <w:sz w:val="24"/>
          <w:szCs w:val="24"/>
        </w:rPr>
        <w:t xml:space="preserve">中标通知书</w:t>
      </w:r>
      <w:r/>
    </w:p>
    <w:p>
      <w:pPr>
        <w:pStyle w:val="1137"/>
        <w:ind w:firstLine="502"/>
        <w:jc w:val="both"/>
        <w:spacing w:line="360" w:lineRule="auto"/>
        <w:rPr>
          <w:rFonts w:ascii="宋体" w:hAnsi="宋体" w:eastAsia="宋体"/>
          <w:szCs w:val="24"/>
        </w:rPr>
      </w:pPr>
      <w:r>
        <w:rPr>
          <w:rFonts w:hint="eastAsia" w:ascii="宋体" w:hAnsi="宋体" w:eastAsia="宋体"/>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137"/>
        <w:ind w:firstLine="502"/>
        <w:jc w:val="both"/>
        <w:spacing w:line="360" w:lineRule="auto"/>
        <w:rPr>
          <w:rFonts w:ascii="宋体" w:hAnsi="宋体" w:eastAsia="宋体"/>
          <w:szCs w:val="24"/>
        </w:rPr>
      </w:pPr>
      <w:r>
        <w:rPr>
          <w:rFonts w:hint="eastAsia" w:ascii="宋体" w:hAnsi="宋体" w:eastAsia="宋体"/>
          <w:szCs w:val="24"/>
        </w:rPr>
        <w:t xml:space="preserve">31.2中标通知书将成为合同的组成部分。</w:t>
      </w:r>
      <w:r/>
    </w:p>
    <w:p>
      <w:pPr>
        <w:pStyle w:val="1137"/>
        <w:ind w:firstLine="502"/>
        <w:jc w:val="both"/>
        <w:spacing w:line="360" w:lineRule="auto"/>
        <w:rPr>
          <w:rFonts w:ascii="宋体" w:hAnsi="宋体" w:eastAsia="宋体"/>
          <w:szCs w:val="24"/>
        </w:rPr>
      </w:pPr>
      <w:r>
        <w:rPr>
          <w:rFonts w:hint="eastAsia" w:ascii="宋体" w:hAnsi="宋体" w:eastAsia="宋体"/>
          <w:szCs w:val="24"/>
        </w:rPr>
        <w:t xml:space="preserve">31.3招标采购单位对未中标供应商不承担解释未中标原因的义务。</w:t>
      </w:r>
      <w:r/>
    </w:p>
    <w:p>
      <w:pPr>
        <w:spacing w:line="360" w:lineRule="auto"/>
        <w:rPr>
          <w:rFonts w:ascii="宋体" w:hAnsi="宋体" w:eastAsia="宋体"/>
          <w:b/>
          <w:sz w:val="24"/>
          <w:szCs w:val="24"/>
        </w:rPr>
        <w:outlineLvl w:val="0"/>
      </w:pPr>
      <w:r>
        <w:rPr>
          <w:rFonts w:hint="eastAsia" w:ascii="宋体" w:hAnsi="宋体" w:eastAsia="宋体"/>
          <w:b/>
          <w:sz w:val="24"/>
          <w:szCs w:val="24"/>
        </w:rPr>
        <w:t xml:space="preserve">32.履约保证金</w:t>
      </w:r>
      <w:r/>
    </w:p>
    <w:p>
      <w:pPr>
        <w:pStyle w:val="1137"/>
        <w:ind w:firstLine="431"/>
        <w:jc w:val="both"/>
        <w:spacing w:line="360" w:lineRule="auto"/>
        <w:rPr>
          <w:rFonts w:ascii="宋体" w:hAnsi="宋体" w:eastAsia="宋体"/>
          <w:szCs w:val="24"/>
        </w:rPr>
      </w:pPr>
      <w:r>
        <w:rPr>
          <w:rFonts w:hint="eastAsia" w:ascii="宋体" w:hAnsi="宋体" w:eastAsia="宋体"/>
          <w:szCs w:val="24"/>
        </w:rPr>
        <w:t xml:space="preserve">32.1中标人应按规定提交履约保证金。</w:t>
      </w:r>
      <w:r/>
    </w:p>
    <w:p>
      <w:pPr>
        <w:pStyle w:val="1137"/>
        <w:ind w:firstLine="431"/>
        <w:jc w:val="both"/>
        <w:spacing w:line="360" w:lineRule="auto"/>
        <w:rPr>
          <w:rFonts w:ascii="宋体" w:hAnsi="宋体" w:eastAsia="宋体"/>
          <w:szCs w:val="24"/>
        </w:rPr>
      </w:pPr>
      <w:r>
        <w:rPr>
          <w:rFonts w:hint="eastAsia" w:ascii="宋体" w:hAnsi="宋体" w:eastAsia="宋体"/>
          <w:szCs w:val="24"/>
        </w:rPr>
        <w:t xml:space="preserve">32.2中标人必须在合同签订前按规定将履约保证金交至采购人指定账户。中标人未按上述要求提交履约保证金的,采购人可取消其中标资格。</w:t>
      </w:r>
      <w:r/>
    </w:p>
    <w:p>
      <w:pPr>
        <w:pStyle w:val="1137"/>
        <w:ind w:firstLine="431"/>
        <w:jc w:val="both"/>
        <w:spacing w:line="360" w:lineRule="auto"/>
        <w:rPr>
          <w:rFonts w:ascii="宋体" w:hAnsi="宋体" w:eastAsia="宋体"/>
          <w:szCs w:val="24"/>
        </w:rPr>
      </w:pPr>
      <w:r>
        <w:rPr>
          <w:rFonts w:hint="eastAsia" w:ascii="宋体" w:hAnsi="宋体" w:eastAsia="宋体"/>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ascii="宋体" w:hAnsi="宋体" w:eastAsia="宋体"/>
          <w:sz w:val="24"/>
          <w:szCs w:val="24"/>
        </w:rPr>
      </w:pPr>
      <w:r>
        <w:rPr>
          <w:rFonts w:hint="eastAsia" w:ascii="宋体" w:hAnsi="宋体" w:eastAsia="宋体"/>
          <w:sz w:val="24"/>
          <w:szCs w:val="24"/>
        </w:rPr>
        <w:t xml:space="preserve">32.3履约保证金用以约束供应商在合同履行中的行为，弥补合同执行中由于自身行为可能给采购人带来的各种损失。</w:t>
      </w:r>
      <w:r/>
    </w:p>
    <w:p>
      <w:pPr>
        <w:spacing w:line="360" w:lineRule="auto"/>
        <w:rPr>
          <w:rFonts w:ascii="宋体" w:hAnsi="宋体" w:eastAsia="宋体"/>
          <w:b/>
          <w:sz w:val="24"/>
          <w:szCs w:val="24"/>
        </w:rPr>
      </w:pPr>
      <w:r>
        <w:rPr>
          <w:rFonts w:hint="eastAsia" w:ascii="宋体" w:hAnsi="宋体" w:eastAsia="宋体"/>
          <w:b/>
          <w:sz w:val="24"/>
          <w:szCs w:val="24"/>
        </w:rPr>
        <w:t xml:space="preserve">33</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pStyle w:val="1137"/>
        <w:ind w:firstLine="431"/>
        <w:jc w:val="both"/>
        <w:spacing w:line="360" w:lineRule="auto"/>
        <w:rPr>
          <w:rFonts w:ascii="宋体" w:hAnsi="宋体" w:eastAsia="宋体"/>
          <w:szCs w:val="24"/>
        </w:rPr>
      </w:pPr>
      <w:r>
        <w:rPr>
          <w:rFonts w:hint="eastAsia" w:ascii="宋体" w:hAnsi="宋体" w:eastAsia="宋体"/>
          <w:szCs w:val="24"/>
        </w:rPr>
        <w:t xml:space="preserve">33.1中标人应按中标通知书中规定的时间和地点，由法定代表人或委托代理人与采购人代表签订合同。</w:t>
      </w:r>
      <w:r/>
    </w:p>
    <w:p>
      <w:pPr>
        <w:pStyle w:val="1137"/>
        <w:ind w:firstLine="431"/>
        <w:jc w:val="both"/>
        <w:spacing w:line="360" w:lineRule="auto"/>
        <w:rPr>
          <w:rFonts w:ascii="宋体" w:hAnsi="宋体" w:eastAsia="宋体"/>
          <w:szCs w:val="24"/>
        </w:rPr>
      </w:pPr>
      <w:r>
        <w:rPr>
          <w:rFonts w:hint="eastAsia" w:ascii="宋体" w:hAnsi="宋体" w:eastAsia="宋体"/>
          <w:szCs w:val="24"/>
        </w:rPr>
        <w:t xml:space="preserve">33.2签订合同及合同条款应以招标文件和中标人的投标文件及其澄清文件为依据。</w:t>
      </w:r>
      <w:r/>
    </w:p>
    <w:p>
      <w:pPr>
        <w:ind w:firstLine="431"/>
        <w:spacing w:line="360" w:lineRule="auto"/>
        <w:rPr>
          <w:rFonts w:ascii="宋体" w:hAnsi="宋体" w:eastAsia="宋体"/>
          <w:sz w:val="24"/>
          <w:szCs w:val="24"/>
        </w:rPr>
      </w:pPr>
      <w:r>
        <w:rPr>
          <w:rFonts w:hint="eastAsia" w:ascii="宋体" w:hAnsi="宋体" w:eastAsia="宋体"/>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ascii="宋体" w:hAnsi="宋体" w:cs="宋体"/>
          <w:b/>
          <w:sz w:val="24"/>
          <w:szCs w:val="24"/>
        </w:rPr>
      </w:pPr>
      <w:r>
        <w:rPr>
          <w:rFonts w:hint="eastAsia" w:ascii="宋体" w:hAnsi="宋体" w:eastAsia="宋体" w:cs="宋体"/>
          <w:b/>
          <w:sz w:val="24"/>
          <w:szCs w:val="24"/>
        </w:rPr>
        <w:t xml:space="preserve">3</w:t>
      </w:r>
      <w:r>
        <w:rPr>
          <w:rFonts w:ascii="宋体" w:hAnsi="宋体" w:eastAsia="宋体" w:cs="宋体"/>
          <w:b/>
          <w:sz w:val="24"/>
          <w:szCs w:val="24"/>
        </w:rPr>
        <w:t xml:space="preserve">4.</w:t>
      </w:r>
      <w:r>
        <w:rPr>
          <w:rFonts w:hint="eastAsia" w:ascii="宋体" w:hAnsi="宋体" w:eastAsia="宋体" w:cs="宋体"/>
          <w:b/>
          <w:sz w:val="24"/>
          <w:szCs w:val="24"/>
        </w:rPr>
        <w:t xml:space="preserve">特别提醒</w:t>
      </w:r>
      <w:r/>
    </w:p>
    <w:p>
      <w:pPr>
        <w:pStyle w:val="1137"/>
        <w:ind w:firstLine="431"/>
        <w:jc w:val="both"/>
        <w:spacing w:line="360" w:lineRule="auto"/>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4.1</w:t>
      </w:r>
      <w:r>
        <w:rPr>
          <w:rFonts w:hint="eastAsia" w:ascii="宋体" w:hAnsi="宋体" w:eastAsia="宋体"/>
          <w:szCs w:val="24"/>
        </w:rPr>
        <w:t xml:space="preserve">投标单位如有提供不实评审材料，弄虚作假者，一律作废标处理，该不良行为将予以公示。</w:t>
      </w:r>
      <w:r/>
    </w:p>
    <w:p>
      <w:pPr>
        <w:pStyle w:val="1137"/>
        <w:ind w:firstLine="431"/>
        <w:jc w:val="both"/>
        <w:spacing w:line="360" w:lineRule="auto"/>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4.2</w:t>
      </w:r>
      <w:r>
        <w:rPr>
          <w:rFonts w:hint="eastAsia" w:ascii="宋体" w:hAnsi="宋体" w:eastAsia="宋体"/>
          <w:szCs w:val="24"/>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137"/>
        <w:ind w:firstLine="431"/>
        <w:jc w:val="both"/>
        <w:spacing w:line="360" w:lineRule="auto"/>
        <w:rPr>
          <w:rFonts w:hint="eastAsia" w:ascii="宋体" w:hAnsi="宋体" w:eastAsia="宋体" w:cs="Times New Roman"/>
          <w:szCs w:val="24"/>
        </w:rPr>
      </w:pPr>
      <w:r/>
      <w:bookmarkStart w:id="37" w:name="_Toc409438818"/>
      <w:r>
        <w:rPr>
          <w:rFonts w:hint="eastAsia" w:ascii="宋体" w:hAnsi="宋体" w:eastAsia="宋体" w:cs="Times New Roman"/>
          <w:szCs w:val="24"/>
          <w:lang w:val="en-US" w:eastAsia="zh-CN"/>
        </w:rPr>
        <w:t xml:space="preserve">34.3</w:t>
      </w:r>
      <w:r>
        <w:rPr>
          <w:rFonts w:hint="eastAsia" w:ascii="宋体" w:hAnsi="宋体" w:eastAsia="宋体" w:cs="Times New Roman"/>
          <w:szCs w:val="24"/>
        </w:rPr>
        <w:t xml:space="preserve">政府采购线上合同信用融资功能告知提醒</w: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我区已正式启用“苏采云”系统，目前已全面开通政府采购线上合同信用融资（以下简称“政采贷”）功能。成交供应商可凭政府采购合同在中征平台发起贷款申请贷款。</w: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lang w:val="en-US" w:eastAsia="zh-CN"/>
        </w:rPr>
        <w:t xml:space="preserve">34.3.</w:t>
      </w:r>
      <w:r>
        <w:rPr>
          <w:rFonts w:hint="eastAsia" w:ascii="宋体" w:hAnsi="宋体" w:eastAsia="宋体" w:cs="Times New Roman"/>
          <w:szCs w:val="24"/>
        </w:rPr>
        <w:t xml:space="preserve">1.“政采贷”业务流程</w:t>
      </w:r>
      <w:r/>
    </w:p>
    <w:p>
      <w:pPr>
        <w:pStyle w:val="1137"/>
        <w:ind w:firstLine="431"/>
        <w:jc w:val="center"/>
        <w:spacing w:line="360" w:lineRule="auto"/>
        <w:rPr>
          <w:rFonts w:hint="eastAsia" w:ascii="宋体" w:hAnsi="宋体" w:eastAsia="宋体" w:cs="Times New Roman"/>
          <w:szCs w:val="24"/>
        </w:rPr>
      </w:pPr>
      <w:r>
        <w:rPr>
          <w:rFonts w:hint="eastAsia" w:hAnsi="宋体" w:cs="宋体"/>
          <w:sz w:val="24"/>
          <w:lang w:val="en-US" w:eastAsia="zh-CN"/>
        </w:rPr>
        <mc:AlternateContent>
          <mc:Choice Requires="wpg">
            <w:drawing>
              <wp:inline xmlns:wp="http://schemas.openxmlformats.org/drawingml/2006/wordprocessingDrawing" distT="0" distB="0" distL="0" distR="0">
                <wp:extent cx="5134610" cy="1515110"/>
                <wp:effectExtent l="0" t="0" r="1270" b="8890"/>
                <wp:docPr id="8"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片1"/>
                        <pic:cNvPicPr>
                          <a:picLocks noChangeAspect="1"/>
                        </pic:cNvPicPr>
                        <pic:nvPr/>
                      </pic:nvPicPr>
                      <pic:blipFill>
                        <a:blip r:embed="rId20"/>
                        <a:stretch/>
                      </pic:blipFill>
                      <pic:spPr bwMode="auto">
                        <a:xfrm>
                          <a:off x="0" y="0"/>
                          <a:ext cx="5134610" cy="15151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4.3pt;height:119.3pt;mso-wrap-distance-left:0.0pt;mso-wrap-distance-top:0.0pt;mso-wrap-distance-right:0.0pt;mso-wrap-distance-bottom:0.0pt;" stroked="false">
                <v:path textboxrect="0,0,0,0"/>
                <v:imagedata r:id="rId20" o:title=""/>
              </v:shape>
            </w:pict>
          </mc:Fallback>
        </mc:AlternateConten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lang w:val="en-US" w:eastAsia="zh-CN"/>
        </w:rPr>
        <w:t xml:space="preserve">34.3.</w:t>
      </w:r>
      <w:r>
        <w:rPr>
          <w:rFonts w:hint="eastAsia" w:ascii="宋体" w:hAnsi="宋体" w:eastAsia="宋体" w:cs="Times New Roman"/>
          <w:szCs w:val="24"/>
        </w:rPr>
        <w:t xml:space="preserve">2.操作流程</w: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lang w:val="en-US" w:eastAsia="zh-CN"/>
        </w:rPr>
        <w:t xml:space="preserve">34.3.</w:t>
      </w:r>
      <w:r>
        <w:rPr>
          <w:rFonts w:hint="eastAsia" w:ascii="宋体" w:hAnsi="宋体" w:eastAsia="宋体" w:cs="Times New Roman"/>
          <w:szCs w:val="24"/>
        </w:rPr>
        <w:t xml:space="preserve">3.常见问题</w: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Q1：哪些企业能申请“政采贷”？</w: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答：江苏省内采用国库集中支付的政府采购项目的中标供应商，可凭政府采购合同申请"政采贷"。</w: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Q2：供应商在哪里申请“政采贷”？</w: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答：中标供应商在“中征应收账款融资服务平台”（简称“中征平台”）上向意向银行发起融资申请</w: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Q3：中标供应商要注意什么？</w: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答：中标供应商要加强和采购单位的沟通协调，尽早确定融资需求。需要“政采贷”融资的，政府采购合同付款账号应当空置。</w: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Q4：采购单位要做什么？</w: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Q5：“政采贷”融资失败怎么办？</w: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lang w:val="en-US" w:eastAsia="zh-CN"/>
        </w:rPr>
        <w:t xml:space="preserve">34.3.</w:t>
      </w:r>
      <w:r>
        <w:rPr>
          <w:rFonts w:hint="eastAsia" w:ascii="宋体" w:hAnsi="宋体" w:eastAsia="宋体" w:cs="Times New Roman"/>
          <w:szCs w:val="24"/>
        </w:rPr>
        <w:t xml:space="preserve">4.网址及联系方式</w: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政采贷：http://www.ccgp-jiangsu.gov.cn/jiangsu/paying.html</w:t>
      </w:r>
      <w:r/>
    </w:p>
    <w:p>
      <w:pPr>
        <w:pStyle w:val="1137"/>
        <w:ind w:firstLine="431"/>
        <w:jc w:val="both"/>
        <w:spacing w:line="360" w:lineRule="auto"/>
        <w:rPr>
          <w:rFonts w:hint="eastAsia" w:ascii="宋体" w:hAnsi="宋体" w:eastAsia="宋体" w:cs="Times New Roman"/>
          <w:szCs w:val="24"/>
        </w:rPr>
      </w:pPr>
      <w:r>
        <w:rPr>
          <w:rFonts w:hint="eastAsia" w:ascii="宋体" w:hAnsi="宋体" w:eastAsia="宋体" w:cs="Times New Roman"/>
          <w:szCs w:val="24"/>
        </w:rPr>
        <w:t xml:space="preserve">中征平台：https://www.crcrfsp.com/</w:t>
      </w:r>
      <w:r/>
    </w:p>
    <w:p>
      <w:pPr>
        <w:pStyle w:val="1137"/>
        <w:ind w:firstLine="431"/>
        <w:jc w:val="both"/>
        <w:spacing w:line="360" w:lineRule="auto"/>
        <w:rPr>
          <w:rFonts w:ascii="宋体" w:hAnsi="宋体" w:eastAsia="宋体"/>
        </w:rPr>
        <w:sectPr>
          <w:headerReference w:type="default" r:id="rId9"/>
          <w:footerReference w:type="default" r:id="rId12"/>
          <w:footerReference w:type="first" r:id="rId13"/>
          <w:footnotePr/>
          <w:endnotePr/>
          <w:type w:val="nextPage"/>
          <w:pgSz w:w="11906" w:h="16838" w:orient="portrait"/>
          <w:pgMar w:top="1383" w:right="1633" w:bottom="1383" w:left="1633" w:header="680" w:footer="737" w:gutter="0"/>
          <w:cols w:num="1" w:sep="0" w:space="720" w:equalWidth="1"/>
          <w:docGrid w:linePitch="360"/>
          <w:titlePg/>
        </w:sectPr>
      </w:pPr>
      <w:r>
        <w:rPr>
          <w:rFonts w:hint="eastAsia" w:ascii="宋体" w:hAnsi="宋体" w:eastAsia="宋体" w:cs="Times New Roman"/>
          <w:szCs w:val="24"/>
        </w:rPr>
        <w:t xml:space="preserve">联系人：翟先生           联系电话：0523-88816349</w:t>
      </w:r>
      <w:r>
        <w:rPr>
          <w:rFonts w:hint="eastAsia" w:ascii="宋体" w:hAnsi="宋体" w:eastAsia="宋体"/>
        </w:rPr>
        <w:br w:type="page" w:clear="all"/>
      </w:r>
      <w:bookmarkEnd w:id="37"/>
      <w:r/>
      <w:bookmarkStart w:id="38" w:name="_Toc388026586"/>
      <w:r/>
      <w:r/>
    </w:p>
    <w:p>
      <w:pPr>
        <w:ind w:firstLine="528"/>
        <w:jc w:val="center"/>
        <w:spacing w:line="360" w:lineRule="auto"/>
        <w:rPr>
          <w:rFonts w:ascii="宋体" w:hAnsi="宋体" w:eastAsia="宋体"/>
          <w:b/>
          <w:sz w:val="32"/>
          <w:szCs w:val="32"/>
        </w:rPr>
      </w:pPr>
      <w:r>
        <w:rPr>
          <w:rFonts w:hint="eastAsia" w:ascii="宋体" w:hAnsi="宋体" w:eastAsia="宋体"/>
          <w:b/>
          <w:sz w:val="32"/>
          <w:szCs w:val="32"/>
        </w:rPr>
        <w:t xml:space="preserve">第三章 采购</w:t>
      </w:r>
      <w:bookmarkEnd w:id="38"/>
      <w:r>
        <w:rPr>
          <w:rFonts w:hint="eastAsia" w:ascii="宋体" w:hAnsi="宋体" w:eastAsia="宋体"/>
          <w:b/>
          <w:sz w:val="32"/>
          <w:szCs w:val="32"/>
        </w:rPr>
        <w:t xml:space="preserve">需求</w:t>
      </w:r>
      <w:r/>
    </w:p>
    <w:p>
      <w:pPr>
        <w:keepLines w:val="0"/>
        <w:keepNext w:val="0"/>
        <w:pageBreakBefore w:val="0"/>
        <w:spacing w:line="360" w:lineRule="auto"/>
        <w:widowControl w:val="off"/>
        <w:tabs>
          <w:tab w:val="left" w:pos="1260" w:leader="none"/>
        </w:tabs>
        <w:rPr>
          <w:rFonts w:hint="eastAsia" w:ascii="宋体" w:hAnsi="宋体" w:eastAsia="宋体" w:cs="宋体"/>
          <w:b/>
          <w:bCs/>
          <w:sz w:val="24"/>
          <w:szCs w:val="24"/>
          <w:lang w:val="en-US" w:eastAsia="zh-CN"/>
        </w:rPr>
      </w:pPr>
      <w:r/>
      <w:bookmarkStart w:id="39" w:name="_Toc388026588"/>
      <w:r/>
      <w:bookmarkStart w:id="40" w:name="_Toc409438821"/>
      <w:r/>
      <w:r/>
    </w:p>
    <w:p>
      <w:pPr>
        <w:keepLines w:val="0"/>
        <w:keepNext w:val="0"/>
        <w:pageBreakBefore w:val="0"/>
        <w:spacing w:line="360" w:lineRule="auto"/>
        <w:widowControl w:val="off"/>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、项目范围</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（1）娄庄镇区：西至娄庄西桥，南至2号桥桥面，东至富康路，北至十八角桥。</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（2）洪林镇区：西至万里大道尽头，南至娄润路，东至农贸市场，北至洪阳桥。</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（3）非镇区道路：娄润路（泰怡大道至229省道路段），白龙路（娄庄西桥至229省道路段），白龙路（富康路至青龙路路段），姜洪路（白龙路至娄润路路段），园区工业路。</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（4）市级河道15.3km，镇级河道约66.1km，部分村级河道约12.3km。</w:t>
      </w:r>
      <w:r/>
    </w:p>
    <w:p>
      <w:pPr>
        <w:keepLines w:val="0"/>
        <w:keepNext w:val="0"/>
        <w:pageBreakBefore w:val="0"/>
        <w:spacing w:line="360" w:lineRule="auto"/>
        <w:widowControl w:val="off"/>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、服务内容（附道路及河道明细）</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（1）镇区范围：</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①镇区范围内道路的道路保洁（含人行道保洁）、墙到墙范围内的垃圾捡拾；②镇区范围内（含背街里巷）垃圾收集至压缩站；③镇区范围内绿化管护（南至2号桥南160m，姜洪路至3号桥约3km，不含烟墨公园）；④13座公厕的保洁；⑤垃圾设施的清洗保洁；⑥小广告清理；⑦零星建筑装潢垃圾清运至政府指定地点；⑧主干道上的农业生产垃圾清运至政府指定地点。</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（2）非镇区道路：</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①路面清扫保洁（含绿化带保洁）；②道路两侧生活垃圾收集至压缩站；③道路两侧绿化管护。</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（3）河道：</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镇级河道及部分村级河道的河面保洁，拦截网点的日常巡视及保洁。</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（4）垃圾压缩中转站运营：</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负责压缩中转站的日常运营及设备的维修保养。</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附1：道路明细</w:t>
      </w:r>
      <w:r/>
    </w:p>
    <w:tbl>
      <w:tblPr>
        <w:tblStyle w:val="905"/>
        <w:tblW w:w="89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0"/>
        <w:gridCol w:w="2184"/>
        <w:gridCol w:w="1155"/>
        <w:gridCol w:w="3300"/>
        <w:gridCol w:w="1770"/>
      </w:tblGrid>
      <w:tr>
        <w:trPr>
          <w:jc w:val="center"/>
          <w:trHeight w:val="487"/>
        </w:trPr>
        <w:tc>
          <w:tcPr>
            <w:gridSpan w:val="5"/>
            <w:tcW w:w="8989" w:type="dxa"/>
            <w:vAlign w:val="center"/>
            <w:textDirection w:val="lrTb"/>
            <w:noWrap/>
          </w:tcPr>
          <w:p>
            <w:pPr>
              <w:ind w:firstLine="484"/>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娄庄镇项目范围内道路明细</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184"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道路明细</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长</w:t>
            </w:r>
            <w:r>
              <w:rPr>
                <w:rFonts w:hint="eastAsia" w:ascii="宋体" w:hAnsi="宋体" w:eastAsia="宋体" w:cs="宋体"/>
                <w:sz w:val="24"/>
                <w:szCs w:val="24"/>
              </w:rPr>
              <w:t xml:space="preserve">度（m）</w:t>
            </w:r>
            <w:r/>
          </w:p>
        </w:tc>
        <w:tc>
          <w:tcPr>
            <w:tcW w:w="330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起止点</w:t>
            </w:r>
            <w:r/>
          </w:p>
        </w:tc>
        <w:tc>
          <w:tcPr>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娄润路镇区段</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1300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泰怡大道至富康路</w:t>
            </w:r>
            <w:r/>
          </w:p>
        </w:tc>
        <w:tc>
          <w:tcPr>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娄润路非镇区段</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5400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泰怡大道至229省道</w:t>
            </w:r>
            <w:r/>
          </w:p>
        </w:tc>
        <w:tc>
          <w:tcPr>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白龙路镇区段</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1700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娄庄西桥至富康路</w:t>
            </w:r>
            <w:r/>
          </w:p>
        </w:tc>
        <w:tc>
          <w:tcPr>
            <w:tcW w:w="177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含北街里巷</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白龙路非镇区段1</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4000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娄庄西桥至229省道</w:t>
            </w:r>
            <w:r/>
          </w:p>
        </w:tc>
        <w:tc>
          <w:tcPr>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白龙路非镇区段2</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3700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富康路至青龙路</w:t>
            </w:r>
            <w:r/>
          </w:p>
        </w:tc>
        <w:tc>
          <w:tcPr>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城中河南北路</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1940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振兴路至人民路</w:t>
            </w:r>
            <w:r/>
          </w:p>
        </w:tc>
        <w:tc>
          <w:tcPr>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树人路</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1800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振兴路至富康路</w:t>
            </w:r>
            <w:r/>
          </w:p>
        </w:tc>
        <w:tc>
          <w:tcPr>
            <w:tcW w:w="177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含背街里巷</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富康路</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1200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娄庄敬老院至十八角桥</w:t>
            </w:r>
            <w:r/>
          </w:p>
        </w:tc>
        <w:tc>
          <w:tcPr>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人民路</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800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娄润路至白龙路</w:t>
            </w:r>
            <w:r/>
          </w:p>
        </w:tc>
        <w:tc>
          <w:tcPr>
            <w:tcW w:w="177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含背街里巷</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娄蒋公路</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1300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白龙路至2号桥桥面</w:t>
            </w:r>
            <w:r/>
          </w:p>
        </w:tc>
        <w:tc>
          <w:tcPr>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11</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烟墨路</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1500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娄润路至白龙路</w:t>
            </w:r>
            <w:r/>
          </w:p>
        </w:tc>
        <w:tc>
          <w:tcPr>
            <w:tcW w:w="177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含背街里巷</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12</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振兴路</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1500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娄润路至白龙路</w:t>
            </w:r>
            <w:r/>
          </w:p>
        </w:tc>
        <w:tc>
          <w:tcPr>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无名路</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2000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娄庄敬老院向西北至路尽头</w:t>
            </w:r>
            <w:r/>
          </w:p>
        </w:tc>
        <w:tc>
          <w:tcPr>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14</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园区工业路</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1000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工业区内</w:t>
            </w:r>
            <w:r/>
          </w:p>
        </w:tc>
        <w:tc>
          <w:tcPr>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15</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姜洪路（娄蒋线）</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2200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白龙路至娄润路</w:t>
            </w:r>
            <w:r/>
          </w:p>
        </w:tc>
        <w:tc>
          <w:tcPr>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16</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姜洪路（洪林集镇）</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1500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娄润路至洪阳桥</w:t>
            </w:r>
            <w:r/>
          </w:p>
        </w:tc>
        <w:tc>
          <w:tcPr>
            <w:tcW w:w="177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含背街里巷</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17</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万里大道（洪林集镇）</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2000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阿华超市西三叉路口至洪林农贸市场东桥</w:t>
            </w:r>
            <w:r/>
          </w:p>
        </w:tc>
        <w:tc>
          <w:tcPr>
            <w:tcW w:w="177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含背街里巷</w:t>
            </w:r>
            <w:r/>
          </w:p>
        </w:tc>
      </w:tr>
      <w:tr>
        <w:trPr>
          <w:jc w:val="center"/>
          <w:trHeight w:val="487"/>
        </w:trPr>
        <w:tc>
          <w:tcPr>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18</w:t>
            </w:r>
            <w:r/>
          </w:p>
        </w:tc>
        <w:tc>
          <w:tcPr>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洪林集镇内道路</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2000</w:t>
            </w:r>
            <w:r/>
          </w:p>
        </w:tc>
        <w:tc>
          <w:tcPr>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万里大道至娄润大道</w:t>
            </w:r>
            <w:r/>
          </w:p>
        </w:tc>
        <w:tc>
          <w:tcPr>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gridSpan w:val="2"/>
            <w:tcW w:w="2764"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36840</w:t>
            </w:r>
            <w:r/>
          </w:p>
        </w:tc>
        <w:tc>
          <w:tcPr>
            <w:tcW w:w="330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c>
          <w:tcPr>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bl>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附2：河道明细</w:t>
      </w:r>
      <w:r/>
    </w:p>
    <w:tbl>
      <w:tblPr>
        <w:tblStyle w:val="905"/>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2325"/>
        <w:gridCol w:w="1192"/>
        <w:gridCol w:w="1320"/>
        <w:gridCol w:w="3581"/>
      </w:tblGrid>
      <w:tr>
        <w:trPr>
          <w:jc w:val="center"/>
          <w:trHeight w:val="585"/>
        </w:trPr>
        <w:tc>
          <w:tcPr>
            <w:gridSpan w:val="5"/>
            <w:tcW w:w="9067" w:type="dxa"/>
            <w:vAlign w:val="center"/>
            <w:textDirection w:val="lrTb"/>
            <w:noWrap w:val="false"/>
          </w:tcPr>
          <w:p>
            <w:pPr>
              <w:ind w:firstLine="484"/>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娄庄镇河道管护明细表</w:t>
            </w:r>
            <w:r/>
          </w:p>
        </w:tc>
      </w:tr>
      <w:tr>
        <w:trPr>
          <w:jc w:val="center"/>
          <w:trHeight w:val="402"/>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325"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河道名称</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河道级别</w:t>
            </w:r>
            <w:r/>
          </w:p>
        </w:tc>
        <w:tc>
          <w:tcPr>
            <w:tcW w:w="1320"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长度（km）</w:t>
            </w:r>
            <w:r/>
          </w:p>
        </w:tc>
        <w:tc>
          <w:tcPr>
            <w:tcW w:w="3581"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30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通扬运河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市级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8.3</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娄庄段</w:t>
            </w:r>
            <w:r/>
          </w:p>
        </w:tc>
      </w:tr>
      <w:tr>
        <w:trPr>
          <w:jc w:val="center"/>
          <w:trHeight w:val="30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十字港河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市级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溱潼段</w:t>
            </w:r>
            <w:r/>
          </w:p>
        </w:tc>
      </w:tr>
      <w:tr>
        <w:trPr>
          <w:jc w:val="center"/>
          <w:trHeight w:val="300"/>
        </w:trPr>
        <w:tc>
          <w:tcPr>
            <w:gridSpan w:val="3"/>
            <w:tcW w:w="4166"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市级河道合计</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15.3</w:t>
            </w:r>
            <w:r/>
          </w:p>
        </w:tc>
        <w:tc>
          <w:tcPr>
            <w:tcW w:w="3581"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0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娄前河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8.5</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西起十字港河，东至东塘河</w:t>
            </w:r>
            <w:r/>
          </w:p>
        </w:tc>
      </w:tr>
      <w:tr>
        <w:trPr>
          <w:jc w:val="center"/>
          <w:trHeight w:val="30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新洪河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4.6</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南起新通，北至铁练南河</w:t>
            </w:r>
            <w:r/>
          </w:p>
        </w:tc>
      </w:tr>
      <w:tr>
        <w:trPr>
          <w:jc w:val="center"/>
          <w:trHeight w:val="30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大赛河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3.2</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南起新通，北至十八角桥</w:t>
            </w:r>
            <w:r/>
          </w:p>
        </w:tc>
      </w:tr>
      <w:tr>
        <w:trPr>
          <w:jc w:val="center"/>
          <w:trHeight w:val="30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中大圩西河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南起十八角桥，北至白娄河</w:t>
            </w:r>
            <w:r/>
          </w:p>
        </w:tc>
      </w:tr>
      <w:tr>
        <w:trPr>
          <w:jc w:val="center"/>
          <w:trHeight w:val="30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红桥河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6.4</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南起新通，北至白娄河</w:t>
            </w:r>
            <w:r/>
          </w:p>
        </w:tc>
      </w:tr>
      <w:tr>
        <w:trPr>
          <w:jc w:val="center"/>
          <w:trHeight w:val="30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三号河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5.1</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西起友谊桥河，东至东塘河</w:t>
            </w:r>
            <w:r/>
          </w:p>
        </w:tc>
      </w:tr>
      <w:tr>
        <w:trPr>
          <w:jc w:val="center"/>
          <w:trHeight w:val="30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六号河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3.3</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西起洪东东大河，东至红桥河</w:t>
            </w:r>
            <w:r/>
          </w:p>
        </w:tc>
      </w:tr>
      <w:tr>
        <w:trPr>
          <w:jc w:val="center"/>
          <w:trHeight w:val="30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红庙大河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南起十字港河，北至东袁下匡北河</w:t>
            </w:r>
            <w:r/>
          </w:p>
        </w:tc>
      </w:tr>
      <w:tr>
        <w:trPr>
          <w:jc w:val="center"/>
          <w:trHeight w:val="30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刘舍西大河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3.2</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南起洪东东大桥，北至红旗桥河</w:t>
            </w:r>
            <w:r/>
          </w:p>
        </w:tc>
      </w:tr>
      <w:tr>
        <w:trPr>
          <w:jc w:val="center"/>
          <w:trHeight w:val="30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红旗桥河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2.4</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西起红庙大河，东至与高扬交界</w:t>
            </w:r>
            <w:r/>
          </w:p>
        </w:tc>
      </w:tr>
      <w:tr>
        <w:trPr>
          <w:jc w:val="center"/>
          <w:trHeight w:val="30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11</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东袁西大河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2.5</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南起袁联南桥东，北至袁联北大河</w:t>
            </w:r>
            <w:r/>
          </w:p>
        </w:tc>
      </w:tr>
      <w:tr>
        <w:trPr>
          <w:jc w:val="center"/>
          <w:trHeight w:val="78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12</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东袁北大河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1.9</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西起红庙大河，东至与高扬交界（其中与溱东交界400米折半计算）</w:t>
            </w:r>
            <w:r/>
          </w:p>
        </w:tc>
      </w:tr>
      <w:tr>
        <w:trPr>
          <w:jc w:val="center"/>
          <w:trHeight w:val="30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国庆桥河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2.5</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西起十字港河，东至新洪河</w:t>
            </w:r>
            <w:r/>
          </w:p>
        </w:tc>
      </w:tr>
      <w:tr>
        <w:trPr>
          <w:jc w:val="center"/>
          <w:trHeight w:val="30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14</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农科站河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3.9</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西起十字港河，东至友谊桥河</w:t>
            </w:r>
            <w:r/>
          </w:p>
        </w:tc>
      </w:tr>
      <w:tr>
        <w:trPr>
          <w:jc w:val="center"/>
          <w:trHeight w:val="300"/>
        </w:trPr>
        <w:tc>
          <w:tcPr>
            <w:tcW w:w="649"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115</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庄前河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2.8</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西起竹放界闸，东至洪东东大河</w:t>
            </w:r>
            <w:r/>
          </w:p>
        </w:tc>
      </w:tr>
      <w:tr>
        <w:trPr>
          <w:jc w:val="center"/>
          <w:trHeight w:val="48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16</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十字港河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5.8</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南起新通，北至红庙老养殖场后河，全长11.6公里，拆半计算</w:t>
            </w:r>
            <w:r/>
          </w:p>
        </w:tc>
      </w:tr>
      <w:tr>
        <w:trPr>
          <w:jc w:val="center"/>
          <w:trHeight w:val="300"/>
        </w:trPr>
        <w:tc>
          <w:tcPr>
            <w:gridSpan w:val="3"/>
            <w:tcW w:w="4166" w:type="dxa"/>
            <w:vAlign w:val="bottom"/>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镇级河道小计</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66.1</w:t>
            </w:r>
            <w:r/>
          </w:p>
        </w:tc>
        <w:tc>
          <w:tcPr>
            <w:tcW w:w="3581" w:type="dxa"/>
            <w:vAlign w:val="bottom"/>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563"/>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铁练南河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村级交界河</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1.6</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连心、放牛、洪林交界河，新洪河与红庙大河连接河</w:t>
            </w:r>
            <w:r/>
          </w:p>
        </w:tc>
      </w:tr>
      <w:tr>
        <w:trPr>
          <w:jc w:val="center"/>
          <w:trHeight w:val="72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白娄河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村级交界河</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3.8</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与南莫、溱东交界河，全长7.6公里，折半计算；袁联南桥东至东阳东塘河交界</w:t>
            </w:r>
            <w:r/>
          </w:p>
        </w:tc>
      </w:tr>
      <w:tr>
        <w:trPr>
          <w:jc w:val="center"/>
          <w:trHeight w:val="349"/>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洪林粮管所河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w:t>
            </w:r>
            <w:r/>
          </w:p>
        </w:tc>
        <w:tc>
          <w:tcPr>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0.9</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新洪河至刘舍西大河</w:t>
            </w:r>
            <w:r/>
          </w:p>
        </w:tc>
      </w:tr>
      <w:tr>
        <w:trPr>
          <w:jc w:val="center"/>
          <w:trHeight w:val="578"/>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W w:w="232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根余北大河</w:t>
            </w:r>
            <w:r/>
          </w:p>
        </w:tc>
        <w:tc>
          <w:tcPr>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村级交界河</w:t>
            </w:r>
            <w:r/>
          </w:p>
        </w:tc>
        <w:tc>
          <w:tcPr>
            <w:tcW w:w="1320"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1.7</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连心与红庙交界河，西起十字港河，东至红庙大河，系进娄庄主要横向河道</w:t>
            </w:r>
            <w:r/>
          </w:p>
        </w:tc>
      </w:tr>
      <w:tr>
        <w:trPr>
          <w:jc w:val="center"/>
          <w:trHeight w:val="552"/>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W w:w="232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政府西河（康乐河）（含老菜场西塘）</w:t>
            </w:r>
            <w:r/>
          </w:p>
        </w:tc>
        <w:tc>
          <w:tcPr>
            <w:tcW w:w="1192"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w:t>
            </w:r>
            <w:r/>
          </w:p>
        </w:tc>
        <w:tc>
          <w:tcPr>
            <w:tcW w:w="1320"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0.97</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南起老菜场西塘0.1公里，经康乐河0.39公里至中大圩西河0.48公里</w:t>
            </w:r>
            <w:r/>
          </w:p>
        </w:tc>
      </w:tr>
      <w:tr>
        <w:trPr>
          <w:jc w:val="center"/>
          <w:trHeight w:val="402"/>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W w:w="232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娄庄20组河</w:t>
            </w:r>
            <w:r/>
          </w:p>
        </w:tc>
        <w:tc>
          <w:tcPr>
            <w:tcW w:w="1192"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w:t>
            </w:r>
            <w:r/>
          </w:p>
        </w:tc>
        <w:tc>
          <w:tcPr>
            <w:tcW w:w="1320"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0.5</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南起东沈路，北至中大圩西河</w:t>
            </w:r>
            <w:r/>
          </w:p>
        </w:tc>
      </w:tr>
      <w:tr>
        <w:trPr>
          <w:jc w:val="center"/>
          <w:trHeight w:val="402"/>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232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爬桥口河</w:t>
            </w:r>
            <w:r/>
          </w:p>
        </w:tc>
        <w:tc>
          <w:tcPr>
            <w:tcW w:w="1192"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w:t>
            </w:r>
            <w:r/>
          </w:p>
        </w:tc>
        <w:tc>
          <w:tcPr>
            <w:tcW w:w="1320"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0.7</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南起东沈路，北至中大圩西河</w:t>
            </w:r>
            <w:r/>
          </w:p>
        </w:tc>
      </w:tr>
      <w:tr>
        <w:trPr>
          <w:jc w:val="center"/>
          <w:trHeight w:val="750"/>
        </w:trPr>
        <w:tc>
          <w:tcPr>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w:t>
            </w:r>
            <w:r/>
          </w:p>
        </w:tc>
        <w:tc>
          <w:tcPr>
            <w:tcW w:w="232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公园内所有河道（含公园西河、绿泽园西塘）</w:t>
            </w:r>
            <w:r/>
          </w:p>
        </w:tc>
        <w:tc>
          <w:tcPr>
            <w:tcW w:w="1192"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w:t>
            </w:r>
            <w:r/>
          </w:p>
        </w:tc>
        <w:tc>
          <w:tcPr>
            <w:tcW w:w="1320"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2.13</w:t>
            </w:r>
            <w:r/>
          </w:p>
        </w:tc>
        <w:tc>
          <w:tcPr>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公园内所有河道（含公园西河、绿泽园西塘）</w:t>
            </w:r>
            <w:r/>
          </w:p>
        </w:tc>
      </w:tr>
      <w:tr>
        <w:trPr>
          <w:jc w:val="center"/>
          <w:trHeight w:val="402"/>
        </w:trPr>
        <w:tc>
          <w:tcPr>
            <w:gridSpan w:val="3"/>
            <w:tcW w:w="4166"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村级河道小计</w:t>
            </w:r>
            <w:r/>
          </w:p>
        </w:tc>
        <w:tc>
          <w:tcPr>
            <w:tcW w:w="1320"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12.3</w:t>
            </w:r>
            <w:r/>
          </w:p>
        </w:tc>
        <w:tc>
          <w:tcPr>
            <w:tcW w:w="3581"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02"/>
        </w:trPr>
        <w:tc>
          <w:tcPr>
            <w:gridSpan w:val="3"/>
            <w:tcW w:w="4166"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总计</w:t>
            </w:r>
            <w:r/>
          </w:p>
        </w:tc>
        <w:tc>
          <w:tcPr>
            <w:tcW w:w="1320"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93.7</w:t>
            </w:r>
            <w:r/>
          </w:p>
        </w:tc>
        <w:tc>
          <w:tcPr>
            <w:tcW w:w="3581"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bl>
    <w:p>
      <w:pPr>
        <w:keepLines w:val="0"/>
        <w:keepNext w:val="0"/>
        <w:pageBreakBefore w:val="0"/>
        <w:spacing w:line="360" w:lineRule="auto"/>
        <w:widowControl w:val="off"/>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、项目</w:t>
      </w:r>
      <w:r>
        <w:rPr>
          <w:rFonts w:hint="eastAsia" w:ascii="宋体" w:hAnsi="宋体" w:eastAsia="宋体" w:cs="宋体"/>
          <w:b/>
          <w:bCs/>
          <w:sz w:val="24"/>
          <w:szCs w:val="24"/>
          <w:lang w:val="en-US" w:eastAsia="zh-CN"/>
        </w:rPr>
        <w:t xml:space="preserve">配置</w:t>
      </w:r>
      <w:r>
        <w:rPr>
          <w:rFonts w:hint="eastAsia" w:ascii="宋体" w:hAnsi="宋体" w:eastAsia="宋体" w:cs="宋体"/>
          <w:b/>
          <w:bCs/>
          <w:sz w:val="24"/>
          <w:szCs w:val="24"/>
        </w:rPr>
        <w:t xml:space="preserve">要求</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、人员配置要求</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①项目人员总配置54人，</w:t>
      </w:r>
      <w:r>
        <w:rPr>
          <w:rFonts w:hint="eastAsia" w:ascii="宋体" w:hAnsi="宋体" w:eastAsia="宋体" w:cs="宋体"/>
          <w:sz w:val="24"/>
          <w:szCs w:val="24"/>
          <w:lang w:val="en-US" w:eastAsia="zh-CN"/>
        </w:rPr>
        <w:t xml:space="preserve">用工人员必须符合国家劳动法的规定要求</w:t>
      </w:r>
      <w:r>
        <w:rPr>
          <w:rFonts w:hint="eastAsia" w:ascii="宋体" w:hAnsi="宋体" w:eastAsia="宋体" w:cs="宋体"/>
          <w:sz w:val="24"/>
          <w:szCs w:val="24"/>
        </w:rPr>
        <w:t xml:space="preserve">。</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②</w:t>
      </w:r>
      <w:r>
        <w:rPr>
          <w:rFonts w:hint="eastAsia" w:ascii="宋体" w:hAnsi="宋体" w:eastAsia="宋体" w:cs="宋体"/>
          <w:sz w:val="24"/>
          <w:szCs w:val="24"/>
          <w:lang w:val="en-US" w:eastAsia="zh-CN"/>
        </w:rPr>
        <w:t xml:space="preserve">以公司名义</w:t>
      </w:r>
      <w:r>
        <w:rPr>
          <w:rFonts w:hint="eastAsia" w:ascii="宋体" w:hAnsi="宋体" w:eastAsia="宋体" w:cs="宋体"/>
          <w:sz w:val="24"/>
          <w:szCs w:val="24"/>
        </w:rPr>
        <w:t xml:space="preserve">为</w:t>
      </w:r>
      <w:r>
        <w:rPr>
          <w:rFonts w:hint="eastAsia" w:ascii="宋体" w:hAnsi="宋体" w:eastAsia="宋体" w:cs="宋体"/>
          <w:sz w:val="24"/>
          <w:szCs w:val="24"/>
          <w:lang w:val="en-US" w:eastAsia="zh-CN"/>
        </w:rPr>
        <w:t xml:space="preserve">拟投入本项目所有员工</w:t>
      </w:r>
      <w:r>
        <w:rPr>
          <w:rFonts w:hint="eastAsia" w:ascii="宋体" w:hAnsi="宋体" w:eastAsia="宋体" w:cs="宋体"/>
          <w:sz w:val="24"/>
          <w:szCs w:val="24"/>
        </w:rPr>
        <w:t xml:space="preserve">购买</w:t>
      </w:r>
      <w:r>
        <w:rPr>
          <w:rFonts w:hint="eastAsia" w:ascii="宋体" w:hAnsi="宋体" w:eastAsia="宋体" w:cs="宋体"/>
          <w:sz w:val="24"/>
          <w:szCs w:val="24"/>
          <w:lang w:val="en-US" w:eastAsia="zh-CN"/>
        </w:rPr>
        <w:t xml:space="preserve">人均</w:t>
      </w:r>
      <w:r>
        <w:rPr>
          <w:rFonts w:hint="eastAsia" w:ascii="宋体" w:hAnsi="宋体" w:eastAsia="宋体" w:cs="宋体"/>
          <w:sz w:val="24"/>
          <w:szCs w:val="24"/>
        </w:rPr>
        <w:t xml:space="preserve">不低于80万</w:t>
      </w:r>
      <w:r>
        <w:rPr>
          <w:rFonts w:hint="eastAsia" w:ascii="宋体" w:hAnsi="宋体" w:eastAsia="宋体" w:cs="宋体"/>
          <w:sz w:val="24"/>
          <w:szCs w:val="24"/>
          <w:lang w:val="en-US" w:eastAsia="zh-CN"/>
        </w:rPr>
        <w:t xml:space="preserve">元的意外伤害险</w:t>
      </w:r>
      <w:r>
        <w:rPr>
          <w:rFonts w:hint="eastAsia" w:ascii="宋体" w:hAnsi="宋体" w:eastAsia="宋体" w:cs="宋体"/>
          <w:sz w:val="24"/>
          <w:szCs w:val="24"/>
          <w:lang w:eastAsia="zh-CN"/>
        </w:rPr>
        <w:t xml:space="preserve">。</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③所有人员必须配备劳保用品</w:t>
      </w:r>
      <w:r>
        <w:rPr>
          <w:rFonts w:hint="eastAsia" w:ascii="宋体" w:hAnsi="宋体" w:eastAsia="宋体" w:cs="宋体"/>
          <w:sz w:val="24"/>
          <w:szCs w:val="24"/>
          <w:lang w:eastAsia="zh-CN"/>
        </w:rPr>
        <w:t xml:space="preserve">。</w:t>
      </w:r>
      <w:r/>
    </w:p>
    <w:p>
      <w:pPr>
        <w:ind w:firstLine="484"/>
        <w:keepLines w:val="0"/>
        <w:keepNext w:val="0"/>
        <w:pageBreakBefore w:val="0"/>
        <w:spacing w:line="360" w:lineRule="auto"/>
        <w:widowControl w:val="off"/>
        <w:tabs>
          <w:tab w:val="left" w:pos="126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、设备配置要求</w:t>
      </w:r>
      <w:r/>
    </w:p>
    <w:p>
      <w:pPr>
        <w:ind w:firstLine="484"/>
        <w:keepLines w:val="0"/>
        <w:keepNext w:val="0"/>
        <w:pageBreakBefore w:val="0"/>
        <w:spacing w:line="360" w:lineRule="auto"/>
        <w:widowControl w:val="off"/>
        <w:tabs>
          <w:tab w:val="left" w:pos="126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①日常保洁时，必须确保</w:t>
      </w:r>
      <w:r>
        <w:rPr>
          <w:rFonts w:hint="eastAsia" w:ascii="宋体" w:hAnsi="宋体" w:eastAsia="宋体" w:cs="宋体"/>
          <w:color w:val="auto"/>
          <w:sz w:val="24"/>
          <w:szCs w:val="24"/>
          <w:lang w:val="en-US" w:eastAsia="zh-CN"/>
        </w:rPr>
        <w:t xml:space="preserve">保洁人员</w:t>
      </w:r>
      <w:r>
        <w:rPr>
          <w:rFonts w:hint="eastAsia" w:ascii="宋体" w:hAnsi="宋体" w:eastAsia="宋体" w:cs="宋体"/>
          <w:color w:val="auto"/>
          <w:sz w:val="24"/>
          <w:szCs w:val="24"/>
        </w:rPr>
        <w:t xml:space="preserve">每人一辆不锈钢三轮保洁车，重大活动加班人员除外</w:t>
      </w:r>
      <w:r>
        <w:rPr>
          <w:rFonts w:hint="eastAsia" w:ascii="宋体" w:hAnsi="宋体" w:eastAsia="宋体" w:cs="宋体"/>
          <w:color w:val="auto"/>
          <w:sz w:val="24"/>
          <w:szCs w:val="24"/>
          <w:lang w:val="en-US" w:eastAsia="zh-CN"/>
        </w:rPr>
        <w:t xml:space="preserve">。</w:t>
      </w:r>
      <w:r/>
    </w:p>
    <w:p>
      <w:pPr>
        <w:ind w:firstLine="484"/>
        <w:keepLines w:val="0"/>
        <w:keepNext w:val="0"/>
        <w:pageBreakBefore w:val="0"/>
        <w:spacing w:line="360" w:lineRule="auto"/>
        <w:widowControl w:val="off"/>
        <w:tabs>
          <w:tab w:val="left" w:pos="1260" w:leader="none"/>
        </w:tabs>
        <w:rPr>
          <w:rFonts w:hint="default" w:ascii="宋体" w:hAnsi="宋体" w:eastAsia="宋体" w:cs="宋体"/>
          <w:color w:val="auto"/>
          <w:sz w:val="24"/>
          <w:szCs w:val="24"/>
          <w:lang w:val="en-US" w:eastAsia="zh-CN"/>
        </w:rPr>
      </w:pPr>
      <w:r>
        <w:rPr>
          <w:rFonts w:hint="eastAsia" w:ascii="宋体" w:hAnsi="宋体" w:eastAsia="宋体" w:cs="宋体"/>
          <w:sz w:val="24"/>
          <w:szCs w:val="24"/>
        </w:rPr>
        <w:t xml:space="preserve">②</w:t>
      </w:r>
      <w:r>
        <w:rPr>
          <w:rFonts w:hint="eastAsia" w:ascii="宋体" w:hAnsi="宋体" w:eastAsia="宋体" w:cs="宋体"/>
          <w:sz w:val="24"/>
          <w:szCs w:val="24"/>
          <w:lang w:val="en-US" w:eastAsia="zh-CN"/>
        </w:rPr>
        <w:t xml:space="preserve">中标单位在投标文件中约定的拟投入设备在签订合同前必须进场经招标人验收合格，否则招标人有权拒绝签订合同，造成的一切损失和后果由投标人自行承担</w:t>
      </w:r>
      <w:r>
        <w:rPr>
          <w:rFonts w:hint="eastAsia" w:ascii="宋体" w:hAnsi="宋体" w:eastAsia="宋体" w:cs="宋体"/>
          <w:sz w:val="24"/>
          <w:szCs w:val="24"/>
          <w:lang w:eastAsia="zh-CN"/>
        </w:rPr>
        <w:t xml:space="preserve">。</w:t>
      </w:r>
      <w:r/>
    </w:p>
    <w:p>
      <w:pPr>
        <w:keepLines w:val="0"/>
        <w:keepNext w:val="0"/>
        <w:pageBreakBefore w:val="0"/>
        <w:spacing w:line="360" w:lineRule="auto"/>
        <w:widowControl w:val="off"/>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、服务要求</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①所有保洁人员、场所加强安全教育与检查，落实各项安全责任和措施，一切安全责任由</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负责。</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②所有</w:t>
      </w:r>
      <w:r>
        <w:rPr>
          <w:rFonts w:hint="eastAsia" w:ascii="宋体" w:hAnsi="宋体" w:eastAsia="宋体" w:cs="宋体"/>
          <w:sz w:val="24"/>
          <w:szCs w:val="24"/>
          <w:lang w:val="en-US" w:eastAsia="zh-CN"/>
        </w:rPr>
        <w:t xml:space="preserve">使用</w:t>
      </w:r>
      <w:r>
        <w:rPr>
          <w:rFonts w:hint="eastAsia" w:ascii="宋体" w:hAnsi="宋体" w:eastAsia="宋体" w:cs="宋体"/>
          <w:sz w:val="24"/>
          <w:szCs w:val="24"/>
        </w:rPr>
        <w:t xml:space="preserve">车辆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船舶</w:t>
      </w:r>
      <w:r>
        <w:rPr>
          <w:rFonts w:hint="eastAsia" w:ascii="宋体" w:hAnsi="宋体" w:eastAsia="宋体" w:cs="宋体"/>
          <w:sz w:val="24"/>
          <w:szCs w:val="24"/>
        </w:rPr>
        <w:t xml:space="preserve">必须证件齐全，缴纳各项保险，一切安全责任由</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负责。</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③如遇迎检、现场会等特殊情况服从镇环境整治办统一调度清理，保洁人员必须服从镇环境整治办统一管理。</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④如有新增托管内容产生，由双方协商，另行签订补充协议。</w:t>
      </w:r>
      <w:r/>
    </w:p>
    <w:p>
      <w:pPr>
        <w:keepLines w:val="0"/>
        <w:keepNext w:val="0"/>
        <w:pageBreakBefore w:val="0"/>
        <w:spacing w:line="360" w:lineRule="auto"/>
        <w:widowControl w:val="off"/>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、作业标准</w:t>
      </w:r>
      <w:r/>
    </w:p>
    <w:p>
      <w:pPr>
        <w:ind w:firstLine="240"/>
        <w:keepLines w:val="0"/>
        <w:keepNext w:val="0"/>
        <w:pageBreakBefore w:val="0"/>
        <w:spacing w:line="360" w:lineRule="auto"/>
        <w:widowControl w:val="off"/>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、道路保洁</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(1)道路、街巷路面废弃物控制指标应符合下列规定，但在同一单位长度内不得超过单位废弃物总数的50%：</w:t>
      </w:r>
      <w:r/>
    </w:p>
    <w:tbl>
      <w:tblPr>
        <w:tblStyle w:val="905"/>
        <w:tblW w:w="49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53"/>
        <w:gridCol w:w="2264"/>
        <w:gridCol w:w="2505"/>
        <w:gridCol w:w="2585"/>
      </w:tblGrid>
      <w:tr>
        <w:trPr>
          <w:jc w:val="center"/>
          <w:trHeight w:val="1253"/>
        </w:trPr>
        <w:tc>
          <w:tcPr>
            <w:tcBorders>
              <w:top w:val="single" w:color="auto" w:sz="4" w:space="0"/>
              <w:left w:val="single" w:color="auto" w:sz="4" w:space="0"/>
              <w:bottom w:val="single" w:color="auto" w:sz="4" w:space="0"/>
              <w:right w:val="single" w:color="auto" w:sz="4" w:space="0"/>
            </w:tcBorders>
            <w:tcW w:w="1132" w:type="pct"/>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果皮</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（片/千平方米）</w:t>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纸屑、塑膜</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（片/千平方米）</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烟蒂</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（片/千平方米）</w:t>
            </w:r>
            <w:r/>
          </w:p>
        </w:tc>
        <w:tc>
          <w:tcPr>
            <w:tcBorders>
              <w:top w:val="single" w:color="auto" w:sz="4" w:space="0"/>
              <w:left w:val="single" w:color="auto" w:sz="4" w:space="0"/>
              <w:bottom w:val="single" w:color="auto" w:sz="4" w:space="0"/>
              <w:right w:val="single" w:color="auto" w:sz="4" w:space="0"/>
            </w:tcBorders>
            <w:tcW w:w="1359" w:type="pct"/>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污水</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（平方米/千平方米）</w:t>
            </w:r>
            <w:r/>
          </w:p>
        </w:tc>
      </w:tr>
      <w:tr>
        <w:trPr>
          <w:jc w:val="center"/>
          <w:trHeight w:val="268"/>
        </w:trPr>
        <w:tc>
          <w:tcPr>
            <w:tcBorders>
              <w:top w:val="single" w:color="auto" w:sz="4" w:space="0"/>
              <w:left w:val="single" w:color="auto" w:sz="4" w:space="0"/>
              <w:bottom w:val="single" w:color="auto" w:sz="4" w:space="0"/>
              <w:right w:val="single" w:color="auto" w:sz="4" w:space="0"/>
            </w:tcBorders>
            <w:tcW w:w="1132" w:type="pct"/>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359" w:type="pct"/>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≤0.5</w:t>
            </w:r>
            <w:r/>
          </w:p>
        </w:tc>
      </w:tr>
    </w:tbl>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(2)清扫保洁实行上午下午各一遍集中清扫，其余时间实行巡回保洁，路面无积灰、基本见本色。</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(3)全路段清扫保洁无死角、无暴露性垃圾和零星垃圾袋，路牙无淤泥渣土，道路、街巷交界处清扫保洁向内外各延伸10米。道路、街巷临时产生的垃圾在30分钟之内解决。</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(4)机械作业尽量避开上下班交通高峰，作业时避开行人，组织人员配合路面冲洗，保证路面无积尘。</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(5)道路清扫每日早晨不超过07:00前结束，主次干道、街巷、人行道、垃圾容器、树穴等周边应整洁。</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(6)降雪天气及时组织铲雪作业，道路、街巷融雪后，路面灰渣及其他杂物及时清扫干净。</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(7)道路、街巷清扫保洁人员在作业时，穿统一规定的制式工作服，采用的作业工具是统一规定的制式工具，工具和服装上的字样统一规定设置。</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(8)无条件完成节假日、重大检查、重要保障任务及突击任务时的清扫保洁工作，并保质保量按时完成各级下达的各项工作任务。</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(9)及时处理道路沿线环卫设施及公共设施上的“牛皮癣”，在清除“牛皮癣”时不会损坏公共设施，在采用覆盖手段清除时，注意覆盖颜色、形状、大小与周边环境协调。</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(10)保证绿岛、绿化带、树坑、树池的清洁，做到无杂物，限时保洁要求与道路清扫保洁一致。</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(11)街巷清扫保洁每日作业所产生的垃圾、杂物送至指定中转站进行集中处理。</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(12)定时冲洗公交站台、公共卫生设施；及时清理道路、街巷路面的油污。</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(13)作业时间（上班时间为8小时）</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普扫：05:00-07:00</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上午：07:00-10:00</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下午：14:00-17:00（冬季提前半小时）</w:t>
      </w:r>
      <w:r/>
    </w:p>
    <w:p>
      <w:pPr>
        <w:ind w:firstLine="240"/>
        <w:keepLines w:val="0"/>
        <w:keepNext w:val="0"/>
        <w:pageBreakBefore w:val="0"/>
        <w:spacing w:line="360" w:lineRule="auto"/>
        <w:widowControl w:val="off"/>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2、垃圾清运</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（1）及时对区域范围内垃圾桶的垃圾进行收集送至中转站。</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（2）主镇区每天不少于两次，早上9:30之前完成，下午5:00前完成。确保垃圾收集做到日产日清。</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（3）收集时应进行初步分类，禁止有毒有害物品和不可燃烧垃圾混入。</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（4）装卸垃圾符合作业要求，尽量减少噪音，做到收集桶轻拿轻放。收集结束后,收集桶应放回原地，做到车走地净，确保收集箱（桶）周围1米范围内无杂物、散落垃圾和污水。</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（5）垃圾收集车辆在收集运输过程中始终保持密闭，沿途不抛洒滴漏；垃圾装运量以车辆的额定载重和有效容积为限，不超重运输。</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（6）收集后的垃圾及时运至镇垃圾压缩站，不乱倒、乱卸、自行填埋或焚烧。进入垃圾压缩站倾卸垃圾时，自觉服从工作人员的安排或调度，不插队。</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（7）对于主管部门和社会监督人员发现的道旁乱倒垃圾杂物，接到通知后，20分钟响应，及时派人清理。</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（8）收集桶保持完好、没有焚烧痕迹，发现设施损坏及时汇总汇报给业主方进行更换。</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（9）收集箱（桶）定期进行擦洗保洁，做到无明显积尘、蛛网、污垢，保证垃圾箱（桶）四周环境整洁，地面干净，无积水，箱体和桶体无乱涂写、乱张贴现象。</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（10）每周对垃圾设备进行定期的消毒。</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（11）主干道农业生产垃圾、零星建筑装潢垃圾运送至业主指定场所。</w:t>
      </w:r>
      <w:r/>
    </w:p>
    <w:p>
      <w:pPr>
        <w:ind w:firstLine="240"/>
        <w:keepLines w:val="0"/>
        <w:keepNext w:val="0"/>
        <w:pageBreakBefore w:val="0"/>
        <w:spacing w:line="360" w:lineRule="auto"/>
        <w:widowControl w:val="off"/>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3、绿化管护</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（1）工作时间上午5:00-下午5:00。</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（2）绿化池、带，广场做到全天候保洁，不得有各类暴露垃圾，果皮、纸屑、烟蒂等杂物，不得有枯萎杂草。</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（3）及时清除青杂草，青杂草不得超过5-10公分。</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（4）保持绿化景观的整体性，不得任意损坏所养护的绿化，不得黄土朝天。</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（5）发现所有养护的绿化树木出现倒、歪等现象要及时扶正，有拉挂物，虫窝等要及时清除，发现有枯死现象的树木或苗木必须报告主管单位批准后及时挖除。</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（6）发现所养护的绿化遭到人为破坏要及时制止，遇有焚烧等现象要及时扑灭。</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（7）绿化要及时修剪，治虫，涂白、施肥，保证绿化美观、整洁，保证绿化无明显病虫害，通过日常的管护工作绿化成活率和保存率达到95%以上。</w:t>
      </w:r>
      <w:r/>
    </w:p>
    <w:p>
      <w:pPr>
        <w:ind w:firstLine="240"/>
        <w:keepLines w:val="0"/>
        <w:keepNext w:val="0"/>
        <w:pageBreakBefore w:val="0"/>
        <w:spacing w:line="360" w:lineRule="auto"/>
        <w:widowControl w:val="off"/>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4、公厕保洁</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（1）公厕实行巡回保洁，随脏随保，地面清洁无际痕迹坑位元陈粪迹；坑坡无陈粪便，便纸；小便池畅通，池内无隔日杂物，池壁无尿垢。</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（2）保持屋顶墙壁，门窗纱，地面蹲台，便器，隔断板，墩布池，挂衣钩等各种设施、设备清洁卫生，无积尿，积水，结冰，杂物，厕所六面无陈蜘蛛网。</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（3）厕所外部卫生责任区环境干净整洁，保持公厕周围三米内的环境卫生整洁干净。</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公厕整洁有序，无乱写乱画，无蚊蝇，无臭味，无疑碱污物，无乱堆物品，无暴露便纸、烟头、痰迹等污物；厕所管道堵塞，粪井满溢，设施损坏(老年扶手，脚踏板，蹲坑，座氮门窗纱，井口，井盖，井圈，厕牌，宣传牌，瓷砖等)及水电有问题，及时维修，及时解决。</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（5）清扫保洁时设置提示标志(正在保洁，请稍等，谢谢合作)，地面保洁时设置防滑标志，文字清晰；检查公厕内水，电设施，确保安全。</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（6）公厕的卫生保洁控制指标应符合：废弃物≤2（个），废弃物停滞时间≤30分钟苍蝇≤2只。</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（7）夏季4月1日一10月31目，每天定时喷洒灭蚊，蝇药及按季节投放鼠药；定时喷洒除臭药剂做到厕内无臭，异味，消杀药液的领用和消杀操作规程须遵守程序作业者，不得私自将药物送人造成安全事故。</w:t>
      </w:r>
      <w:r/>
    </w:p>
    <w:p>
      <w:pPr>
        <w:ind w:firstLine="240"/>
        <w:keepLines w:val="0"/>
        <w:keepNext w:val="0"/>
        <w:pageBreakBefore w:val="0"/>
        <w:spacing w:line="360" w:lineRule="auto"/>
        <w:widowControl w:val="off"/>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5、设施清洁</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（1）果壳箱、垃圾桶等无隔日垃圾、杂物，外观整洁。</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（2）保洁范围内的桶等盛放容器的外表清洁以及所收集的垃圾，做到日产日清；（3）生活垃圾确保不外泄、不积压，并做好垃圾容器的维护。</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（3）垃圾桶夏季确保每日一洗一消毒、冬季确保三日一洗一消毒，始终保持容器的整洁、完好。</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（4）除了对垃圾设施进行清洗，保持容器整洁、完好外，还需对垃圾设施进行消毒灭蝇。</w:t>
      </w:r>
      <w:r/>
    </w:p>
    <w:p>
      <w:pPr>
        <w:ind w:firstLine="240"/>
        <w:keepLines w:val="0"/>
        <w:keepNext w:val="0"/>
        <w:pageBreakBefore w:val="0"/>
        <w:spacing w:line="360" w:lineRule="auto"/>
        <w:widowControl w:val="off"/>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6、河道保洁</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负责对辖区范围内所有镇级河道及部分村级河道的河面及水面向上1.5米范围内的河坡进行保洁，确保水面无恶性水生植物、无漂浮垃圾，打捞的垃圾按要求送至政府指定堆放点。打捞的动物尸体送至政府指定处理中心。</w:t>
      </w:r>
      <w:r/>
    </w:p>
    <w:p>
      <w:pPr>
        <w:ind w:firstLine="240"/>
        <w:keepLines w:val="0"/>
        <w:keepNext w:val="0"/>
        <w:pageBreakBefore w:val="0"/>
        <w:spacing w:line="360" w:lineRule="auto"/>
        <w:widowControl w:val="off"/>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7、中转站运营</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（1）作业标准</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①上班期间必须穿工作服，禁止穿拖鞋作业，通讯工具保持畅通，按时上下班； </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②项目服务人员负责垃圾中转站垃圾装车、压缩设备的操作运行，确保进中转站的垃圾及时清运，做到日产日清。 </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③项目服务人员每天做好操作间内及站内的环境卫生和安全检查； </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④项目服务人员根据处理量及时做好统计台帐资料，应对垃圾收集车实行“一车一登记”，严格做好中转站生活垃圾进站明细登记，做到一日一汇报、一周一统计，做好清运车辆进出登记表以及消杀登记表；</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⑤项目服务人员应每天抽查检验，对所有进站的垃圾鉴定其成份。严禁工业垃圾、装潢垃圾及有害垃圾进场，核对无误并做好台账记录；</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⑥对车辆倾倒时发现有毒有害、工业垃圾或装潢垃圾的，要立即制止其倾倒并令其出站，同时向上级部门报告；</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⑦对进站清运装车的管理，项目服务人员须核查每辆清运装载车进站前，车内是否已装载有其他垃圾；</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⑧在清运车辆倒车装载垃圾过程中，项目服务人员应对车辆周围的安全监督，避免事故的发生；</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⑨中转站在工作时间内，站内必须有人在场，确保站内设备设施的安全；</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⑩严格按照设备操作手册操作设备，定期进行机械保养，保持机械、电器设备整洁完好无损坏，严禁非工作人员操作机械，杜绝事故发生；</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⑪项目服务人员下班时，应认真检查设备，切断电源，关闭窗户，采取防范措施，做好防火、防潮、防盗工作；</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⑫在工作期间如发生停电，机械、汽车发生故障及其他特殊原因导致不能正常运转的时候，要及时上报上级部门领导，同时对运来的垃圾必须服从管理人员统一指挥运往其他中转站，不得擅自将垃圾倒入中转站场地内；</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⑬地坑垃圾渗滤液达到箱体底板时，及时通知市相关部门进行清运，避免设备被渗滤液长期浸泡。</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（2）站内卫生管理</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①项目服务人员要保持站内通风良好，周围环境卫生整洁，无撒落垃圾和堆积物，无积留污水，做好消杀工作，每日下班前打扫好站内卫生，地面、墙面及压缩设备冲洗干净，底坑内垃圾清理干净；</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②根据气候变化和蚊蝇密度，适当调整消杀次数。药品管理要远离办公、生活场所，严格药品领取手续和管理制度，任何人不得私自动用药品，剩余药品要及时入库。</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（3）站区内管理规定</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①所有规章制度必须上墙，并对操作人员进行培训，合格后方可上岗；</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②按规定用水电，不得私自搭电，严禁外单位车辆在中转站内充电； </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③垃圾收集车进场必须按指定位置倾倒垃圾，严禁随意倾倒； </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④站区内严禁烟火。加强安全管理，对站区内重点部位应设置醒目警示标志，发生事故时，管理人员应立即上报主管部门及有关领导； </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⑤严禁非工作人员进入操作工作间； </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⑥项目服务人员禁止在中转站内寄宿、搭床，上班期间严禁饮酒或酒后作业。4、其他说明</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（1）中标人须定期对设备进行维护、保养，确保设备正常运营。</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（2）采购人负责运营过程中的水电费用。</w:t>
      </w:r>
      <w:r/>
    </w:p>
    <w:p>
      <w:pPr>
        <w:keepLines w:val="0"/>
        <w:keepNext w:val="0"/>
        <w:pageBreakBefore w:val="0"/>
        <w:spacing w:line="360" w:lineRule="auto"/>
        <w:widowControl w:val="off"/>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、考核办法</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泰州市娄庄镇环卫市场化作业质量考核办法</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为进一步巩固娄庄镇环境整治创建成果，切实加强辖区内环境卫生的长效管理，规范娄庄镇环卫市场化作业完善市场化作业质量考核体系，推行“质量与经济挂钩、服务与效益并存、文明与环卫同行”的市场化作业理念，切实体现政府资金的优化使用，实现长效化、精细化、动态化管理，建立既适应城市发展需求，又符合环卫作业市场化发展方向的质量管理体系,以适应日益提升的城市形象和百姓需求。特制定泰州市娄庄镇市场化作业质量考核办法。</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（一）考核范围</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1.辖区内所有实行市场化作业的道路、街巷、公厕、河道保洁、垃圾清运、绿化管护等的作业质量及规范、文明操作；</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2.辖区内所有实行市场化作业的道路、街巷、公厕、河道保洁、垃圾清运、绿化管护等在各类重大保障活动中、节假日和突发事件处置时的作业保障；</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3.辖区内所有实行市场化作业的道路、街巷、公厕、河道保洁、垃圾清运、绿化管护等作业人员的实名制考核和合同中明确的人员工资、待遇实施情况；</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4.辖区内所有实行市场化作业的道路机械化作业情况。</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（二）考核依据</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1.国家相关法律法规，省、市相关法规、条例、规定等；</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2.招标书中的要求和投标书中的承诺；</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3.双方签订的服务项目合同；</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4.市、镇的相关文件以及相关作业标准。</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（三）考核原则</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1.明暗结合：考核督查手段多元化，除日常督查外，可采取随机抽查、定期不定期突击检查等，也可针对实名制或合同中明确人员工资福利落实情况等实施专项检查。</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2.数据真实：督查考核必须有据可循、实事求是；考核表须得到作业单位的认可或照片、摄像取证，也可多人证明。</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3.公平公正：必须按照考核标准和考核办法中明确的扣罚标准进行扣罚，并及时相互沟通，避免重复扣罚或者同样的问题扣罚不一等情况，确保考核结果的公平公正。</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4.教罚并举：把握“扣罚不是目的”的宗旨，在质量考核中不仅兑现考核标准，而且要教育、教会作业单位正确的作业方法和处置手段。</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5.奖优罚劣：实行质量和经济挂钩，和日后的“市场准入”挂钩，达到“奖优罚劣、能上庸下”的目的。</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（四）考核的方法</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1.每日巡查考核</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管理办公室业务督查考核负责对辖区范围内市场化作业进行每日巡查考核；每周汇总的巡查考核情况报管理办公室领导小组，管理办公室领导小组可对业务督查部门上报的考核情况进行核实。如发现考核不实，视情况轻重管理办公室领导小组可给予业务督查部门业务人员通报批评、经济处罚或调整岗位等。管理办公室领导小组随时对业务督查部门的考核资料和实名制档案进行检查，如发现考核不实或档案不齐等情况，可视情节对业务督查部门负责人和相关责任人进行通报批评、经济处罚或调整岗位等。</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2.抽查考核</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（1）管理办公室每月不少于四次（原则上每周一次）对辖区内的道路、街巷、绿化、公厕等的作业质量进行抽查；</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（2）管理办公室随时对市场化作业人数和是否落实合同中明确的工资福利标准进行实名制抽查，并随机组织集中检查。</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（3）自觉主动接受市、局上级部门的检查和监督；</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3.数字化、群众投诉检查</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（1）管理办公室负责数字化案件处理、处置的考核督查；</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（2）群众有效投诉、反映等由管理办公室收集，作为考核依据；</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4.重大活动、节假日和灾害天气的保障</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（1）管理办公室办公室负责重大活动、节假日保障和灾害天气处置情况的督查考核；</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（2）考核按照作业质量的督查考核办法组织实施。</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（五）考核细则</w:t>
      </w:r>
      <w:r/>
    </w:p>
    <w:tbl>
      <w:tblPr>
        <w:tblStyle w:val="905"/>
        <w:tblpPr w:horzAnchor="page" w:tblpX="1372" w:vertAnchor="text" w:tblpY="583" w:leftFromText="180" w:topFromText="0" w:rightFromText="180" w:bottomFromText="0"/>
        <w:tblW w:w="98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5"/>
        <w:gridCol w:w="871"/>
        <w:gridCol w:w="8555"/>
      </w:tblGrid>
      <w:tr>
        <w:trPr>
          <w:trHeight w:val="698"/>
        </w:trPr>
        <w:tc>
          <w:tcPr>
            <w:tcW w:w="37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871"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考核</w:t>
            </w:r>
            <w:r>
              <w:rPr>
                <w:rFonts w:hint="eastAsia" w:ascii="宋体" w:hAnsi="宋体" w:eastAsia="宋体" w:cs="宋体"/>
                <w:sz w:val="24"/>
                <w:szCs w:val="24"/>
              </w:rPr>
              <w:br/>
            </w:r>
            <w:r>
              <w:rPr>
                <w:rFonts w:hint="eastAsia" w:ascii="宋体" w:hAnsi="宋体" w:eastAsia="宋体" w:cs="宋体"/>
                <w:sz w:val="24"/>
                <w:szCs w:val="24"/>
              </w:rPr>
              <w:t xml:space="preserve">项目</w:t>
            </w:r>
            <w:r/>
          </w:p>
        </w:tc>
        <w:tc>
          <w:tcPr>
            <w:tcW w:w="8555"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考  核  要  求</w:t>
            </w:r>
            <w:r/>
          </w:p>
        </w:tc>
      </w:tr>
      <w:tr>
        <w:trPr>
          <w:trHeight w:val="486"/>
        </w:trPr>
        <w:tc>
          <w:tcPr>
            <w:tcW w:w="37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W w:w="871"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道</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路</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保</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洁</w:t>
            </w:r>
            <w:r/>
          </w:p>
        </w:tc>
        <w:tc>
          <w:tcPr>
            <w:tcW w:w="8555" w:type="dxa"/>
            <w:vAlign w:val="center"/>
            <w:textDirection w:val="lrTb"/>
            <w:noWrap w:val="false"/>
          </w:tcPr>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镇区街道及公共区域要按照保洁要求开展清扫服务和冲洗作业，未达到冲洗次数的，扣1分。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发现一处暴露垃圾，20分钟内未及时清扫的，扣1分。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路面有明显积灰，扣0.5分。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绿化带有成片暴露垃圾的，扣1分。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对绿化进行定期养护，有草坪高度超过15公分的，发现一次扣1分。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景观树木没有定期修剪的，发现一次扣1分。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树木冬季没有刷白的，发现一次扣1分。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总分30分，扣完为止。</w:t>
            </w:r>
            <w:r/>
          </w:p>
        </w:tc>
      </w:tr>
      <w:tr>
        <w:trPr>
          <w:trHeight w:val="486"/>
        </w:trPr>
        <w:tc>
          <w:tcPr>
            <w:tcW w:w="37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W w:w="871"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垃</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圾</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收</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集</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处</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置</w:t>
            </w:r>
            <w:r/>
          </w:p>
        </w:tc>
        <w:tc>
          <w:tcPr>
            <w:tcW w:w="8555" w:type="dxa"/>
            <w:vAlign w:val="center"/>
            <w:textDirection w:val="lrTb"/>
            <w:noWrap w:val="false"/>
          </w:tcPr>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严禁垃圾焚烧，污染空气质量。每发现一次扣5分。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加强环卫设施的日常管理，杜绝垃圾桶垃圾外溢，发现垃圾外溢，一处扣0.5分。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发现垃圾桶外有大量生活垃圾，20分钟未处理扣1分。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零星建筑垃圾、农业生产垃圾清运不及时，发现一次扣0.5分。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总分30分，扣完为止。</w:t>
            </w:r>
            <w:r/>
          </w:p>
        </w:tc>
      </w:tr>
      <w:tr>
        <w:trPr>
          <w:trHeight w:val="1168"/>
        </w:trPr>
        <w:tc>
          <w:tcPr>
            <w:tcW w:w="37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W w:w="871"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河</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道</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管</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护</w:t>
            </w:r>
            <w:r/>
          </w:p>
        </w:tc>
        <w:tc>
          <w:tcPr>
            <w:tcW w:w="8555" w:type="dxa"/>
            <w:vAlign w:val="center"/>
            <w:textDirection w:val="lrTb"/>
            <w:noWrap w:val="false"/>
          </w:tcPr>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及时组织保洁人员清除水花生、水葫芦等恶性水生植物。发现大片恶性水生植物，一处扣0.5分。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发现满河恶性水生植物未处理，一处扣5分。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双禁期间对抛河的秸秆及时处理，发现未及时处理的，一处扣1分。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总分20分，扣完为止。</w:t>
            </w:r>
            <w:r/>
          </w:p>
        </w:tc>
      </w:tr>
      <w:tr>
        <w:trPr>
          <w:trHeight w:val="581"/>
        </w:trPr>
        <w:tc>
          <w:tcPr>
            <w:tcW w:w="37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W w:w="871"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公</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共</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设</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施</w:t>
            </w:r>
            <w:r/>
          </w:p>
        </w:tc>
        <w:tc>
          <w:tcPr>
            <w:tcW w:w="8555" w:type="dxa"/>
            <w:vAlign w:val="center"/>
            <w:textDirection w:val="lrTb"/>
            <w:noWrap w:val="false"/>
          </w:tcPr>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垃圾收集设施脏污，未及时清洁，发现一次扣1分。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破旧、损坏的环卫设施应及时上报业主方更换。未上报的，一次扣0.5分，设施到位未及时更换的一次扣1分。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垃圾收集设施需干净整洁，发现表面脏污或有垃圾夹带的，发现一次扣1分。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道路沿线环卫设施上“牛皮癣”和破旧横幅按要求及时处理，发现一次未处理的，扣1分。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夏季对垃圾设施设备孳生的蚊蝇、蛆虫实施药物消杀，发现有蛆虫的，一次扣2分。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总分10分，扣完为止。</w:t>
            </w:r>
            <w:r/>
          </w:p>
        </w:tc>
      </w:tr>
      <w:tr>
        <w:trPr>
          <w:trHeight w:val="456"/>
        </w:trPr>
        <w:tc>
          <w:tcPr>
            <w:tcW w:w="37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W w:w="871"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日</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常</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管</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理</w:t>
            </w:r>
            <w:r/>
          </w:p>
        </w:tc>
        <w:tc>
          <w:tcPr>
            <w:tcW w:w="8555" w:type="dxa"/>
            <w:vAlign w:val="center"/>
            <w:textDirection w:val="lrTb"/>
            <w:noWrap w:val="false"/>
          </w:tcPr>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清扫、清运、保洁人员必须按规定着装，发现一个未按规定着装的扣0.2分。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作业工具不得乱停乱放，影响交通，发现一次扣0.2分。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合法规范用工，提供单位用工缴纳相关保险凭证，未给作业人员缴纳相关保险的，缺一人扣0.5分。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总分10分，扣完为止。</w:t>
            </w:r>
            <w:r/>
          </w:p>
        </w:tc>
      </w:tr>
      <w:tr>
        <w:trPr>
          <w:trHeight w:val="333"/>
        </w:trPr>
        <w:tc>
          <w:tcPr>
            <w:tcW w:w="375" w:type="dxa"/>
            <w:vAlign w:val="center"/>
            <w:vMerge w:val="restart"/>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W w:w="871" w:type="dxa"/>
            <w:vAlign w:val="center"/>
            <w:vMerge w:val="restart"/>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其</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它</w:t>
            </w:r>
            <w:r/>
          </w:p>
        </w:tc>
        <w:tc>
          <w:tcPr>
            <w:tcW w:w="8555" w:type="dxa"/>
            <w:vAlign w:val="center"/>
            <w:textDirection w:val="lrTb"/>
            <w:noWrap w:val="false"/>
          </w:tcPr>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各项创建及市级以上重大活动等环节服务质量到位，若不及时到位视其情节扣2分以上。</w:t>
            </w:r>
            <w:r/>
          </w:p>
        </w:tc>
      </w:tr>
      <w:tr>
        <w:trPr>
          <w:trHeight w:val="510"/>
        </w:trPr>
        <w:tc>
          <w:tcPr>
            <w:tcW w:w="375" w:type="dxa"/>
            <w:vAlign w:val="center"/>
            <w:vMerge w:val="continue"/>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c>
          <w:tcPr>
            <w:tcW w:w="871" w:type="dxa"/>
            <w:vAlign w:val="center"/>
            <w:vMerge w:val="continue"/>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c>
          <w:tcPr>
            <w:tcW w:w="8555" w:type="dxa"/>
            <w:vAlign w:val="center"/>
            <w:textDirection w:val="lrTb"/>
            <w:noWrap w:val="false"/>
          </w:tcPr>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群众举报属实的每例扣0.2分，下发书面整改通知单未及时整改的每一次扣1分。</w:t>
            </w:r>
            <w:r/>
          </w:p>
        </w:tc>
      </w:tr>
      <w:tr>
        <w:trPr>
          <w:trHeight w:val="510"/>
        </w:trPr>
        <w:tc>
          <w:tcPr>
            <w:tcW w:w="375" w:type="dxa"/>
            <w:vAlign w:val="center"/>
            <w:vMerge w:val="continue"/>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c>
          <w:tcPr>
            <w:tcW w:w="871" w:type="dxa"/>
            <w:vAlign w:val="center"/>
            <w:vMerge w:val="continue"/>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c>
          <w:tcPr>
            <w:tcW w:w="8555" w:type="dxa"/>
            <w:vAlign w:val="center"/>
            <w:textDirection w:val="lrTb"/>
            <w:noWrap w:val="false"/>
          </w:tcPr>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作业台账资料齐全，不齐全的扣0.5分。</w:t>
            </w:r>
            <w:r/>
          </w:p>
        </w:tc>
      </w:tr>
    </w:tbl>
    <w:p>
      <w:pPr>
        <w:ind w:firstLine="480"/>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（六）考核运用</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1、考核成绩计算方法</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考核满分100分，根据每月考核汇总，总分≥90分为优秀，全额支付被考核月的服务费用；总分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90分，每扣1分，扣减被考核月1%的服务费用；总分≤80分，每扣1分，扣减被考核月2%的服务费用；总分≤70分时甲方有权终止</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合同。</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2、合同期内如乙方连续三个月或年合计五个月考核低于85分并未按要求整改到位的，甲方有权终止</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合同。</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（七）奖惩措施</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1、书面通报</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每月15日前管理办公室向作业单位通报上月考核结果、作业中存在的问题和好的方面，作为季度经费拨付依据。</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2、重大失误</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按照标书中要求造成重大失误或造成不良影响的中止合同并取消今后的竞标资格。重大失误是指在各类检查保障中出现严重责任问题，影响保障任务的完成或得分的情况；造成不良影响是指在作业中出现责任性失误，在社会上造成较大反响，带来领导批评、群众有效投诉等影响环卫形象的情况。</w:t>
      </w:r>
      <w:r/>
    </w:p>
    <w:p>
      <w:pPr>
        <w:ind w:firstLine="484"/>
        <w:keepLines w:val="0"/>
        <w:keepNext w:val="0"/>
        <w:pageBreakBefore w:val="0"/>
        <w:spacing w:line="360" w:lineRule="auto"/>
        <w:widowControl w:val="off"/>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3、突出贡献奖励</w:t>
      </w:r>
      <w:r/>
    </w:p>
    <w:p>
      <w:pPr>
        <w:ind w:firstLine="484"/>
        <w:keepLines w:val="0"/>
        <w:keepNext w:val="0"/>
        <w:pageBreakBefore w:val="0"/>
        <w:spacing w:line="360" w:lineRule="auto"/>
        <w:widowControl w:val="off"/>
        <w:tabs>
          <w:tab w:val="left" w:pos="1260" w:leader="none"/>
        </w:tabs>
        <w:rPr>
          <w:rFonts w:hint="eastAsia" w:ascii="宋体" w:hAnsi="宋体" w:eastAsia="宋体" w:cs="宋体"/>
          <w:b/>
          <w:sz w:val="24"/>
          <w:szCs w:val="24"/>
        </w:rPr>
      </w:pPr>
      <w:r>
        <w:rPr>
          <w:rFonts w:hint="eastAsia" w:ascii="宋体" w:hAnsi="宋体" w:eastAsia="宋体" w:cs="宋体"/>
          <w:sz w:val="24"/>
          <w:szCs w:val="24"/>
        </w:rPr>
        <w:t xml:space="preserve">如工作表现优异或为环卫事业做出贡献的集体或个人，管理办公室将给予适当奖励。</w:t>
      </w:r>
      <w:r/>
    </w:p>
    <w:p>
      <w:pPr>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、其他说明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1、本项目采购</w:t>
      </w:r>
      <w:r>
        <w:rPr>
          <w:rFonts w:hint="eastAsia" w:ascii="宋体" w:hAnsi="宋体" w:eastAsia="宋体" w:cs="宋体"/>
          <w:sz w:val="24"/>
          <w:szCs w:val="24"/>
          <w:lang w:val="en-US" w:eastAsia="zh-CN"/>
        </w:rPr>
        <w:t xml:space="preserve">最高</w:t>
      </w:r>
      <w:r>
        <w:rPr>
          <w:rFonts w:hint="eastAsia" w:ascii="宋体" w:hAnsi="宋体" w:eastAsia="宋体" w:cs="宋体"/>
          <w:sz w:val="24"/>
          <w:szCs w:val="24"/>
        </w:rPr>
        <w:t xml:space="preserve">限价为：795万</w:t>
      </w:r>
      <w:r>
        <w:rPr>
          <w:rFonts w:hint="eastAsia" w:ascii="宋体" w:hAnsi="宋体" w:eastAsia="宋体" w:cs="宋体"/>
          <w:color w:val="auto"/>
          <w:sz w:val="24"/>
          <w:szCs w:val="24"/>
        </w:rPr>
        <w:t xml:space="preserve">（265万/年）</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2、项目期限：自合同签订之日起叁年。合同期内如乙方连续三个月或年合计五个月考核低于85分并未按要求整改到位的，甲方有权终止</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合同。</w:t>
      </w:r>
      <w:r/>
    </w:p>
    <w:p>
      <w:pPr>
        <w:jc w:val="left"/>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、付款方式</w:t>
      </w:r>
      <w:r/>
    </w:p>
    <w:p>
      <w:pPr>
        <w:pStyle w:val="128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合同价款按季支付。支付款与日常考核结果挂钩，月度按考核核算，每季度次月中标单位根据考核后核算金额开具完税发票经领导签字确认，交由财政5个工作日内拨付上季度费用。</w:t>
      </w:r>
      <w:r/>
    </w:p>
    <w:p>
      <w:pP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、采购标的所属行业</w:t>
      </w:r>
      <w:r/>
    </w:p>
    <w:p>
      <w:pPr>
        <w:ind w:firstLine="480"/>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Cs/>
          <w:sz w:val="24"/>
          <w:szCs w:val="24"/>
        </w:rPr>
        <w:t xml:space="preserve">参照《关于印发中小企业划型标准规定的通知》（工信部联企业〔2011〕300号）文件，本项目采购标的所属行业为</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物业</w:t>
      </w:r>
      <w:r>
        <w:rPr>
          <w:rFonts w:hint="eastAsia" w:ascii="宋体" w:hAnsi="宋体" w:eastAsia="宋体" w:cs="宋体"/>
          <w:bCs/>
          <w:sz w:val="24"/>
          <w:szCs w:val="24"/>
          <w:u w:val="single"/>
        </w:rPr>
        <w:t xml:space="preserve">行业 </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物业</w:t>
      </w:r>
      <w:r>
        <w:rPr>
          <w:rFonts w:hint="eastAsia" w:ascii="宋体" w:hAnsi="宋体" w:eastAsia="宋体" w:cs="宋体"/>
          <w:bCs/>
          <w:sz w:val="24"/>
          <w:szCs w:val="24"/>
        </w:rPr>
        <w:t xml:space="preserve">行业中小微企业认定标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bCs/>
          <w:sz w:val="24"/>
          <w:szCs w:val="24"/>
          <w:lang w:eastAsia="zh-CN"/>
        </w:rPr>
        <w:t xml:space="preserve">。</w:t>
      </w:r>
      <w:r/>
    </w:p>
    <w:p>
      <w:pPr>
        <w:ind w:firstLine="420"/>
        <w:jc w:val="left"/>
        <w:spacing w:line="460" w:lineRule="exact"/>
        <w:rPr>
          <w:rFonts w:hint="eastAsia" w:ascii="宋体" w:hAnsi="宋体" w:eastAsia="宋体" w:cs="宋体"/>
          <w:b/>
          <w:sz w:val="21"/>
          <w:szCs w:val="21"/>
        </w:rPr>
      </w:pPr>
      <w:r>
        <w:rPr>
          <w:rFonts w:hint="eastAsia" w:ascii="宋体" w:hAnsi="宋体" w:eastAsia="宋体" w:cs="宋体"/>
          <w:b/>
          <w:sz w:val="21"/>
          <w:szCs w:val="21"/>
        </w:rPr>
      </w:r>
      <w:r/>
    </w:p>
    <w:p>
      <w:pPr>
        <w:ind w:firstLine="420"/>
        <w:jc w:val="left"/>
        <w:spacing w:line="460" w:lineRule="exact"/>
        <w:rPr>
          <w:rFonts w:hint="eastAsia" w:ascii="宋体" w:hAnsi="宋体" w:eastAsia="宋体" w:cs="宋体"/>
          <w:b/>
          <w:sz w:val="21"/>
          <w:szCs w:val="21"/>
        </w:rPr>
      </w:pPr>
      <w:r>
        <w:rPr>
          <w:rFonts w:hint="eastAsia" w:ascii="宋体" w:hAnsi="宋体" w:eastAsia="宋体" w:cs="宋体"/>
          <w:b/>
          <w:sz w:val="21"/>
          <w:szCs w:val="21"/>
        </w:rPr>
      </w:r>
      <w:r/>
    </w:p>
    <w:p>
      <w:pPr>
        <w:ind w:firstLine="420"/>
        <w:jc w:val="left"/>
        <w:spacing w:line="460" w:lineRule="exact"/>
        <w:rPr>
          <w:rFonts w:hint="eastAsia" w:ascii="宋体" w:hAnsi="宋体" w:eastAsia="宋体" w:cs="宋体"/>
          <w:b/>
          <w:sz w:val="21"/>
          <w:szCs w:val="21"/>
        </w:rPr>
      </w:pPr>
      <w:r>
        <w:rPr>
          <w:rFonts w:hint="eastAsia" w:ascii="宋体" w:hAnsi="宋体" w:eastAsia="宋体" w:cs="宋体"/>
          <w:b/>
          <w:sz w:val="21"/>
          <w:szCs w:val="21"/>
        </w:rPr>
      </w:r>
      <w:r/>
    </w:p>
    <w:p>
      <w:pPr>
        <w:jc w:val="left"/>
        <w:spacing w:line="460" w:lineRule="exact"/>
        <w:rPr>
          <w:rFonts w:hint="eastAsia" w:ascii="宋体" w:hAnsi="宋体" w:eastAsia="宋体" w:cs="宋体"/>
          <w:b/>
          <w:sz w:val="21"/>
          <w:szCs w:val="21"/>
        </w:rPr>
        <w:sectPr>
          <w:footerReference w:type="default" r:id="rId14"/>
          <w:footnotePr/>
          <w:endnotePr/>
          <w:type w:val="nextPage"/>
          <w:pgSz w:w="11906" w:h="16838" w:orient="portrait"/>
          <w:pgMar w:top="1418" w:right="1134" w:bottom="1134" w:left="1418" w:header="851" w:footer="992" w:gutter="0"/>
          <w:cols w:num="1" w:sep="0" w:space="720" w:equalWidth="1"/>
          <w:docGrid w:linePitch="360"/>
        </w:sectPr>
      </w:pPr>
      <w:r>
        <w:rPr>
          <w:rFonts w:hint="eastAsia" w:ascii="宋体" w:hAnsi="宋体" w:eastAsia="宋体" w:cs="宋体"/>
          <w:b/>
          <w:sz w:val="21"/>
          <w:szCs w:val="21"/>
        </w:rPr>
      </w:r>
      <w:r/>
    </w:p>
    <w:p>
      <w:pPr>
        <w:rPr>
          <w:rFonts w:hint="eastAsia"/>
        </w:rPr>
      </w:pPr>
      <w:r>
        <w:rPr>
          <w:rFonts w:hint="eastAsia"/>
        </w:rPr>
      </w:r>
      <w:r/>
    </w:p>
    <w:p>
      <w:pPr>
        <w:pStyle w:val="1124"/>
        <w:numPr>
          <w:ilvl w:val="0"/>
          <w:numId w:val="2"/>
        </w:numPr>
        <w:jc w:val="center"/>
        <w:spacing w:before="0" w:after="0" w:line="240" w:lineRule="auto"/>
        <w:rPr>
          <w:rFonts w:ascii="宋体" w:hAnsi="宋体" w:eastAsia="宋体"/>
          <w:sz w:val="32"/>
          <w:szCs w:val="32"/>
        </w:rPr>
      </w:pPr>
      <w:r>
        <w:rPr>
          <w:rFonts w:hint="eastAsia" w:ascii="宋体" w:hAnsi="宋体" w:eastAsia="宋体"/>
          <w:sz w:val="32"/>
          <w:szCs w:val="32"/>
        </w:rPr>
        <w:t xml:space="preserve">评标办法及标准</w:t>
      </w:r>
      <w:bookmarkEnd w:id="39"/>
      <w:r/>
      <w:bookmarkEnd w:id="40"/>
      <w:r/>
      <w:r/>
    </w:p>
    <w:p>
      <w:r/>
      <w:r/>
    </w:p>
    <w:p>
      <w:pPr>
        <w:spacing w:line="360" w:lineRule="auto"/>
        <w:rPr>
          <w:rFonts w:ascii="宋体" w:hAnsi="宋体" w:eastAsia="宋体"/>
          <w:b/>
          <w:sz w:val="24"/>
          <w:szCs w:val="24"/>
        </w:rPr>
      </w:pPr>
      <w:r>
        <w:rPr>
          <w:rFonts w:hint="eastAsia" w:ascii="宋体" w:hAnsi="宋体" w:eastAsia="宋体"/>
          <w:b/>
          <w:sz w:val="24"/>
          <w:szCs w:val="24"/>
        </w:rPr>
        <w:t xml:space="preserve">一、评标办法：</w:t>
      </w:r>
      <w:r/>
    </w:p>
    <w:p>
      <w:pPr>
        <w:pStyle w:val="932"/>
        <w:ind w:firstLine="420"/>
        <w:jc w:val="both"/>
        <w:spacing w:before="0" w:beforeAutospacing="0" w:after="0" w:afterAutospacing="0"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本项目评标采用综合评分法，总分为100分。合格投标人的综合得分为各评分项目汇总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w:t>
      </w:r>
      <w:r>
        <w:rPr>
          <w:rFonts w:hint="eastAsia" w:eastAsia="宋体" w:cs="宋体"/>
          <w:sz w:val="24"/>
          <w:szCs w:val="24"/>
          <w:shd w:val="clear" w:color="auto" w:fill="ffffff"/>
          <w:lang w:val="en-US" w:eastAsia="zh-CN"/>
        </w:rPr>
        <w:t xml:space="preserve">人</w:t>
      </w:r>
      <w:r>
        <w:rPr>
          <w:rFonts w:hint="eastAsia" w:ascii="宋体" w:hAnsi="宋体" w:eastAsia="宋体" w:cs="宋体"/>
          <w:sz w:val="24"/>
          <w:szCs w:val="24"/>
          <w:shd w:val="clear" w:color="auto" w:fill="ffffff"/>
        </w:rPr>
        <w:t xml:space="preserve">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numPr>
          <w:ilvl w:val="0"/>
          <w:numId w:val="3"/>
        </w:numP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技术、商务、价格评分应分别考虑下列因素： </w:t>
      </w:r>
      <w:r/>
    </w:p>
    <w:tbl>
      <w:tblPr>
        <w:tblStyle w:val="90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3"/>
        <w:gridCol w:w="957"/>
        <w:gridCol w:w="5993"/>
      </w:tblGrid>
      <w:tr>
        <w:trPr>
          <w:jc w:val="center"/>
          <w:trHeight w:val="562"/>
        </w:trPr>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tcBorders>
              <w:top w:val="single" w:color="auto" w:sz="4" w:space="0"/>
              <w:left w:val="single" w:color="auto" w:sz="4" w:space="0"/>
              <w:bottom w:val="single" w:color="auto" w:sz="4" w:space="0"/>
              <w:right w:val="single" w:color="auto" w:sz="4" w:space="0"/>
            </w:tcBorders>
            <w:tcW w:w="3519"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 分 标 准</w:t>
            </w:r>
            <w:r/>
          </w:p>
        </w:tc>
      </w:tr>
      <w:tr>
        <w:trPr>
          <w:jc w:val="center"/>
          <w:trHeight w:val="54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3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报价部分</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p>
        </w:tc>
      </w:tr>
      <w:tr>
        <w:trPr>
          <w:jc w:val="center"/>
          <w:trHeight w:val="1750"/>
        </w:trPr>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27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spacing w:line="270" w:lineRule="atLeast"/>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3519" w:type="pct"/>
            <w:vAlign w:val="center"/>
            <w:textDirection w:val="lrTb"/>
            <w:noWrap w:val="false"/>
          </w:tcPr>
          <w:p>
            <w:pPr>
              <w:spacing w:line="27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满足招标文件要求且投标价格最低的为评标基准价，其价格得分为满分。</w:t>
            </w:r>
            <w:r/>
          </w:p>
          <w:p>
            <w:pPr>
              <w:spacing w:line="27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其他投标供应商的价格分按照下列公式计算（小数点保留两位）：投标报价得分＝（评标基准价/投标报价）×</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p>
        </w:tc>
      </w:tr>
      <w:tr>
        <w:trPr>
          <w:jc w:val="center"/>
          <w:trHeight w:val="53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3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商务和技术部分</w:t>
            </w:r>
            <w:r>
              <w:rPr>
                <w:rFonts w:hint="eastAsia" w:ascii="宋体" w:hAnsi="宋体" w:cs="宋体"/>
                <w:sz w:val="24"/>
                <w:szCs w:val="24"/>
                <w:highlight w:val="none"/>
                <w:lang w:val="en-US" w:eastAsia="zh-CN"/>
              </w:rPr>
              <w:t xml:space="preserve">80</w:t>
            </w:r>
            <w:r>
              <w:rPr>
                <w:rFonts w:hint="eastAsia" w:ascii="宋体" w:hAnsi="宋体" w:eastAsia="宋体" w:cs="宋体"/>
                <w:sz w:val="24"/>
                <w:szCs w:val="24"/>
                <w:highlight w:val="none"/>
              </w:rPr>
              <w:t xml:space="preserve">分</w:t>
            </w:r>
            <w:r/>
          </w:p>
        </w:tc>
      </w:tr>
      <w:tr>
        <w:trPr>
          <w:jc w:val="center"/>
          <w:trHeight w:val="2049"/>
        </w:trPr>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270" w:lineRule="atLeas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体系认证证书</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spacing w:line="27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519" w:type="pct"/>
            <w:vAlign w:val="center"/>
            <w:textDirection w:val="lrTb"/>
            <w:noWrap w:val="false"/>
          </w:tcPr>
          <w:p>
            <w:pPr>
              <w:spacing w:line="27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具有有效期内的</w:t>
            </w:r>
            <w:r>
              <w:rPr>
                <w:rFonts w:hint="eastAsia" w:ascii="宋体" w:hAnsi="宋体" w:eastAsia="宋体" w:cs="宋体"/>
                <w:color w:val="000000"/>
                <w:sz w:val="24"/>
                <w:szCs w:val="24"/>
                <w:highlight w:val="none"/>
              </w:rPr>
              <w:t xml:space="preserve">质量管理体系认证、环境管理体系认证、职业健康安全管理体系认证证书，认证范围须包含道路保洁或清扫类服务</w:t>
            </w:r>
            <w:r>
              <w:rPr>
                <w:rFonts w:hint="eastAsia" w:ascii="宋体" w:hAnsi="宋体" w:eastAsia="宋体" w:cs="宋体"/>
                <w:color w:val="000000"/>
                <w:sz w:val="24"/>
                <w:szCs w:val="24"/>
                <w:highlight w:val="none"/>
                <w:lang w:val="en-US" w:eastAsia="zh-CN"/>
              </w:rPr>
              <w:t xml:space="preserve">或河道保洁或绿化养护或物业服务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同时提供体系认证证书及国家认证认可监督管理委员会网站查询截图，每提供1项得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tc>
      </w:tr>
      <w:tr>
        <w:trPr>
          <w:jc w:val="center"/>
          <w:trHeight w:val="2668"/>
        </w:trPr>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27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类似业绩</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spacing w:line="270" w:lineRule="atLeast"/>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3519" w:type="pct"/>
            <w:vAlign w:val="center"/>
            <w:textDirection w:val="lrTb"/>
            <w:noWrap w:val="false"/>
          </w:tcPr>
          <w:p>
            <w:pPr>
              <w:spacing w:line="27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投标人自2020年</w:t>
            </w:r>
            <w:r>
              <w:rPr>
                <w:rFonts w:hint="eastAsia" w:ascii="宋体" w:hAnsi="宋体" w:eastAsia="宋体" w:cs="宋体"/>
                <w:color w:val="000000"/>
                <w:sz w:val="24"/>
                <w:szCs w:val="24"/>
                <w:highlight w:val="none"/>
                <w:lang w:val="en-US" w:eastAsia="zh-CN"/>
              </w:rPr>
              <w:t xml:space="preserve">1月1日</w:t>
            </w:r>
            <w:r>
              <w:rPr>
                <w:rFonts w:hint="eastAsia" w:ascii="宋体" w:hAnsi="宋体" w:eastAsia="宋体" w:cs="宋体"/>
                <w:color w:val="000000"/>
                <w:sz w:val="24"/>
                <w:szCs w:val="24"/>
                <w:highlight w:val="none"/>
              </w:rPr>
              <w:t xml:space="preserve">以来</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rPr>
              <w:t xml:space="preserve">类似</w:t>
            </w:r>
            <w:r>
              <w:rPr>
                <w:rFonts w:hint="eastAsia" w:ascii="宋体" w:hAnsi="宋体" w:eastAsia="宋体" w:cs="宋体"/>
                <w:color w:val="000000"/>
                <w:sz w:val="24"/>
                <w:szCs w:val="24"/>
                <w:highlight w:val="none"/>
                <w:lang w:val="en-US" w:eastAsia="zh-CN"/>
              </w:rPr>
              <w:t xml:space="preserve">服务业绩</w:t>
            </w:r>
            <w:r>
              <w:rPr>
                <w:rFonts w:hint="eastAsia" w:ascii="宋体" w:hAnsi="宋体" w:eastAsia="宋体" w:cs="宋体"/>
                <w:color w:val="000000"/>
                <w:sz w:val="24"/>
                <w:szCs w:val="24"/>
                <w:highlight w:val="none"/>
              </w:rPr>
              <w:t xml:space="preserve">，服务内容至少同时包含道路保洁、垃圾收运、河道保洁、绿化养护、中转站运营中的</w:t>
            </w:r>
            <w:r>
              <w:rPr>
                <w:rFonts w:hint="eastAsia" w:ascii="宋体" w:hAnsi="宋体" w:eastAsia="宋体" w:cs="宋体"/>
                <w:color w:val="000000"/>
                <w:sz w:val="24"/>
                <w:szCs w:val="24"/>
                <w:highlight w:val="none"/>
                <w:lang w:val="en-US" w:eastAsia="zh-CN"/>
              </w:rPr>
              <w:t xml:space="preserve">两</w:t>
            </w:r>
            <w:r>
              <w:rPr>
                <w:rFonts w:hint="eastAsia" w:ascii="宋体" w:hAnsi="宋体" w:eastAsia="宋体" w:cs="宋体"/>
                <w:color w:val="000000"/>
                <w:sz w:val="24"/>
                <w:szCs w:val="24"/>
                <w:highlight w:val="none"/>
              </w:rPr>
              <w:t xml:space="preserve">项，有一个业绩得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分，本项最高</w:t>
            </w:r>
            <w:r>
              <w:rPr>
                <w:rFonts w:hint="eastAsia" w:ascii="宋体" w:hAnsi="宋体" w:eastAsia="宋体" w:cs="宋体"/>
                <w:color w:val="000000"/>
                <w:sz w:val="24"/>
                <w:szCs w:val="24"/>
                <w:highlight w:val="none"/>
                <w:lang w:val="en-US" w:eastAsia="zh-CN"/>
              </w:rPr>
              <w:t xml:space="preserve">得</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t xml:space="preserve">注：1、提供业绩的合同、结算税票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不低于合同价的30%</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2、时间以合同签订时间为准。3、合同中需能体现服务内容，若无法体现则须提供经甲方盖章的服务内容证明。</w:t>
            </w:r>
            <w:r>
              <w:rPr>
                <w:rFonts w:hint="eastAsia" w:ascii="宋体" w:hAnsi="宋体" w:eastAsia="宋体" w:cs="宋体"/>
                <w:b/>
                <w:bCs/>
                <w:color w:val="000000"/>
                <w:sz w:val="24"/>
                <w:szCs w:val="24"/>
                <w:highlight w:val="none"/>
                <w:lang w:eastAsia="zh-CN"/>
              </w:rPr>
              <w:t xml:space="preserve">未提供或提供不全的不得分</w:t>
            </w:r>
            <w:r>
              <w:rPr>
                <w:rFonts w:hint="eastAsia" w:ascii="宋体" w:hAnsi="宋体" w:eastAsia="宋体" w:cs="宋体"/>
                <w:color w:val="000000"/>
                <w:sz w:val="24"/>
                <w:szCs w:val="24"/>
                <w:highlight w:val="none"/>
              </w:rPr>
              <w:t xml:space="preserve">】</w:t>
            </w:r>
            <w:r/>
          </w:p>
        </w:tc>
      </w:tr>
      <w:tr>
        <w:trPr>
          <w:jc w:val="center"/>
          <w:trHeight w:val="3629"/>
        </w:trPr>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270" w:lineRule="atLeas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spacing w:line="270" w:lineRule="atLeast"/>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519" w:type="pct"/>
            <w:vAlign w:val="center"/>
            <w:textDirection w:val="lrTb"/>
            <w:noWrap w:val="false"/>
          </w:tcPr>
          <w:p>
            <w:pPr>
              <w:spacing w:line="270" w:lineRule="atLeas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1、具有本科（含）以上学历的，得2分，具有本科以下学历的，得1分，本项最高得2分。（注：2001年以后的须提供毕业证书及学信网证书查询截图，2001年之前的仅须提供毕业证书，未提供或提供不全的不得分）</w:t>
            </w:r>
            <w:r/>
          </w:p>
          <w:p>
            <w:pPr>
              <w:spacing w:line="270" w:lineRule="atLeas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有环境类或园林绿化类或机电类或机械设备类中级（含）以上</w:t>
            </w:r>
            <w:r>
              <w:rPr>
                <w:rFonts w:hint="eastAsia" w:ascii="宋体" w:hAnsi="宋体" w:eastAsia="宋体" w:cs="宋体"/>
                <w:color w:val="000000" w:themeColor="text1"/>
                <w:sz w:val="24"/>
                <w:szCs w:val="24"/>
                <w:highlight w:val="none"/>
                <w14:textFill>
                  <w14:solidFill>
                    <w14:schemeClr w14:val="tx1"/>
                  </w14:solidFill>
                </w14:textFill>
              </w:rPr>
              <w:t xml:space="preserve">职称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，得2分。</w:t>
            </w:r>
            <w:r/>
          </w:p>
          <w:p>
            <w:pPr>
              <w:spacing w:line="27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注：1、职称证书上未能体现</w:t>
            </w:r>
            <w:r>
              <w:rPr>
                <w:rFonts w:hint="eastAsia" w:ascii="宋体" w:hAnsi="宋体" w:eastAsia="宋体" w:cs="宋体"/>
                <w:b/>
                <w:bCs/>
                <w:color w:val="000000"/>
                <w:sz w:val="24"/>
                <w:szCs w:val="24"/>
                <w:highlight w:val="none"/>
                <w:lang w:val="en-US" w:eastAsia="zh-CN"/>
              </w:rPr>
              <w:t xml:space="preserve">相关专业</w:t>
            </w:r>
            <w:r>
              <w:rPr>
                <w:rFonts w:hint="eastAsia" w:ascii="宋体" w:hAnsi="宋体" w:eastAsia="宋体" w:cs="宋体"/>
                <w:b/>
                <w:bCs/>
                <w:color w:val="000000"/>
                <w:sz w:val="24"/>
                <w:szCs w:val="24"/>
                <w:highlight w:val="none"/>
              </w:rPr>
              <w:t xml:space="preserve">，则需提供完整的职称评审表），职称证书为人社部门颁发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、提供投标人为其缴纳的近</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个月的社保</w:t>
            </w:r>
            <w:r>
              <w:rPr>
                <w:rFonts w:hint="eastAsia" w:ascii="宋体" w:hAnsi="宋体" w:eastAsia="宋体" w:cs="宋体"/>
                <w:b/>
                <w:bCs/>
                <w:color w:val="000000"/>
                <w:sz w:val="24"/>
                <w:szCs w:val="24"/>
                <w:highlight w:val="none"/>
                <w:lang w:val="en-US" w:eastAsia="zh-CN"/>
              </w:rPr>
              <w:t xml:space="preserve">证明</w:t>
            </w:r>
            <w:r>
              <w:rPr>
                <w:rFonts w:hint="eastAsia" w:ascii="宋体" w:hAnsi="宋体" w:eastAsia="宋体" w:cs="宋体"/>
                <w:b/>
                <w:bCs/>
                <w:color w:val="000000"/>
                <w:sz w:val="24"/>
                <w:szCs w:val="24"/>
                <w:highlight w:val="none"/>
                <w:lang w:eastAsia="zh-CN"/>
              </w:rPr>
              <w:t xml:space="preserve">。未提供或提供不全的不得分</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w:t>
            </w:r>
            <w:r/>
          </w:p>
        </w:tc>
      </w:tr>
      <w:tr>
        <w:trPr>
          <w:jc w:val="center"/>
          <w:trHeight w:val="6002"/>
        </w:trPr>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270" w:lineRule="atLeas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人员配备</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spacing w:line="270" w:lineRule="atLeast"/>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519" w:type="pct"/>
            <w:vAlign w:val="center"/>
            <w:textDirection w:val="lrTb"/>
            <w:noWrap w:val="false"/>
          </w:tcPr>
          <w:p>
            <w:pPr>
              <w:numPr>
                <w:ilvl w:val="0"/>
                <w:numId w:val="0"/>
              </w:numPr>
              <w:spacing w:line="27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1、投标人拟投入的项目组成员中（不含项目负责人）具备特种作业证电工证的有一人得1分，本项最高得1分。</w:t>
            </w:r>
            <w:r/>
          </w:p>
          <w:p>
            <w:pPr>
              <w:numPr>
                <w:ilvl w:val="0"/>
                <w:numId w:val="0"/>
              </w:numPr>
              <w:spacing w:line="27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2、投标人拟投入的项目组成员中（不含项目负责人）具备环境类或机电类或机械设备类</w:t>
            </w:r>
            <w:r>
              <w:rPr>
                <w:rFonts w:hint="eastAsia" w:ascii="宋体" w:hAnsi="宋体" w:eastAsia="宋体" w:cs="宋体"/>
                <w:color w:val="000000"/>
                <w:sz w:val="24"/>
                <w:szCs w:val="24"/>
                <w:highlight w:val="none"/>
              </w:rPr>
              <w:t xml:space="preserve">中级（含）以上职称的，</w:t>
            </w:r>
            <w:r>
              <w:rPr>
                <w:rFonts w:hint="eastAsia" w:ascii="宋体" w:hAnsi="宋体" w:eastAsia="宋体" w:cs="宋体"/>
                <w:color w:val="000000"/>
                <w:sz w:val="24"/>
                <w:szCs w:val="24"/>
                <w:highlight w:val="none"/>
                <w:lang w:val="en-US" w:eastAsia="zh-CN"/>
              </w:rPr>
              <w:t xml:space="preserve">有一个得1分，最高得1分。</w:t>
            </w:r>
            <w:r/>
          </w:p>
          <w:p>
            <w:pPr>
              <w:spacing w:line="27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3、投标人拟投入的项目组成员中（不含项目负责人）具备园林绿化类中级（含）以上职称的，有一个得1分，最高得1分。</w:t>
            </w:r>
            <w:r/>
          </w:p>
          <w:p>
            <w:pPr>
              <w:spacing w:line="27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4、投标人拟投入的项目组成员中（不含项目负责人）具备安全管理员证书，有一个得1分，最高得1分。</w:t>
            </w:r>
            <w:r/>
          </w:p>
          <w:p>
            <w:pPr>
              <w:pStyle w:val="940"/>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5</w:t>
            </w:r>
            <w:r>
              <w:rPr>
                <w:rFonts w:hint="eastAsia" w:ascii="宋体" w:hAnsi="宋体" w:eastAsia="宋体" w:cs="宋体"/>
                <w:sz w:val="24"/>
                <w:szCs w:val="24"/>
                <w:lang w:val="en-US" w:eastAsia="zh-CN"/>
              </w:rPr>
              <w:t xml:space="preserve">、投标人拟投入的项目组成员中（不含项目负责人）具备游泳救生员证</w:t>
            </w:r>
            <w:r>
              <w:rPr>
                <w:rFonts w:hint="eastAsia" w:hAnsi="宋体" w:eastAsia="宋体" w:cs="宋体"/>
                <w:sz w:val="24"/>
                <w:szCs w:val="24"/>
                <w:lang w:val="en-US" w:eastAsia="zh-CN"/>
              </w:rPr>
              <w:t xml:space="preserve">或救护员证</w:t>
            </w:r>
            <w:r>
              <w:rPr>
                <w:rFonts w:hint="eastAsia" w:ascii="宋体" w:hAnsi="宋体" w:eastAsia="宋体" w:cs="宋体"/>
                <w:sz w:val="24"/>
                <w:szCs w:val="24"/>
                <w:lang w:val="en-US" w:eastAsia="zh-CN"/>
              </w:rPr>
              <w:t xml:space="preserve">的有一人得1分，本项最高得2分。</w:t>
            </w:r>
            <w:r/>
          </w:p>
          <w:p>
            <w:pPr>
              <w:spacing w:line="27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注：1、职称证书上未能体现</w:t>
            </w:r>
            <w:r>
              <w:rPr>
                <w:rFonts w:hint="eastAsia" w:ascii="宋体" w:hAnsi="宋体" w:eastAsia="宋体" w:cs="宋体"/>
                <w:b/>
                <w:bCs/>
                <w:color w:val="000000"/>
                <w:sz w:val="24"/>
                <w:szCs w:val="24"/>
                <w:highlight w:val="none"/>
                <w:lang w:val="en-US" w:eastAsia="zh-CN"/>
              </w:rPr>
              <w:t xml:space="preserve">相关专业</w:t>
            </w:r>
            <w:r>
              <w:rPr>
                <w:rFonts w:hint="eastAsia" w:ascii="宋体" w:hAnsi="宋体" w:eastAsia="宋体" w:cs="宋体"/>
                <w:b/>
                <w:bCs/>
                <w:color w:val="000000"/>
                <w:sz w:val="24"/>
                <w:szCs w:val="24"/>
                <w:highlight w:val="none"/>
              </w:rPr>
              <w:t xml:space="preserve">，则需提供完整的职称评审表），职称证书为人社部门颁发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提供所有要求的证书</w:t>
            </w:r>
            <w:r>
              <w:rPr>
                <w:rFonts w:hint="eastAsia" w:ascii="宋体" w:hAnsi="宋体" w:eastAsia="宋体" w:cs="宋体"/>
                <w:b/>
                <w:bCs/>
                <w:color w:val="000000"/>
                <w:sz w:val="24"/>
                <w:szCs w:val="24"/>
                <w:highlight w:val="none"/>
                <w:lang w:val="en-US" w:eastAsia="zh-CN"/>
              </w:rPr>
              <w:t xml:space="preserve">且在有效期内</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、提供投标人为其缴纳的近</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个月的社保</w:t>
            </w:r>
            <w:r>
              <w:rPr>
                <w:rFonts w:hint="eastAsia" w:ascii="宋体" w:hAnsi="宋体" w:eastAsia="宋体" w:cs="宋体"/>
                <w:b/>
                <w:bCs/>
                <w:color w:val="000000"/>
                <w:sz w:val="24"/>
                <w:szCs w:val="24"/>
                <w:highlight w:val="none"/>
                <w:lang w:val="en-US" w:eastAsia="zh-CN"/>
              </w:rPr>
              <w:t xml:space="preserve">证明</w:t>
            </w:r>
            <w:r>
              <w:rPr>
                <w:rFonts w:hint="eastAsia" w:ascii="宋体" w:hAnsi="宋体" w:eastAsia="宋体" w:cs="宋体"/>
                <w:b/>
                <w:bCs/>
                <w:color w:val="000000"/>
                <w:sz w:val="24"/>
                <w:szCs w:val="24"/>
                <w:highlight w:val="none"/>
              </w:rPr>
              <w:t xml:space="preserve">。未提供或提供不全的不得分。</w:t>
            </w:r>
            <w:r>
              <w:rPr>
                <w:rFonts w:hint="eastAsia" w:ascii="宋体" w:hAnsi="宋体" w:eastAsia="宋体" w:cs="宋体"/>
                <w:color w:val="000000"/>
                <w:sz w:val="24"/>
                <w:szCs w:val="24"/>
                <w:highlight w:val="none"/>
              </w:rPr>
              <w:t xml:space="preserve">】</w:t>
            </w:r>
            <w:r/>
          </w:p>
        </w:tc>
      </w:tr>
      <w:tr>
        <w:trPr>
          <w:jc w:val="center"/>
          <w:trHeight w:val="6170"/>
        </w:trPr>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270" w:lineRule="atLeas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投入设备</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spacing w:line="270" w:lineRule="atLeast"/>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3519" w:type="pct"/>
            <w:vAlign w:val="center"/>
            <w:textDirection w:val="lrTb"/>
            <w:noWrap w:val="false"/>
          </w:tcPr>
          <w:p>
            <w:pP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投标人投入以下设备</w:t>
            </w:r>
            <w:r>
              <w:rPr>
                <w:rFonts w:hint="eastAsia" w:ascii="宋体" w:hAnsi="宋体" w:eastAsia="宋体" w:cs="宋体"/>
                <w:color w:val="000000"/>
                <w:sz w:val="24"/>
                <w:szCs w:val="24"/>
                <w:highlight w:val="none"/>
                <w:lang w:val="en-US" w:eastAsia="zh-CN"/>
              </w:rPr>
              <w:t xml:space="preserve">于</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中的</w:t>
            </w:r>
            <w:r>
              <w:rPr>
                <w:rFonts w:hint="eastAsia" w:ascii="宋体" w:hAnsi="宋体" w:eastAsia="宋体" w:cs="宋体"/>
                <w:color w:val="000000"/>
                <w:sz w:val="24"/>
                <w:szCs w:val="24"/>
                <w:highlight w:val="none"/>
              </w:rPr>
              <w:t xml:space="preserve">。</w:t>
            </w:r>
            <w:r/>
          </w:p>
          <w:p>
            <w:pP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拟投入</w:t>
            </w:r>
            <w:r>
              <w:rPr>
                <w:rFonts w:hint="eastAsia" w:ascii="宋体" w:hAnsi="宋体" w:eastAsia="宋体" w:cs="宋体"/>
                <w:color w:val="000000"/>
                <w:sz w:val="24"/>
                <w:szCs w:val="24"/>
                <w:highlight w:val="none"/>
              </w:rPr>
              <w:t xml:space="preserve">总质量不低于1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T的高压冲洗车</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有一辆得2分，拟投入</w:t>
            </w:r>
            <w:r>
              <w:rPr>
                <w:rFonts w:hint="eastAsia" w:ascii="宋体" w:hAnsi="宋体" w:eastAsia="宋体" w:cs="宋体"/>
                <w:color w:val="000000"/>
                <w:sz w:val="24"/>
                <w:szCs w:val="24"/>
                <w:highlight w:val="none"/>
              </w:rPr>
              <w:t xml:space="preserve">总质量不低于</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T的高压冲洗车</w:t>
            </w:r>
            <w:r>
              <w:rPr>
                <w:rFonts w:hint="eastAsia" w:ascii="宋体" w:hAnsi="宋体" w:eastAsia="宋体" w:cs="宋体"/>
                <w:color w:val="000000"/>
                <w:sz w:val="24"/>
                <w:szCs w:val="24"/>
                <w:highlight w:val="none"/>
                <w:lang w:val="en-US" w:eastAsia="zh-CN"/>
              </w:rPr>
              <w:t xml:space="preserve">的，有一辆得1分，本项最高得3分</w:t>
            </w:r>
            <w:r>
              <w:rPr>
                <w:rFonts w:hint="eastAsia" w:ascii="宋体" w:hAnsi="宋体" w:eastAsia="宋体" w:cs="宋体"/>
                <w:color w:val="000000"/>
                <w:sz w:val="24"/>
                <w:szCs w:val="24"/>
                <w:highlight w:val="none"/>
              </w:rPr>
              <w:t xml:space="preserve">；</w:t>
            </w:r>
            <w:r/>
          </w:p>
          <w:p>
            <w:pP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拟投入总质量不低于10T的洗扫车的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有一辆得2分，拟投入总质量不低于5T的洗扫车的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有一辆得1分，最高得3分</w:t>
            </w:r>
            <w:r>
              <w:rPr>
                <w:rFonts w:hint="eastAsia" w:ascii="宋体" w:hAnsi="宋体" w:eastAsia="宋体" w:cs="宋体"/>
                <w:color w:val="000000"/>
                <w:sz w:val="24"/>
                <w:szCs w:val="24"/>
                <w:highlight w:val="none"/>
              </w:rPr>
              <w:t xml:space="preserve">；</w:t>
            </w:r>
            <w:r/>
          </w:p>
          <w:p>
            <w:pP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拟投入总质量不低于10T的垃圾压缩车的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有一辆得2分，拟投入总质量不低于4T的垃圾压缩车的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有一辆得1分，最高得3分</w:t>
            </w:r>
            <w:r>
              <w:rPr>
                <w:rFonts w:hint="eastAsia" w:ascii="宋体" w:hAnsi="宋体" w:eastAsia="宋体" w:cs="宋体"/>
                <w:color w:val="000000"/>
                <w:sz w:val="24"/>
                <w:szCs w:val="24"/>
                <w:highlight w:val="none"/>
              </w:rPr>
              <w:t xml:space="preserve">；</w:t>
            </w:r>
            <w:r/>
          </w:p>
          <w:p>
            <w:pP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拟投入</w:t>
            </w:r>
            <w:r>
              <w:rPr>
                <w:rFonts w:hint="eastAsia" w:ascii="宋体" w:hAnsi="宋体" w:eastAsia="宋体" w:cs="宋体"/>
                <w:color w:val="000000"/>
                <w:sz w:val="24"/>
                <w:szCs w:val="24"/>
                <w:highlight w:val="none"/>
              </w:rPr>
              <w:t xml:space="preserve">总质量不低于</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T的</w:t>
            </w:r>
            <w:r>
              <w:rPr>
                <w:rFonts w:hint="eastAsia" w:ascii="宋体" w:hAnsi="宋体" w:eastAsia="宋体" w:cs="宋体"/>
                <w:color w:val="000000"/>
                <w:sz w:val="24"/>
                <w:szCs w:val="24"/>
                <w:highlight w:val="none"/>
                <w:lang w:val="en-US" w:eastAsia="zh-CN"/>
              </w:rPr>
              <w:t xml:space="preserve">吸污车的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有一辆得1分，最高得1分</w:t>
            </w:r>
            <w:r>
              <w:rPr>
                <w:rFonts w:hint="eastAsia" w:ascii="宋体" w:hAnsi="宋体" w:eastAsia="宋体" w:cs="宋体"/>
                <w:color w:val="000000"/>
                <w:sz w:val="24"/>
                <w:szCs w:val="24"/>
                <w:highlight w:val="none"/>
              </w:rPr>
              <w:t xml:space="preserve">；</w:t>
            </w:r>
            <w:r/>
          </w:p>
          <w:p>
            <w:pP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拟投入</w:t>
            </w:r>
            <w:r>
              <w:rPr>
                <w:rFonts w:hint="eastAsia" w:ascii="宋体" w:hAnsi="宋体" w:eastAsia="宋体" w:cs="宋体"/>
                <w:color w:val="000000"/>
                <w:sz w:val="24"/>
                <w:szCs w:val="24"/>
                <w:highlight w:val="none"/>
              </w:rPr>
              <w:t xml:space="preserve">总质量不低于</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T的货车</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有一辆得1分，最高得1分</w:t>
            </w:r>
            <w:r>
              <w:rPr>
                <w:rFonts w:hint="eastAsia" w:ascii="宋体" w:hAnsi="宋体" w:eastAsia="宋体" w:cs="宋体"/>
                <w:color w:val="000000"/>
                <w:sz w:val="24"/>
                <w:szCs w:val="24"/>
                <w:highlight w:val="none"/>
              </w:rPr>
              <w:t xml:space="preserve">；</w:t>
            </w:r>
            <w:r/>
          </w:p>
          <w:p>
            <w:pPr>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拟投入功率不低于30KW的全自动打捞船的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有一艘得2分，本项最高得4分</w:t>
            </w:r>
            <w:r>
              <w:rPr>
                <w:rFonts w:hint="eastAsia" w:ascii="宋体" w:hAnsi="宋体" w:eastAsia="宋体" w:cs="宋体"/>
                <w:color w:val="000000"/>
                <w:sz w:val="24"/>
                <w:szCs w:val="24"/>
                <w:highlight w:val="none"/>
                <w:lang w:eastAsia="zh-CN"/>
              </w:rPr>
              <w:t xml:space="preserve">；</w:t>
            </w:r>
            <w:r/>
          </w:p>
          <w:p>
            <w:pPr>
              <w:pStyle w:val="940"/>
              <w:spacing w:line="240" w:lineRule="auto"/>
              <w:rPr>
                <w:rFonts w:hint="default"/>
                <w:sz w:val="24"/>
                <w:szCs w:val="24"/>
                <w:lang w:val="en-US" w:eastAsia="zh-CN"/>
              </w:rPr>
            </w:pPr>
            <w:r>
              <w:rPr>
                <w:rFonts w:hint="eastAsia"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拟投入机动保洁船</w:t>
            </w:r>
            <w:r>
              <w:rPr>
                <w:rFonts w:hint="eastAsia"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有一艘得</w:t>
            </w:r>
            <w:r>
              <w:rPr>
                <w:rFonts w:hint="eastAsia"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分，最高得</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hAnsi="宋体" w:eastAsia="宋体" w:cs="宋体"/>
                <w:color w:val="000000"/>
                <w:sz w:val="24"/>
                <w:szCs w:val="24"/>
                <w:highlight w:val="none"/>
                <w:lang w:val="en-US" w:eastAsia="zh-CN"/>
              </w:rPr>
              <w:t xml:space="preserve">。</w:t>
            </w:r>
            <w:r/>
          </w:p>
          <w:p>
            <w:pP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以下证明材料：本单位购置发票或租赁协议（合同）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车辆（</w:t>
            </w:r>
            <w:r>
              <w:rPr>
                <w:rFonts w:hint="eastAsia" w:ascii="宋体" w:hAnsi="宋体" w:eastAsia="宋体" w:cs="宋体"/>
                <w:color w:val="000000"/>
                <w:sz w:val="24"/>
                <w:szCs w:val="24"/>
                <w:highlight w:val="none"/>
              </w:rPr>
              <w:t xml:space="preserve">船舶</w:t>
            </w:r>
            <w:r>
              <w:rPr>
                <w:rFonts w:hint="eastAsia" w:ascii="宋体" w:hAnsi="宋体" w:eastAsia="宋体" w:cs="宋体"/>
                <w:color w:val="000000"/>
                <w:sz w:val="24"/>
                <w:szCs w:val="24"/>
                <w:highlight w:val="none"/>
                <w:lang w:val="en-US" w:eastAsia="zh-CN"/>
              </w:rPr>
              <w:t xml:space="preserve">）现场照片</w:t>
            </w:r>
            <w:r>
              <w:rPr>
                <w:rFonts w:hint="eastAsia" w:ascii="宋体" w:hAnsi="宋体" w:eastAsia="宋体" w:cs="宋体"/>
                <w:color w:val="000000"/>
                <w:sz w:val="24"/>
                <w:szCs w:val="24"/>
                <w:highlight w:val="none"/>
                <w:lang w:eastAsia="zh-CN"/>
              </w:rPr>
              <w:t xml:space="preserve">。未提供或提供不全的不得分</w:t>
            </w:r>
            <w:r>
              <w:rPr>
                <w:rFonts w:hint="eastAsia" w:ascii="宋体" w:hAnsi="宋体" w:eastAsia="宋体" w:cs="宋体"/>
                <w:color w:val="000000"/>
                <w:sz w:val="24"/>
                <w:szCs w:val="24"/>
                <w:highlight w:val="none"/>
              </w:rPr>
              <w:t xml:space="preserve">】</w:t>
            </w:r>
            <w:r/>
          </w:p>
        </w:tc>
      </w:tr>
      <w:tr>
        <w:trPr>
          <w:jc w:val="center"/>
          <w:trHeight w:val="6049"/>
        </w:trPr>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270" w:lineRule="atLeas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技术方案</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val="false"/>
          </w:tcPr>
          <w:p>
            <w:pPr>
              <w:jc w:val="center"/>
              <w:spacing w:line="270" w:lineRule="atLeas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34</w:t>
            </w:r>
            <w:r/>
          </w:p>
        </w:tc>
        <w:tc>
          <w:tcPr>
            <w:tcBorders>
              <w:top w:val="single" w:color="auto" w:sz="4" w:space="0"/>
              <w:left w:val="single" w:color="auto" w:sz="4" w:space="0"/>
              <w:bottom w:val="single" w:color="auto" w:sz="4" w:space="0"/>
              <w:right w:val="single" w:color="auto" w:sz="4" w:space="0"/>
            </w:tcBorders>
            <w:tcW w:w="3519" w:type="pct"/>
            <w:vAlign w:val="center"/>
            <w:textDirection w:val="lrTb"/>
            <w:noWrap w:val="false"/>
          </w:tcPr>
          <w:p>
            <w:pPr>
              <w:numPr>
                <w:ilvl w:val="0"/>
                <w:numId w:val="0"/>
              </w:numPr>
              <w:spacing w:line="270" w:lineRule="atLeas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1、道路保洁服务方案</w:t>
            </w:r>
            <w:r/>
          </w:p>
          <w:p>
            <w:pPr>
              <w:numPr>
                <w:ilvl w:val="0"/>
                <w:numId w:val="0"/>
              </w:numPr>
              <w:spacing w:line="270" w:lineRule="atLeas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根据本项目道路保洁实际情况编制保洁服务方案，方案至少包含①明确作业量、任务目标、作业标准，②人员及设备配置明细及说明，③重点、难点分析及解决措施，④有关道路保洁的管理制度，⑤具体工作流程措施等要点。以上内容齐全且优于本项目采购需求的得5分，以上内容齐全且符合本项目采购需求的得4分；以上内容不齐全或不符合本项目采购需求的得2分。（本项最高得5分，未提供不得分） </w:t>
            </w:r>
            <w:r/>
          </w:p>
          <w:p>
            <w:pPr>
              <w:numPr>
                <w:ilvl w:val="0"/>
                <w:numId w:val="0"/>
              </w:numPr>
              <w:spacing w:line="270" w:lineRule="atLeas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2、垃圾清运服务方案</w:t>
            </w:r>
            <w:r/>
          </w:p>
          <w:p>
            <w:pPr>
              <w:numPr>
                <w:ilvl w:val="0"/>
                <w:numId w:val="0"/>
              </w:numPr>
              <w:spacing w:line="270" w:lineRule="atLeas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根据本项目垃圾清运实际情况编制垃圾清运服务方案，方案至少包含①项目现场踏勘实际了解掌握的任务、工作量，②人员、设备配置分析及说明，③重点、难点分析和解决措施，④杜绝跑冒滴漏解决措施及佐证材料，⑤具体工作流程等要点。以上内容齐全且优于本项目采购需求的得5分，以上内容齐全且符合本项目采购需求的得4分；以上内容不齐全或不符合本项目采购需求的得2分。（本项最高得5分，未提供不得分） </w:t>
            </w:r>
            <w:r/>
          </w:p>
          <w:p>
            <w:pPr>
              <w:numPr>
                <w:ilvl w:val="0"/>
                <w:numId w:val="0"/>
              </w:numPr>
              <w:spacing w:line="270" w:lineRule="atLeas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3、绿化管护服务方案</w:t>
            </w:r>
            <w:r/>
          </w:p>
          <w:p>
            <w:pPr>
              <w:numPr>
                <w:ilvl w:val="0"/>
                <w:numId w:val="0"/>
              </w:numPr>
              <w:spacing w:line="270" w:lineRule="atLeas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根据本项目绿化管护实际情况编制绿化管护服务方案，方案至少包含①实际作业量及作业标准，②人员及设备配置说明，③具体管护措施，④具体工作流程等要点。以上内容齐全且优于本项目采购需求的得4分，以上内容齐全且符合本项目采购需求的得3分；以上内容不齐全或不符合本项目采购需求的得1分。（本项最高得4分，未提供不得分） </w:t>
            </w:r>
            <w:r/>
          </w:p>
          <w:p>
            <w:pPr>
              <w:numPr>
                <w:ilvl w:val="0"/>
                <w:numId w:val="0"/>
              </w:numPr>
              <w:spacing w:line="270" w:lineRule="atLeas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4、河道服务方案</w:t>
            </w:r>
            <w:r/>
          </w:p>
          <w:p>
            <w:pPr>
              <w:numPr>
                <w:ilvl w:val="0"/>
                <w:numId w:val="0"/>
              </w:numPr>
              <w:spacing w:line="270" w:lineRule="atLeas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根据本项目河道保洁实际情况编制河道保洁服务方案，方案至少包含①对河道进行实地踏勘，了解河道的实际情况，②河道人员及打捞设备配置说明，③河道保洁重点、难点分析以及对应的解决措施，④季节性保洁解决措施，⑤拟投入设备的清单及配置，⑥拟投入设备的保养维护等要点。以上内容齐全且优于本项目采购需求的得6分，以上内容齐全且符合本项目采购需求的得5分；以上内容不齐全或不符合本项目采购需求的得3分。（本项最高得6分，未提供不得分） </w:t>
            </w:r>
            <w:r/>
          </w:p>
          <w:p>
            <w:pPr>
              <w:numPr>
                <w:ilvl w:val="0"/>
                <w:numId w:val="0"/>
              </w:numPr>
              <w:spacing w:line="270" w:lineRule="atLeas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5、中转站运营方案</w:t>
            </w:r>
            <w:r/>
          </w:p>
          <w:p>
            <w:pPr>
              <w:numPr>
                <w:ilvl w:val="0"/>
                <w:numId w:val="0"/>
              </w:numPr>
              <w:spacing w:line="270" w:lineRule="atLeas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根据本项目中转站运营实际情况编制中转站运营方案，方案至少包含①明确运营内容及标准，②安全管理制度及措施，③应急情况及解决措施（包含设备故障、停电、垃圾陡增等应急情况），④设备维保方案等要点。以上内容齐全且优于本项目采购需求的得4分，以上内容齐全且符合本项目采购需求的得3分；以上内容不齐全或不符合本项目采购需求的得1分。（本项最高得4分，未提供不得分） </w:t>
            </w:r>
            <w:r/>
          </w:p>
          <w:p>
            <w:pPr>
              <w:numPr>
                <w:ilvl w:val="0"/>
                <w:numId w:val="0"/>
              </w:numPr>
              <w:spacing w:line="270" w:lineRule="atLeas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6、督查考核措施</w:t>
            </w:r>
            <w:r/>
          </w:p>
          <w:p>
            <w:pPr>
              <w:numPr>
                <w:ilvl w:val="0"/>
                <w:numId w:val="0"/>
              </w:numPr>
              <w:spacing w:line="270" w:lineRule="atLeas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据招标文件的项目需求及工作标准编制督查考核方案，至少包含①督查考核组织架构，②督查考核目标和原则，③督查考核管理办法，④督查考核工作流程等要点。以上内容齐全且优于本项目采购需求的得4分，以上内容齐全且符合本项目采购需求的得3分；以上内容不齐全或不符合本项目采购需求的得1分。（本项最高得4分，未提供不得分） </w:t>
            </w:r>
            <w:r/>
          </w:p>
          <w:p>
            <w:pPr>
              <w:numPr>
                <w:ilvl w:val="0"/>
                <w:numId w:val="0"/>
              </w:numPr>
              <w:spacing w:line="270" w:lineRule="atLeas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7、安全管理措施</w:t>
            </w:r>
            <w:r/>
          </w:p>
          <w:p>
            <w:pPr>
              <w:numPr>
                <w:ilvl w:val="0"/>
                <w:numId w:val="0"/>
              </w:numPr>
              <w:spacing w:line="270" w:lineRule="atLeast"/>
              <w:widowControl/>
              <w:rPr>
                <w:rFonts w:hint="default"/>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根据招标文件的项目需求及工作标准编制安全管理措施，至少包含①安全管理组织架构，②安全管理目标和原则，③安全管理制度，④安全防范措施及风险规避和文明作业措施，⑤安全预案，⑥安全培训等要点。以上内容齐全且优于本项目采购需求的得6分，以上内容齐全且符合本项目采购需求的得5分；以上内容不齐全或不符合本项目采购需求的得3分。（本项最高得6分，未提供不得分） </w:t>
            </w:r>
            <w:r/>
          </w:p>
        </w:tc>
      </w:tr>
    </w:tbl>
    <w:p>
      <w:pP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三、推荐中标候选人:</w:t>
      </w:r>
      <w:r/>
    </w:p>
    <w:p>
      <w:pPr>
        <w:ind w:firstLine="488"/>
        <w:spacing w:line="360" w:lineRule="auto"/>
        <w:rPr>
          <w:rFonts w:hAnsi="宋体" w:eastAsia="宋体"/>
          <w:bCs/>
          <w:strike/>
          <w:sz w:val="24"/>
          <w:szCs w:val="24"/>
        </w:rPr>
      </w:pPr>
      <w:r>
        <w:rPr>
          <w:rFonts w:hint="eastAsia" w:ascii="宋体" w:hAnsi="宋体" w:eastAsia="宋体"/>
          <w:bCs/>
          <w:sz w:val="24"/>
          <w:szCs w:val="24"/>
        </w:rPr>
        <w:t xml:space="preserve">汇总上述各项分值（保留两位小数,小数点后第三位四舍五入），按总得分由高到低的顺序排列,综合得分最高的为中标候选人。</w:t>
      </w:r>
      <w:r/>
    </w:p>
    <w:p>
      <w:pPr>
        <w:jc w:val="center"/>
        <w:spacing w:line="300" w:lineRule="auto"/>
        <w:rPr>
          <w:rFonts w:ascii="宋体" w:hAnsi="宋体" w:eastAsia="宋体"/>
          <w:bCs/>
          <w:strike/>
          <w:sz w:val="24"/>
          <w:szCs w:val="24"/>
        </w:rPr>
        <w:sectPr>
          <w:headerReference w:type="default" r:id="rId10"/>
          <w:footerReference w:type="default" r:id="rId15"/>
          <w:footerReference w:type="first" r:id="rId16"/>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bCs/>
          <w:strike/>
          <w:sz w:val="24"/>
          <w:szCs w:val="24"/>
        </w:rPr>
      </w:r>
      <w:r/>
    </w:p>
    <w:p>
      <w:pPr>
        <w:jc w:val="center"/>
        <w:spacing w:line="300" w:lineRule="auto"/>
        <w:rPr>
          <w:rFonts w:hint="eastAsia" w:ascii="宋体" w:hAnsi="宋体" w:eastAsia="宋体"/>
          <w:b/>
          <w:bCs w:val="0"/>
          <w:sz w:val="32"/>
          <w:szCs w:val="32"/>
        </w:rPr>
        <w:outlineLvl w:val="0"/>
      </w:pPr>
      <w:r>
        <w:rPr>
          <w:rFonts w:hint="eastAsia" w:ascii="宋体" w:hAnsi="宋体" w:eastAsia="宋体"/>
          <w:b/>
          <w:bCs w:val="0"/>
          <w:sz w:val="32"/>
          <w:szCs w:val="32"/>
        </w:rPr>
      </w:r>
      <w:r/>
    </w:p>
    <w:p>
      <w:pPr>
        <w:jc w:val="center"/>
        <w:spacing w:line="300" w:lineRule="auto"/>
        <w:rPr>
          <w:rFonts w:ascii="宋体" w:hAnsi="宋体" w:eastAsia="宋体"/>
          <w:b/>
          <w:bCs w:val="0"/>
          <w:sz w:val="32"/>
          <w:szCs w:val="32"/>
        </w:rPr>
        <w:outlineLvl w:val="0"/>
      </w:pPr>
      <w:r>
        <w:rPr>
          <w:rFonts w:hint="eastAsia" w:ascii="宋体" w:hAnsi="宋体" w:eastAsia="宋体"/>
          <w:b/>
          <w:bCs w:val="0"/>
          <w:sz w:val="32"/>
          <w:szCs w:val="32"/>
        </w:rPr>
        <w:t xml:space="preserve">第五章 合同条款</w:t>
      </w:r>
      <w:r/>
    </w:p>
    <w:p>
      <w:pPr>
        <w:ind w:firstLine="567"/>
        <w:jc w:val="center"/>
        <w:rPr>
          <w:rFonts w:ascii="宋体" w:hAnsi="宋体" w:eastAsia="宋体" w:cs="宋体"/>
          <w:bCs/>
          <w:sz w:val="24"/>
          <w:szCs w:val="24"/>
        </w:rPr>
      </w:pPr>
      <w:r>
        <w:rPr>
          <w:rFonts w:ascii="宋体" w:hAnsi="宋体" w:eastAsia="宋体" w:cs="宋体"/>
          <w:bCs/>
          <w:sz w:val="24"/>
          <w:szCs w:val="24"/>
        </w:rPr>
      </w:r>
      <w:r/>
    </w:p>
    <w:p>
      <w:pPr>
        <w:ind w:firstLine="480"/>
        <w:spacing w:line="400" w:lineRule="exact"/>
        <w:tabs>
          <w:tab w:val="left" w:pos="936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甲方：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(采购人)</w:t>
      </w:r>
      <w:r>
        <w:rPr>
          <w:rFonts w:hint="eastAsia" w:ascii="宋体" w:hAnsi="宋体" w:eastAsia="宋体" w:cs="宋体"/>
          <w:sz w:val="24"/>
          <w:szCs w:val="24"/>
          <w:lang w:eastAsia="zh-CN"/>
        </w:rPr>
        <w:t xml:space="preserve">；</w:t>
      </w:r>
      <w:r/>
    </w:p>
    <w:p>
      <w:pPr>
        <w:ind w:firstLine="480"/>
        <w:spacing w:line="400" w:lineRule="exact"/>
        <w:tabs>
          <w:tab w:val="left" w:pos="9360" w:leader="none"/>
        </w:tabs>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人);    </w:t>
      </w:r>
      <w:r/>
    </w:p>
    <w:p>
      <w:pPr>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签订地点：</w:t>
      </w:r>
      <w:r>
        <w:rPr>
          <w:rFonts w:hint="eastAsia" w:ascii="宋体" w:hAnsi="宋体" w:eastAsia="宋体" w:cs="宋体"/>
          <w:sz w:val="24"/>
          <w:szCs w:val="24"/>
          <w:u w:val="single"/>
        </w:rPr>
        <w:t xml:space="preserve">                  </w:t>
      </w:r>
      <w:r>
        <w:rPr>
          <w:rFonts w:hint="eastAsia" w:ascii="宋体" w:hAnsi="宋体" w:eastAsia="宋体" w:cs="宋体"/>
          <w:sz w:val="24"/>
          <w:szCs w:val="24"/>
          <w:lang w:eastAsia="zh-CN"/>
        </w:rPr>
        <w:t xml:space="preserve">；</w:t>
      </w:r>
      <w:r/>
    </w:p>
    <w:p>
      <w:pPr>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签订时间：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甲乙双方根据《中华人民共和国政府采购法》、《中华人民共和国</w:t>
      </w:r>
      <w:r>
        <w:rPr>
          <w:rFonts w:hint="eastAsia" w:ascii="宋体" w:hAnsi="宋体" w:eastAsia="宋体" w:cs="宋体"/>
          <w:sz w:val="24"/>
          <w:szCs w:val="24"/>
          <w:lang w:val="en-US" w:eastAsia="zh-CN"/>
        </w:rPr>
        <w:t xml:space="preserve">民法典</w:t>
      </w:r>
      <w:r>
        <w:rPr>
          <w:rFonts w:hint="eastAsia" w:ascii="宋体" w:hAnsi="宋体" w:eastAsia="宋体" w:cs="宋体"/>
          <w:sz w:val="24"/>
          <w:szCs w:val="24"/>
        </w:rPr>
        <w:t xml:space="preserve">》及政府采购文件(</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文件编号</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)，按照平等、自愿的原则，协商签订政府采购</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合同。             </w:t>
      </w:r>
      <w:r/>
    </w:p>
    <w:p>
      <w:pPr>
        <w:ind w:firstLine="472"/>
        <w:spacing w:line="400" w:lineRule="exact"/>
        <w:tabs>
          <w:tab w:val="left" w:pos="0" w:leader="none"/>
          <w:tab w:val="left" w:pos="993" w:leader="none"/>
          <w:tab w:val="left" w:pos="1134" w:leader="none"/>
        </w:tabs>
        <w:rPr>
          <w:rFonts w:hint="eastAsia" w:ascii="宋体" w:hAnsi="宋体" w:eastAsia="宋体" w:cs="宋体"/>
          <w:b/>
          <w:sz w:val="24"/>
          <w:szCs w:val="24"/>
        </w:rPr>
      </w:pPr>
      <w:r>
        <w:rPr>
          <w:rFonts w:hint="eastAsia" w:ascii="宋体" w:hAnsi="宋体" w:eastAsia="宋体" w:cs="宋体"/>
          <w:b/>
          <w:sz w:val="24"/>
          <w:szCs w:val="24"/>
        </w:rPr>
        <w:t xml:space="preserve">一、说明：</w:t>
      </w:r>
      <w:r/>
    </w:p>
    <w:p>
      <w:pPr>
        <w:ind w:firstLine="460"/>
        <w:spacing w:line="400" w:lineRule="exact"/>
        <w:tabs>
          <w:tab w:val="left" w:pos="0" w:leader="none"/>
          <w:tab w:val="left" w:pos="993"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受甲方委托，</w:t>
      </w:r>
      <w:r>
        <w:rPr>
          <w:rFonts w:hint="eastAsia" w:ascii="宋体" w:hAnsi="宋体" w:eastAsia="宋体" w:cs="宋体"/>
          <w:sz w:val="24"/>
          <w:szCs w:val="24"/>
          <w:lang w:val="en-US" w:eastAsia="zh-CN"/>
        </w:rPr>
        <w:t xml:space="preserve">江苏汇成工程项目管理有限公司</w:t>
      </w:r>
      <w:r>
        <w:rPr>
          <w:rFonts w:hint="eastAsia" w:ascii="宋体" w:hAnsi="宋体" w:eastAsia="宋体" w:cs="宋体"/>
          <w:sz w:val="24"/>
          <w:szCs w:val="24"/>
        </w:rPr>
        <w:t xml:space="preserve">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日组织了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，经</w:t>
      </w:r>
      <w:r>
        <w:rPr>
          <w:rFonts w:hint="eastAsia" w:ascii="宋体" w:hAnsi="宋体" w:eastAsia="宋体" w:cs="宋体"/>
          <w:sz w:val="24"/>
          <w:szCs w:val="24"/>
          <w:lang w:val="en-US" w:eastAsia="zh-CN"/>
        </w:rPr>
        <w:t xml:space="preserve">评标委员会</w:t>
      </w:r>
      <w:r>
        <w:rPr>
          <w:rFonts w:hint="eastAsia" w:ascii="宋体" w:hAnsi="宋体" w:eastAsia="宋体" w:cs="宋体"/>
          <w:sz w:val="24"/>
          <w:szCs w:val="24"/>
        </w:rPr>
        <w:t xml:space="preserve">认真严格的评审，确定由乙方</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w:t>
      </w:r>
      <w:r/>
    </w:p>
    <w:p>
      <w:pPr>
        <w:ind w:firstLine="47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二、适用范围</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本合同条款适用与本次采购活动。项目实施范围详见附件（</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文件和</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文件及补充文件、承诺书等）。</w:t>
      </w:r>
      <w:r/>
    </w:p>
    <w:p>
      <w:pPr>
        <w:ind w:firstLine="47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三</w:t>
      </w:r>
      <w:r>
        <w:rPr>
          <w:rFonts w:hint="eastAsia" w:ascii="宋体" w:hAnsi="宋体" w:eastAsia="宋体" w:cs="宋体"/>
          <w:sz w:val="24"/>
          <w:szCs w:val="24"/>
        </w:rPr>
        <w:t xml:space="preserve">、</w:t>
      </w:r>
      <w:r>
        <w:rPr>
          <w:rFonts w:hint="eastAsia" w:ascii="宋体" w:hAnsi="宋体" w:eastAsia="宋体" w:cs="宋体"/>
          <w:b/>
          <w:sz w:val="24"/>
          <w:szCs w:val="24"/>
        </w:rPr>
        <w:t xml:space="preserve">项目基本情况</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7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四、委托服务事项</w:t>
      </w:r>
      <w:r/>
    </w:p>
    <w:p>
      <w:pPr>
        <w:ind w:firstLine="472"/>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ind w:firstLine="47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五、合同期限</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本合同期限自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日起至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日止。</w:t>
      </w:r>
      <w:r/>
    </w:p>
    <w:p>
      <w:pPr>
        <w:pStyle w:val="1281"/>
        <w:ind w:firstLine="47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六、费用结算方式</w:t>
      </w:r>
      <w:r/>
    </w:p>
    <w:p>
      <w:pPr>
        <w:ind w:firstLine="470"/>
        <w:spacing w:line="4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p>
    <w:p>
      <w:pPr>
        <w:ind w:firstLine="472"/>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七、</w:t>
      </w:r>
      <w:r>
        <w:rPr>
          <w:rFonts w:hint="eastAsia" w:ascii="宋体" w:hAnsi="宋体" w:eastAsia="宋体" w:cs="宋体"/>
          <w:b/>
          <w:sz w:val="24"/>
          <w:szCs w:val="24"/>
        </w:rPr>
        <w:t xml:space="preserve">履约保证金</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履约保证金为中标价的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t xml:space="preserve">以保证乙方遵守本合同的一切条款、条件和承诺，该保证金在甲方的规定存续期间不计息。</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八、</w:t>
      </w:r>
      <w:r>
        <w:rPr>
          <w:rFonts w:hint="eastAsia" w:ascii="宋体" w:hAnsi="宋体" w:eastAsia="宋体" w:cs="宋体"/>
          <w:b/>
          <w:color w:val="ff0000"/>
          <w:sz w:val="24"/>
          <w:szCs w:val="24"/>
          <w:u w:val="single"/>
        </w:rPr>
        <w:t xml:space="preserve">                                       </w:t>
      </w:r>
      <w:r>
        <w:rPr>
          <w:rFonts w:hint="eastAsia" w:ascii="宋体" w:hAnsi="宋体" w:eastAsia="宋体" w:cs="宋体"/>
          <w:b/>
          <w:sz w:val="24"/>
          <w:szCs w:val="24"/>
        </w:rPr>
        <w:t xml:space="preserve">项目工作要求</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354"/>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九、</w:t>
      </w:r>
      <w:r>
        <w:rPr>
          <w:rFonts w:hint="eastAsia" w:ascii="宋体" w:hAnsi="宋体" w:eastAsia="宋体" w:cs="宋体"/>
          <w:b/>
          <w:sz w:val="24"/>
          <w:szCs w:val="24"/>
        </w:rPr>
        <w:t xml:space="preserve">合同生效和终止</w:t>
      </w:r>
      <w:r>
        <w:rPr>
          <w:rFonts w:hint="eastAsia" w:ascii="宋体" w:hAnsi="宋体" w:eastAsia="宋体" w:cs="宋体"/>
          <w:sz w:val="24"/>
          <w:szCs w:val="24"/>
        </w:rPr>
        <w:t xml:space="preserve">：</w:t>
      </w:r>
      <w:r/>
    </w:p>
    <w:p>
      <w:pPr>
        <w:ind w:firstLine="352"/>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354"/>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rPr>
        <w:t xml:space="preserve">双方权利义务：</w:t>
      </w:r>
      <w:r/>
    </w:p>
    <w:p>
      <w:pPr>
        <w:ind w:firstLine="352"/>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354"/>
        <w:jc w:val="left"/>
        <w:spacing w:line="400" w:lineRule="exact"/>
        <w:rPr>
          <w:rFonts w:hint="eastAsia" w:ascii="宋体" w:hAnsi="宋体" w:eastAsia="宋体" w:cs="宋体"/>
          <w:b/>
          <w:sz w:val="24"/>
          <w:szCs w:val="24"/>
          <w:lang w:val="zh-CN"/>
        </w:rPr>
      </w:pPr>
      <w:r>
        <w:rPr>
          <w:rFonts w:hint="eastAsia" w:ascii="宋体" w:hAnsi="宋体" w:eastAsia="宋体" w:cs="宋体"/>
          <w:b/>
          <w:sz w:val="24"/>
          <w:szCs w:val="24"/>
        </w:rPr>
        <w:t xml:space="preserve">十一、</w:t>
      </w:r>
      <w:r>
        <w:rPr>
          <w:rFonts w:hint="eastAsia" w:ascii="宋体" w:hAnsi="宋体" w:eastAsia="宋体" w:cs="宋体"/>
          <w:b/>
          <w:sz w:val="24"/>
          <w:szCs w:val="24"/>
          <w:lang w:val="zh-CN"/>
        </w:rPr>
        <w:t xml:space="preserve">争议处理</w:t>
      </w:r>
      <w:r/>
    </w:p>
    <w:p>
      <w:pPr>
        <w:ind w:firstLine="352"/>
        <w:jc w:val="left"/>
        <w:spacing w:line="400" w:lineRule="exact"/>
        <w:rPr>
          <w:rFonts w:hint="eastAsia" w:ascii="宋体" w:hAnsi="宋体" w:eastAsia="宋体" w:cs="宋体"/>
          <w:b/>
          <w:sz w:val="24"/>
          <w:szCs w:val="24"/>
        </w:rPr>
      </w:pPr>
      <w:r>
        <w:rPr>
          <w:rFonts w:hint="eastAsia" w:ascii="宋体" w:hAnsi="宋体" w:eastAsia="宋体" w:cs="宋体"/>
          <w:sz w:val="24"/>
          <w:szCs w:val="24"/>
          <w:lang w:val="zh-CN"/>
        </w:rPr>
        <w:t xml:space="preserve">合同在履行过程中发生争议时，甲方与乙方及时协商解决。协商不成时，提请泰州仲裁委员会仲裁。</w:t>
      </w:r>
      <w:r/>
    </w:p>
    <w:p>
      <w:pPr>
        <w:ind w:firstLine="354"/>
        <w:jc w:val="left"/>
        <w:spacing w:line="400" w:lineRule="exact"/>
        <w:rPr>
          <w:rFonts w:hint="eastAsia" w:ascii="宋体" w:hAnsi="宋体" w:eastAsia="宋体" w:cs="宋体"/>
          <w:b/>
          <w:sz w:val="24"/>
          <w:szCs w:val="24"/>
          <w:lang w:val="zh-CN"/>
        </w:rPr>
      </w:pPr>
      <w:r>
        <w:rPr>
          <w:rFonts w:hint="eastAsia" w:ascii="宋体" w:hAnsi="宋体" w:eastAsia="宋体" w:cs="宋体"/>
          <w:b/>
          <w:sz w:val="24"/>
          <w:szCs w:val="24"/>
        </w:rPr>
        <w:t xml:space="preserve">十二、</w:t>
      </w:r>
      <w:r>
        <w:rPr>
          <w:rFonts w:hint="eastAsia" w:ascii="宋体" w:hAnsi="宋体" w:eastAsia="宋体" w:cs="宋体"/>
          <w:b/>
          <w:sz w:val="24"/>
          <w:szCs w:val="24"/>
          <w:lang w:val="zh-CN"/>
        </w:rPr>
        <w:t xml:space="preserve">其他</w:t>
      </w:r>
      <w:r/>
    </w:p>
    <w:p>
      <w:pPr>
        <w:ind w:firstLine="480"/>
        <w:jc w:val="left"/>
        <w:spacing w:line="400" w:lineRule="exact"/>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未经过甲方的书面同意，乙方不得转让其应履行的合同项下的义务，和将部分合同项下的义务分包给其他单位完成。</w:t>
      </w:r>
      <w:r/>
    </w:p>
    <w:p>
      <w:pPr>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2．合同履行期内甲乙双方均不得随意变更或解除合同。合同若有未尽事宜，需经双方共同协商，订立补充协议，补充协议与本合同有同等法律效力。</w:t>
      </w:r>
      <w:r/>
    </w:p>
    <w:p>
      <w:pPr>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文件（编号：     ）、</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文件及评标过程中形成的文字资料、</w:t>
      </w:r>
      <w:r>
        <w:rPr>
          <w:rFonts w:hint="eastAsia" w:ascii="宋体" w:hAnsi="宋体" w:eastAsia="宋体" w:cs="宋体"/>
          <w:sz w:val="24"/>
          <w:szCs w:val="24"/>
          <w:lang w:val="en-US" w:eastAsia="zh-CN"/>
        </w:rPr>
        <w:t xml:space="preserve">评标报告等</w:t>
      </w:r>
      <w:r>
        <w:rPr>
          <w:rFonts w:hint="eastAsia" w:ascii="宋体" w:hAnsi="宋体" w:eastAsia="宋体" w:cs="宋体"/>
          <w:sz w:val="24"/>
          <w:szCs w:val="24"/>
        </w:rPr>
        <w:t xml:space="preserve">均作为本合同的组成部分，具有同等效力。</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4、本合同一式肆份，自签订之日起生效。</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5、本合同未尽事宜，遵照《</w:t>
      </w:r>
      <w:r>
        <w:rPr>
          <w:rFonts w:hint="eastAsia" w:ascii="宋体" w:hAnsi="宋体" w:eastAsia="宋体" w:cs="宋体"/>
          <w:sz w:val="24"/>
          <w:szCs w:val="24"/>
          <w:lang w:val="en-US" w:eastAsia="zh-CN"/>
        </w:rPr>
        <w:t xml:space="preserve">民法典</w:t>
      </w:r>
      <w:r>
        <w:rPr>
          <w:rFonts w:hint="eastAsia" w:ascii="宋体" w:hAnsi="宋体" w:eastAsia="宋体" w:cs="宋体"/>
          <w:sz w:val="24"/>
          <w:szCs w:val="24"/>
        </w:rPr>
        <w:t xml:space="preserve">》有关条文执行。</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甲方签章：                              乙方签章：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单位地址：                              单位地址：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代表人签字：                            代表人签字：                                </w:t>
      </w:r>
      <w:r/>
    </w:p>
    <w:p>
      <w:pPr>
        <w:ind w:firstLine="480"/>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签订日期：    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签订日期：    年   月   日</w:t>
      </w:r>
      <w:r/>
    </w:p>
    <w:p>
      <w:pPr>
        <w:jc w:val="center"/>
        <w:spacing w:line="480" w:lineRule="auto"/>
        <w:rPr>
          <w:rFonts w:ascii="宋体" w:hAnsi="宋体" w:eastAsia="宋体"/>
          <w:b/>
          <w:sz w:val="30"/>
          <w:szCs w:val="30"/>
        </w:rPr>
      </w:pPr>
      <w:r>
        <w:rPr>
          <w:rFonts w:ascii="宋体" w:hAnsi="宋体" w:eastAsia="宋体"/>
          <w:b/>
          <w:sz w:val="30"/>
          <w:szCs w:val="30"/>
        </w:rPr>
      </w:r>
      <w:r/>
    </w:p>
    <w:p>
      <w:pPr>
        <w:pStyle w:val="935"/>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935"/>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935"/>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935"/>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935"/>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935"/>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935"/>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935"/>
      </w:pPr>
      <w:r/>
      <w:r/>
    </w:p>
    <w:p>
      <w:pPr>
        <w:pStyle w:val="935"/>
        <w:rPr>
          <w:rFonts w:ascii="宋体" w:hAnsi="宋体" w:eastAsia="宋体"/>
          <w:b/>
          <w:sz w:val="30"/>
          <w:szCs w:val="30"/>
        </w:rPr>
      </w:pPr>
      <w:r>
        <w:rPr>
          <w:rFonts w:ascii="宋体" w:hAnsi="宋体" w:eastAsia="宋体"/>
          <w:b/>
          <w:sz w:val="30"/>
          <w:szCs w:val="30"/>
        </w:rPr>
      </w:r>
      <w:r/>
    </w:p>
    <w:p>
      <w:r/>
      <w:r/>
    </w:p>
    <w:p>
      <w:pPr>
        <w:pStyle w:val="1124"/>
        <w:jc w:val="center"/>
        <w:spacing w:before="0" w:after="0" w:line="360" w:lineRule="auto"/>
        <w:rPr>
          <w:rFonts w:ascii="宋体" w:hAnsi="宋体" w:eastAsia="宋体"/>
          <w:sz w:val="32"/>
          <w:szCs w:val="32"/>
        </w:rPr>
      </w:pPr>
      <w:r>
        <w:rPr>
          <w:rFonts w:hint="eastAsia" w:ascii="宋体" w:hAnsi="宋体" w:eastAsia="宋体"/>
          <w:sz w:val="32"/>
          <w:szCs w:val="32"/>
        </w:rPr>
        <w:t xml:space="preserve">第六章 投标文件格式</w:t>
      </w:r>
      <w:r/>
    </w:p>
    <w:p>
      <w:pPr>
        <w:pStyle w:val="1137"/>
        <w:ind w:firstLine="240"/>
        <w:spacing w:line="360" w:lineRule="auto"/>
        <w:rPr>
          <w:rFonts w:hint="eastAsia" w:ascii="宋体" w:hAnsi="宋体" w:eastAsia="宋体"/>
        </w:rPr>
      </w:pPr>
      <w:r>
        <w:rPr>
          <w:rFonts w:hint="eastAsia" w:ascii="宋体" w:hAnsi="宋体" w:eastAsia="宋体"/>
        </w:rPr>
      </w:r>
      <w:r/>
    </w:p>
    <w:p>
      <w:pPr>
        <w:pStyle w:val="1137"/>
        <w:ind w:firstLine="240"/>
        <w:spacing w:line="360" w:lineRule="auto"/>
        <w:rPr>
          <w:rFonts w:ascii="宋体" w:hAnsi="宋体" w:eastAsia="宋体"/>
          <w:sz w:val="24"/>
          <w:szCs w:val="24"/>
        </w:rPr>
      </w:pPr>
      <w:r>
        <w:rPr>
          <w:rFonts w:hint="eastAsia" w:ascii="宋体" w:hAnsi="宋体" w:eastAsia="宋体"/>
          <w:sz w:val="24"/>
          <w:szCs w:val="24"/>
        </w:rPr>
        <w:t xml:space="preserve">1、说明：对本章所有的投标书格式 ，除开标一览表外，投标方可根据自身情况进行补充和修改，但补充和修改不得造成与本格式内容有实质性的违背。</w:t>
      </w:r>
      <w:r/>
    </w:p>
    <w:p>
      <w:pPr>
        <w:jc w:val="left"/>
        <w:spacing w:line="360" w:lineRule="auto"/>
        <w:rPr>
          <w:rFonts w:ascii="宋体" w:hAnsi="宋体" w:eastAsia="宋体"/>
          <w:sz w:val="32"/>
          <w:szCs w:val="32"/>
        </w:rPr>
      </w:pPr>
      <w:r>
        <w:rPr>
          <w:rFonts w:hint="eastAsia" w:ascii="宋体" w:hAnsi="宋体" w:eastAsia="宋体"/>
          <w:sz w:val="24"/>
          <w:szCs w:val="24"/>
        </w:rPr>
        <w:t xml:space="preserve">  2、投标人应按标段准备投标文件并清楚注明标段名称,否则造成的一切后果由投标人自行承担。</w:t>
      </w:r>
      <w:r>
        <w:rPr>
          <w:rFonts w:ascii="宋体" w:hAnsi="宋体" w:eastAsia="宋体"/>
          <w:sz w:val="32"/>
          <w:szCs w:val="32"/>
        </w:rPr>
        <w:br w:type="page" w:clear="all"/>
      </w:r>
      <w:bookmarkStart w:id="42" w:name="_Toc297204985"/>
      <w:r/>
      <w:bookmarkStart w:id="43" w:name="_Toc237145385"/>
      <w:r/>
      <w:bookmarkStart w:id="44" w:name="_Toc217446085"/>
      <w:r/>
      <w:bookmarkStart w:id="45" w:name="_Toc263768864"/>
      <w:r/>
      <w:bookmarkStart w:id="46" w:name="_Toc256175382"/>
      <w:r/>
      <w:bookmarkStart w:id="47" w:name="_Toc250041691"/>
      <w:r/>
      <w:bookmarkStart w:id="48" w:name="_Toc263753600"/>
      <w:r/>
      <w:r/>
    </w:p>
    <w:p>
      <w:pPr>
        <w:pStyle w:val="1124"/>
        <w:jc w:val="center"/>
        <w:keepLines w:val="0"/>
        <w:keepNext w:val="0"/>
        <w:widowControl/>
        <w:rPr>
          <w:rFonts w:ascii="Segoe UI" w:hAnsi="Segoe UI" w:eastAsia="Segoe UI" w:cs="Segoe UI"/>
        </w:rPr>
      </w:pPr>
      <w:r/>
      <w:bookmarkStart w:id="49" w:name="_Toc217446086"/>
      <w:r>
        <w:rPr>
          <w:rStyle w:val="1181"/>
          <w:rFonts w:ascii="Segoe UI" w:hAnsi="Segoe UI" w:eastAsia="Segoe UI" w:cs="Segoe UI"/>
          <w:b w:val="0"/>
        </w:rPr>
        <w:t xml:space="preserve">开标一览表</w:t>
      </w:r>
      <w:r/>
    </w:p>
    <w:p>
      <w:pPr>
        <w:pStyle w:val="1170"/>
        <w:rPr>
          <w:rFonts w:ascii="Segoe UI" w:hAnsi="Segoe UI" w:eastAsia="宋体" w:cs="Segoe UI"/>
          <w:sz w:val="27"/>
          <w:szCs w:val="27"/>
        </w:rPr>
      </w:pPr>
      <w:r>
        <w:rPr>
          <w:rFonts w:ascii="Segoe UI" w:hAnsi="Segoe UI" w:eastAsia="Segoe UI" w:cs="Segoe UI"/>
          <w:sz w:val="27"/>
          <w:szCs w:val="27"/>
        </w:rPr>
        <w:t xml:space="preserve">项目</w:t>
      </w:r>
      <w:r>
        <w:rPr>
          <w:rFonts w:hint="eastAsia" w:ascii="Segoe UI" w:hAnsi="Segoe UI" w:eastAsia="宋体" w:cs="Segoe UI"/>
          <w:sz w:val="27"/>
          <w:szCs w:val="27"/>
          <w:lang w:val="en-US" w:eastAsia="zh-CN"/>
        </w:rPr>
        <w:t xml:space="preserve">名称</w:t>
      </w:r>
      <w:r>
        <w:rPr>
          <w:rFonts w:ascii="Segoe UI" w:hAnsi="Segoe UI" w:eastAsia="Segoe UI" w:cs="Segoe UI"/>
          <w:sz w:val="27"/>
          <w:szCs w:val="27"/>
        </w:rPr>
        <w:t xml:space="preserve">：</w:t>
      </w:r>
      <w:r>
        <w:rPr>
          <w:rFonts w:hint="eastAsia" w:ascii="Segoe UI" w:hAnsi="Segoe UI" w:eastAsia="宋体" w:cs="Segoe UI"/>
          <w:sz w:val="27"/>
          <w:szCs w:val="27"/>
          <w:lang w:val="en-US" w:eastAsia="zh-CN"/>
        </w:rPr>
        <w:t xml:space="preserve">                           </w:t>
      </w:r>
      <w:r>
        <w:rPr>
          <w:rFonts w:ascii="Segoe UI" w:hAnsi="Segoe UI" w:eastAsia="Segoe UI" w:cs="Segoe UI"/>
          <w:sz w:val="27"/>
          <w:szCs w:val="27"/>
        </w:rPr>
        <w:t xml:space="preserve">项目编号：</w:t>
      </w:r>
      <w:r/>
    </w:p>
    <w:p>
      <w:pPr>
        <w:pStyle w:val="1170"/>
        <w:rPr>
          <w:rFonts w:ascii="Segoe UI" w:hAnsi="Segoe UI" w:eastAsia="Segoe UI" w:cs="Segoe UI"/>
          <w:sz w:val="27"/>
          <w:szCs w:val="27"/>
        </w:rPr>
      </w:pPr>
      <w:r>
        <w:rPr>
          <w:rFonts w:ascii="Segoe UI" w:hAnsi="Segoe UI" w:eastAsia="Segoe UI" w:cs="Segoe UI"/>
          <w:sz w:val="27"/>
          <w:szCs w:val="27"/>
        </w:rPr>
        <w:t xml:space="preserve">货币单位：人民币元</w:t>
      </w:r>
      <w:r/>
    </w:p>
    <w:tbl>
      <w:tblPr>
        <w:tblStyle w:val="905"/>
        <w:tblW w:w="8897" w:type="dxa"/>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170"/>
            </w:pPr>
            <w:r>
              <w:rPr>
                <w:rFonts w:ascii="Segoe UI" w:hAnsi="Segoe UI" w:eastAsia="Segoe UI" w:cs="Segoe UI"/>
                <w:sz w:val="27"/>
                <w:szCs w:val="27"/>
              </w:rPr>
              <w:t xml:space="preserve">项目名称</w:t>
            </w:r>
            <w:r/>
          </w:p>
        </w:tc>
        <w:tc>
          <w:tcPr>
            <w:tcW w:w="2551" w:type="dxa"/>
            <w:vAlign w:val="center"/>
            <w:textDirection w:val="lrTb"/>
            <w:noWrap w:val="false"/>
          </w:tcPr>
          <w:p>
            <w:pPr>
              <w:pStyle w:val="1170"/>
            </w:pPr>
            <w:r>
              <w:rPr>
                <w:rFonts w:ascii="Segoe UI" w:hAnsi="Segoe UI" w:eastAsia="Segoe UI" w:cs="Segoe UI"/>
                <w:sz w:val="27"/>
                <w:szCs w:val="27"/>
              </w:rPr>
              <w:t xml:space="preserve">项目内容</w:t>
            </w:r>
            <w:r/>
          </w:p>
        </w:tc>
        <w:tc>
          <w:tcPr>
            <w:tcW w:w="3779" w:type="dxa"/>
            <w:vAlign w:val="center"/>
            <w:textDirection w:val="lrTb"/>
            <w:noWrap w:val="false"/>
          </w:tcPr>
          <w:p>
            <w:pPr>
              <w:pStyle w:val="1170"/>
              <w:rPr>
                <w:rFonts w:eastAsiaTheme="minorEastAsia"/>
              </w:rPr>
            </w:pPr>
            <w:r>
              <w:rPr>
                <w:rFonts w:ascii="Segoe UI" w:hAnsi="Segoe UI" w:eastAsia="Segoe UI" w:cs="Segoe UI"/>
                <w:sz w:val="27"/>
                <w:szCs w:val="27"/>
              </w:rPr>
              <w:t xml:space="preserve"> 总价（小写）</w:t>
            </w:r>
            <w:r/>
          </w:p>
        </w:tc>
      </w:tr>
      <w:tr>
        <w:trPr>
          <w:trHeight w:val="1091"/>
        </w:trPr>
        <w:tc>
          <w:tcPr>
            <w:tcW w:w="2567" w:type="dxa"/>
            <w:vAlign w:val="center"/>
            <w:textDirection w:val="lrTb"/>
            <w:noWrap w:val="false"/>
          </w:tcPr>
          <w:p>
            <w:pPr>
              <w:spacing w:line="500" w:lineRule="exact"/>
              <w:rPr>
                <w:sz w:val="22"/>
                <w:szCs w:val="22"/>
              </w:rPr>
            </w:pPr>
            <w:r>
              <w:rPr>
                <w:rFonts w:ascii="Segoe UI" w:hAnsi="Segoe UI" w:eastAsia="Segoe UI" w:cs="Segoe UI"/>
                <w:sz w:val="27"/>
                <w:szCs w:val="27"/>
              </w:rPr>
              <w:t xml:space="preserve">项目名称</w:t>
            </w:r>
            <w:r/>
          </w:p>
        </w:tc>
        <w:tc>
          <w:tcPr>
            <w:tcW w:w="2551" w:type="dxa"/>
            <w:vAlign w:val="center"/>
            <w:textDirection w:val="lrTb"/>
            <w:noWrap w:val="false"/>
          </w:tcPr>
          <w:p>
            <w:pPr>
              <w:pStyle w:val="1170"/>
              <w:rPr>
                <w:rFonts w:eastAsiaTheme="minorEastAsia"/>
                <w:sz w:val="22"/>
                <w:szCs w:val="22"/>
              </w:rPr>
            </w:pPr>
            <w:r>
              <w:rPr>
                <w:rFonts w:ascii="Segoe UI" w:hAnsi="Segoe UI" w:eastAsia="Segoe UI" w:cs="Segoe UI"/>
                <w:sz w:val="22"/>
                <w:szCs w:val="22"/>
              </w:rPr>
              <w:t xml:space="preserve">详见投标文件</w:t>
            </w:r>
            <w:r/>
          </w:p>
        </w:tc>
        <w:tc>
          <w:tcPr>
            <w:tcW w:w="3779" w:type="dxa"/>
            <w:vAlign w:val="center"/>
            <w:textDirection w:val="lrTb"/>
            <w:noWrap w:val="false"/>
          </w:tcPr>
          <w:p>
            <w:pPr>
              <w:pStyle w:val="1170"/>
              <w:rPr>
                <w:rFonts w:eastAsia="宋体"/>
              </w:rPr>
            </w:pPr>
            <w:r>
              <w:rPr>
                <w:rFonts w:ascii="Segoe UI" w:hAnsi="Segoe UI" w:eastAsia="Segoe UI" w:cs="Segoe UI"/>
                <w:sz w:val="27"/>
                <w:szCs w:val="27"/>
                <w:shd w:val="clear" w:color="auto" w:fill="ffffff"/>
              </w:rPr>
              <w:fldChar w:fldCharType="begin"/>
            </w:r>
            <w:r>
              <w:rPr>
                <w:rFonts w:ascii="Segoe UI" w:hAnsi="Segoe UI" w:eastAsia="Segoe UI" w:cs="Segoe UI"/>
                <w:sz w:val="27"/>
                <w:szCs w:val="27"/>
                <w:shd w:val="clear" w:color="auto" w:fill="ffffff"/>
              </w:rPr>
              <w:instrText xml:space="preserve"> CONTROL Forms.HTML:Text.1 \s </w:instrText>
            </w:r>
            <w:r>
              <w:rPr>
                <w:rFonts w:ascii="Segoe UI" w:hAnsi="Segoe UI" w:eastAsia="Segoe UI" w:cs="Segoe UI"/>
                <w:sz w:val="27"/>
                <w:szCs w:val="27"/>
                <w:shd w:val="clear" w:color="auto" w:fill="ffffff"/>
              </w:rPr>
              <w:fldChar w:fldCharType="separate"/>
            </w:r>
            <w:r>
              <w:rPr>
                <w:rFonts w:ascii="Segoe UI" w:hAnsi="Segoe UI" w:eastAsia="Segoe UI" w:cs="Segoe UI"/>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9" name="图片 5"/>
                      <wp:cNvGraphicFramePr/>
                      <a:graphic xmlns:a="http://schemas.openxmlformats.org/drawingml/2006/main">
                        <a:graphicData uri="http://schemas.openxmlformats.org/drawingml/2006/picture">
                          <pic:pic xmlns:pic="http://schemas.openxmlformats.org/drawingml/2006/picture">
                            <pic:nvPicPr>
                              <pic:cNvPr id="10" name="图片 5"/>
                              <pic:cNvPicPr/>
                              <pic:nvPr/>
                            </pic:nvPicPr>
                            <pic:blipFill>
                              <a:blip r:embed="rId21"/>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0pt;height:18.0pt;mso-wrap-distance-left:0.0pt;mso-wrap-distance-top:0.0pt;mso-wrap-distance-right:0.0pt;mso-wrap-distance-bottom:0.0pt;" stroked="f">
                      <v:path textboxrect="0,0,0,0"/>
                      <v:imagedata r:id="rId21" o:title=""/>
                    </v:shape>
                  </w:pict>
                </mc:Fallback>
              </mc:AlternateContent>
            </w:r>
            <w:r>
              <w:rPr>
                <w:rFonts w:ascii="Segoe UI" w:hAnsi="Segoe UI" w:eastAsia="Segoe UI" w:cs="Segoe UI"/>
                <w:sz w:val="27"/>
                <w:szCs w:val="27"/>
                <w:shd w:val="clear" w:color="auto" w:fill="ffffff"/>
              </w:rPr>
              <w:fldChar w:fldCharType="end"/>
            </w:r>
            <w:r>
              <w:rPr>
                <w:rFonts w:ascii="Segoe UI" w:hAnsi="Segoe UI" w:eastAsia="Segoe UI" w:cs="Segoe UI"/>
                <w:sz w:val="27"/>
                <w:szCs w:val="27"/>
              </w:rPr>
              <w:t xml:space="preserve"> 元</w:t>
            </w:r>
            <w:r>
              <w:rPr>
                <w:rFonts w:hint="eastAsia" w:ascii="微软雅黑" w:hAnsi="微软雅黑" w:eastAsia="微软雅黑" w:cs="微软雅黑"/>
                <w:sz w:val="27"/>
                <w:szCs w:val="27"/>
              </w:rPr>
              <w:t xml:space="preserve"> </w:t>
            </w:r>
            <w:r/>
          </w:p>
        </w:tc>
      </w:tr>
      <w:tr>
        <w:trPr>
          <w:trHeight w:val="627"/>
        </w:trPr>
        <w:tc>
          <w:tcPr>
            <w:tcW w:w="2567" w:type="dxa"/>
            <w:vAlign w:val="center"/>
            <w:textDirection w:val="lrTb"/>
            <w:noWrap w:val="false"/>
          </w:tcPr>
          <w:p>
            <w:pPr>
              <w:pStyle w:val="1170"/>
            </w:pPr>
            <w:r>
              <w:rPr>
                <w:rFonts w:ascii="Segoe UI" w:hAnsi="Segoe UI" w:eastAsia="Segoe UI" w:cs="Segoe UI"/>
                <w:sz w:val="27"/>
                <w:szCs w:val="27"/>
              </w:rPr>
              <w:t xml:space="preserve">总价（大写）：</w:t>
            </w:r>
            <w:r/>
          </w:p>
        </w:tc>
        <w:tc>
          <w:tcPr>
            <w:gridSpan w:val="2"/>
            <w:tcW w:w="6330" w:type="dxa"/>
            <w:vAlign w:val="center"/>
            <w:textDirection w:val="lrTb"/>
            <w:noWrap w:val="false"/>
          </w:tcPr>
          <w:p>
            <w:pPr>
              <w:pStyle w:val="1170"/>
            </w:pPr>
            <w:r>
              <w:rPr>
                <w:rFonts w:ascii="Segoe UI" w:hAnsi="Segoe UI" w:eastAsia="Segoe UI" w:cs="Segoe UI"/>
                <w:sz w:val="27"/>
                <w:szCs w:val="27"/>
              </w:rPr>
              <w:t xml:space="preserve">金额大写 </w:t>
            </w:r>
            <w:r/>
          </w:p>
        </w:tc>
      </w:tr>
    </w:tbl>
    <w:p>
      <w:pPr>
        <w:pStyle w:val="1170"/>
        <w:rPr>
          <w:rFonts w:ascii="Segoe UI" w:hAnsi="Segoe UI" w:eastAsia="Segoe UI" w:cs="Segoe UI"/>
          <w:sz w:val="27"/>
          <w:szCs w:val="27"/>
        </w:rPr>
      </w:pPr>
      <w:r>
        <w:rPr>
          <w:rFonts w:ascii="Segoe UI" w:hAnsi="Segoe UI" w:eastAsia="Segoe UI" w:cs="Segoe UI"/>
          <w:sz w:val="27"/>
          <w:szCs w:val="27"/>
        </w:rPr>
      </w:r>
      <w:r/>
    </w:p>
    <w:p>
      <w:pPr>
        <w:pStyle w:val="1170"/>
        <w:rPr>
          <w:rFonts w:ascii="Segoe UI" w:hAnsi="Segoe UI" w:eastAsia="Segoe UI" w:cs="Segoe UI"/>
          <w:sz w:val="27"/>
          <w:szCs w:val="27"/>
        </w:rPr>
      </w:pPr>
      <w:r>
        <w:rPr>
          <w:rFonts w:ascii="Segoe UI" w:hAnsi="Segoe UI" w:eastAsia="Segoe UI" w:cs="Segoe UI"/>
          <w:sz w:val="27"/>
          <w:szCs w:val="27"/>
        </w:rPr>
      </w:r>
      <w:r/>
    </w:p>
    <w:p>
      <w:pPr>
        <w:pStyle w:val="1170"/>
        <w:rPr>
          <w:rFonts w:ascii="Segoe UI" w:hAnsi="Segoe UI" w:eastAsia="Segoe UI" w:cs="Segoe UI"/>
          <w:sz w:val="27"/>
          <w:szCs w:val="27"/>
        </w:rPr>
      </w:pPr>
      <w:r>
        <w:rPr>
          <w:rFonts w:ascii="Segoe UI" w:hAnsi="Segoe UI" w:eastAsia="Segoe UI" w:cs="Segoe UI"/>
          <w:sz w:val="27"/>
          <w:szCs w:val="27"/>
        </w:rPr>
      </w:r>
      <w:r/>
    </w:p>
    <w:p>
      <w:pPr>
        <w:ind w:firstLine="540"/>
        <w:jc w:val="left"/>
        <w:spacing w:line="400" w:lineRule="exact"/>
        <w:rPr>
          <w:rFonts w:ascii="宋体" w:hAnsi="宋体" w:eastAsia="宋体"/>
          <w:sz w:val="24"/>
          <w:szCs w:val="24"/>
        </w:rPr>
      </w:pPr>
      <w:r>
        <w:rPr>
          <w:rFonts w:ascii="Segoe UI" w:hAnsi="Segoe UI" w:eastAsia="Segoe UI" w:cs="Segoe UI"/>
          <w:sz w:val="27"/>
          <w:szCs w:val="27"/>
        </w:rPr>
        <w:t xml:space="preserve">投标人公章： （电子签章）</w:t>
      </w:r>
      <w:r/>
    </w:p>
    <w:p>
      <w:pPr>
        <w:jc w:val="left"/>
        <w:rPr>
          <w:rFonts w:ascii="宋体" w:hAnsi="宋体" w:eastAsia="宋体"/>
          <w:sz w:val="24"/>
          <w:szCs w:val="24"/>
        </w:rPr>
      </w:pPr>
      <w:r>
        <w:rPr>
          <w:rFonts w:ascii="宋体" w:hAnsi="宋体" w:eastAsia="宋体"/>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both"/>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spacing w:line="400" w:lineRule="exact"/>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 xml:space="preserve">投标分项报价表</w:t>
      </w:r>
      <w:r/>
    </w:p>
    <w:p>
      <w:pPr>
        <w:jc w:val="center"/>
        <w:spacing w:line="40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tbl>
      <w:tblPr>
        <w:tblStyle w:val="9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789"/>
        <w:gridCol w:w="1565"/>
        <w:gridCol w:w="2200"/>
        <w:gridCol w:w="3390"/>
      </w:tblGrid>
      <w:tr>
        <w:trPr>
          <w:jc w:val="center"/>
          <w:trHeight w:val="420"/>
        </w:trPr>
        <w:tc>
          <w:tcPr>
            <w:tcW w:w="911" w:type="dxa"/>
            <w:vAlign w:val="center"/>
            <w:textDirection w:val="lrTb"/>
            <w:noWrap w:val="false"/>
          </w:tcPr>
          <w:p>
            <w:pPr>
              <w:jc w:val="center"/>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序号</w:t>
            </w:r>
            <w:r/>
          </w:p>
        </w:tc>
        <w:tc>
          <w:tcPr>
            <w:gridSpan w:val="2"/>
            <w:tcW w:w="2354" w:type="dxa"/>
            <w:vAlign w:val="center"/>
            <w:textDirection w:val="lrTb"/>
            <w:noWrap w:val="false"/>
          </w:tcPr>
          <w:p>
            <w:pPr>
              <w:jc w:val="center"/>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费用名称</w:t>
            </w:r>
            <w:r/>
          </w:p>
        </w:tc>
        <w:tc>
          <w:tcPr>
            <w:tcW w:w="2200" w:type="dxa"/>
            <w:vAlign w:val="center"/>
            <w:textDirection w:val="lrTb"/>
            <w:noWrap w:val="false"/>
          </w:tcPr>
          <w:p>
            <w:pPr>
              <w:jc w:val="center"/>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价格构成</w:t>
            </w:r>
            <w:r/>
          </w:p>
        </w:tc>
        <w:tc>
          <w:tcPr>
            <w:tcW w:w="3390" w:type="dxa"/>
            <w:vAlign w:val="center"/>
            <w:textDirection w:val="lrTb"/>
            <w:noWrap w:val="false"/>
          </w:tcPr>
          <w:p>
            <w:pPr>
              <w:jc w:val="center"/>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有关说明</w:t>
            </w:r>
            <w:r/>
          </w:p>
        </w:tc>
      </w:tr>
      <w:tr>
        <w:trPr>
          <w:cantSplit/>
          <w:jc w:val="center"/>
          <w:trHeight w:val="443"/>
        </w:trPr>
        <w:tc>
          <w:tcPr>
            <w:tcW w:w="911" w:type="dxa"/>
            <w:vAlign w:val="center"/>
            <w:textDirection w:val="lrTb"/>
            <w:noWrap w:val="false"/>
          </w:tcPr>
          <w:p>
            <w:pPr>
              <w:jc w:val="cente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w:t>
            </w:r>
            <w:r/>
          </w:p>
        </w:tc>
        <w:tc>
          <w:tcPr>
            <w:gridSpan w:val="2"/>
            <w:tcW w:w="2354" w:type="dxa"/>
            <w:vAlign w:val="center"/>
            <w:textDirection w:val="lrTb"/>
            <w:noWrap w:val="false"/>
          </w:tcPr>
          <w:p>
            <w:pP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20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339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r>
      <w:tr>
        <w:trPr>
          <w:cantSplit/>
          <w:jc w:val="center"/>
          <w:trHeight w:val="465"/>
        </w:trPr>
        <w:tc>
          <w:tcPr>
            <w:tcW w:w="911" w:type="dxa"/>
            <w:vAlign w:val="center"/>
            <w:textDirection w:val="lrTb"/>
            <w:noWrap w:val="false"/>
          </w:tcPr>
          <w:p>
            <w:pPr>
              <w:jc w:val="cente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w:t>
            </w:r>
            <w:r/>
          </w:p>
        </w:tc>
        <w:tc>
          <w:tcPr>
            <w:gridSpan w:val="2"/>
            <w:tcW w:w="2354" w:type="dxa"/>
            <w:vAlign w:val="center"/>
            <w:textDirection w:val="lrTb"/>
            <w:noWrap w:val="false"/>
          </w:tcPr>
          <w:p>
            <w:pP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200" w:type="dxa"/>
            <w:vAlign w:val="center"/>
            <w:textDirection w:val="lrTb"/>
            <w:noWrap w:val="false"/>
          </w:tcPr>
          <w:p>
            <w:pPr>
              <w:ind w:firstLine="470"/>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3390" w:type="dxa"/>
            <w:vAlign w:val="center"/>
            <w:textDirection w:val="lrTb"/>
            <w:noWrap w:val="false"/>
          </w:tcPr>
          <w:p>
            <w:pP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r>
      <w:tr>
        <w:trPr>
          <w:cantSplit/>
          <w:jc w:val="center"/>
          <w:trHeight w:val="440"/>
        </w:trPr>
        <w:tc>
          <w:tcPr>
            <w:tcW w:w="911" w:type="dxa"/>
            <w:vAlign w:val="center"/>
            <w:textDirection w:val="lrTb"/>
            <w:noWrap w:val="false"/>
          </w:tcPr>
          <w:p>
            <w:pPr>
              <w:jc w:val="cente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w:t>
            </w:r>
            <w:r/>
          </w:p>
        </w:tc>
        <w:tc>
          <w:tcPr>
            <w:gridSpan w:val="2"/>
            <w:tcW w:w="2354" w:type="dxa"/>
            <w:vAlign w:val="center"/>
            <w:textDirection w:val="lrTb"/>
            <w:noWrap w:val="false"/>
          </w:tcPr>
          <w:p>
            <w:pP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20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339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r>
      <w:tr>
        <w:trPr>
          <w:cantSplit/>
          <w:jc w:val="center"/>
          <w:trHeight w:val="467"/>
        </w:trPr>
        <w:tc>
          <w:tcPr>
            <w:tcW w:w="911" w:type="dxa"/>
            <w:vAlign w:val="center"/>
            <w:textDirection w:val="lrTb"/>
            <w:noWrap w:val="false"/>
          </w:tcPr>
          <w:p>
            <w:pPr>
              <w:jc w:val="cente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4</w:t>
            </w:r>
            <w:r/>
          </w:p>
        </w:tc>
        <w:tc>
          <w:tcPr>
            <w:gridSpan w:val="2"/>
            <w:tcW w:w="2354" w:type="dxa"/>
            <w:vAlign w:val="center"/>
            <w:textDirection w:val="lrTb"/>
            <w:noWrap w:val="false"/>
          </w:tcPr>
          <w:p>
            <w:pP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20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339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r>
      <w:tr>
        <w:trPr>
          <w:cantSplit/>
          <w:jc w:val="center"/>
          <w:trHeight w:val="445"/>
        </w:trPr>
        <w:tc>
          <w:tcPr>
            <w:tcW w:w="911" w:type="dxa"/>
            <w:vAlign w:val="center"/>
            <w:textDirection w:val="lrTb"/>
            <w:noWrap w:val="false"/>
          </w:tcPr>
          <w:p>
            <w:pPr>
              <w:jc w:val="center"/>
              <w:tabs>
                <w:tab w:val="left" w:pos="267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5</w:t>
            </w:r>
            <w:r/>
          </w:p>
        </w:tc>
        <w:tc>
          <w:tcPr>
            <w:gridSpan w:val="2"/>
            <w:tcW w:w="2354" w:type="dxa"/>
            <w:vAlign w:val="center"/>
            <w:textDirection w:val="lrTb"/>
            <w:noWrap w:val="false"/>
          </w:tcPr>
          <w:p>
            <w:pPr>
              <w:tabs>
                <w:tab w:val="left" w:pos="2670" w:leader="none"/>
              </w:tabs>
              <w:rPr>
                <w:rFonts w:hint="eastAsia" w:ascii="宋体" w:hAnsi="宋体" w:eastAsia="宋体" w:cs="宋体"/>
                <w:sz w:val="24"/>
                <w:szCs w:val="24"/>
              </w:rPr>
            </w:pPr>
            <w:r>
              <w:rPr>
                <w:rFonts w:hint="eastAsia" w:ascii="宋体" w:hAnsi="宋体" w:eastAsia="宋体" w:cs="宋体"/>
                <w:sz w:val="24"/>
                <w:szCs w:val="24"/>
              </w:rPr>
            </w:r>
            <w:r/>
          </w:p>
        </w:tc>
        <w:tc>
          <w:tcPr>
            <w:tcW w:w="220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339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r>
      <w:tr>
        <w:trPr>
          <w:cantSplit/>
          <w:jc w:val="center"/>
          <w:trHeight w:val="445"/>
        </w:trPr>
        <w:tc>
          <w:tcPr>
            <w:tcW w:w="911" w:type="dxa"/>
            <w:vAlign w:val="center"/>
            <w:textDirection w:val="lrTb"/>
            <w:noWrap w:val="false"/>
          </w:tcPr>
          <w:p>
            <w:pPr>
              <w:jc w:val="center"/>
              <w:tabs>
                <w:tab w:val="left" w:pos="2670" w:leader="none"/>
              </w:tabs>
              <w:rPr>
                <w:rFonts w:hint="eastAsia" w:ascii="宋体" w:hAnsi="宋体" w:eastAsia="宋体" w:cs="宋体"/>
                <w:bCs/>
                <w:sz w:val="24"/>
                <w:szCs w:val="24"/>
                <w:lang w:val="zh-CN"/>
              </w:rPr>
            </w:pPr>
            <w:r>
              <w:rPr>
                <w:rFonts w:hint="eastAsia" w:ascii="宋体" w:hAnsi="宋体" w:eastAsia="宋体" w:cs="宋体"/>
                <w:position w:val="-2"/>
                <w:sz w:val="24"/>
                <w:szCs w:val="24"/>
              </w:rPr>
              <w:t xml:space="preserve">┆</w:t>
            </w:r>
            <w:r/>
          </w:p>
        </w:tc>
        <w:tc>
          <w:tcPr>
            <w:gridSpan w:val="2"/>
            <w:tcW w:w="2354" w:type="dxa"/>
            <w:vAlign w:val="center"/>
            <w:textDirection w:val="lrTb"/>
            <w:noWrap w:val="false"/>
          </w:tcPr>
          <w:p>
            <w:pPr>
              <w:tabs>
                <w:tab w:val="left" w:pos="2670" w:leader="none"/>
              </w:tabs>
              <w:rPr>
                <w:rFonts w:hint="eastAsia" w:ascii="宋体" w:hAnsi="宋体" w:eastAsia="宋体" w:cs="宋体"/>
                <w:sz w:val="24"/>
                <w:szCs w:val="24"/>
              </w:rPr>
            </w:pPr>
            <w:r>
              <w:rPr>
                <w:rFonts w:hint="eastAsia" w:ascii="宋体" w:hAnsi="宋体" w:eastAsia="宋体" w:cs="宋体"/>
                <w:sz w:val="24"/>
                <w:szCs w:val="24"/>
              </w:rPr>
            </w:r>
            <w:r/>
          </w:p>
        </w:tc>
        <w:tc>
          <w:tcPr>
            <w:tcW w:w="220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3390" w:type="dxa"/>
            <w:vAlign w:val="center"/>
            <w:textDirection w:val="lrTb"/>
            <w:noWrap w:val="false"/>
          </w:tcPr>
          <w:p>
            <w:pPr>
              <w:ind w:firstLine="472"/>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r>
      <w:tr>
        <w:trPr>
          <w:cantSplit/>
          <w:jc w:val="center"/>
          <w:trHeight w:val="916"/>
        </w:trPr>
        <w:tc>
          <w:tcPr>
            <w:gridSpan w:val="2"/>
            <w:tcW w:w="1700" w:type="dxa"/>
            <w:vAlign w:val="center"/>
            <w:textDirection w:val="lrTb"/>
            <w:noWrap w:val="false"/>
          </w:tcPr>
          <w:p>
            <w:pPr>
              <w:jc w:val="center"/>
              <w:tabs>
                <w:tab w:val="left" w:pos="2670" w:leader="none"/>
              </w:tabs>
              <w:rPr>
                <w:rFonts w:hint="eastAsia" w:ascii="宋体" w:hAnsi="宋体" w:eastAsia="宋体" w:cs="宋体"/>
                <w:sz w:val="24"/>
                <w:szCs w:val="24"/>
              </w:rPr>
            </w:pPr>
            <w:r>
              <w:rPr>
                <w:rFonts w:hint="eastAsia" w:ascii="宋体" w:hAnsi="宋体" w:eastAsia="宋体" w:cs="宋体"/>
                <w:b/>
                <w:bCs/>
                <w:sz w:val="24"/>
                <w:szCs w:val="24"/>
                <w:lang w:val="zh-CN"/>
              </w:rPr>
              <w:t xml:space="preserve">投标报价总计</w:t>
            </w:r>
            <w:r/>
          </w:p>
        </w:tc>
        <w:tc>
          <w:tcPr>
            <w:gridSpan w:val="3"/>
            <w:tcW w:w="7155" w:type="dxa"/>
            <w:vAlign w:val="center"/>
            <w:textDirection w:val="lrTb"/>
            <w:noWrap w:val="false"/>
          </w:tcPr>
          <w:p>
            <w:pPr>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rPr>
              <w:t xml:space="preserve">￥：</w:t>
            </w:r>
            <w:r>
              <w:rPr>
                <w:rFonts w:hint="eastAsia" w:ascii="宋体" w:hAnsi="宋体" w:eastAsia="宋体" w:cs="宋体"/>
                <w:b/>
                <w:bCs/>
                <w:sz w:val="24"/>
                <w:szCs w:val="24"/>
                <w:u w:val="single"/>
              </w:rPr>
              <w:t xml:space="preserve">                                        </w:t>
            </w:r>
            <w:r/>
          </w:p>
          <w:p>
            <w:pPr>
              <w:tabs>
                <w:tab w:val="left" w:pos="2670"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大写（人民币）： </w:t>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注：以上表格中各项可进一步细分，</w:t>
      </w:r>
      <w:r>
        <w:rPr>
          <w:rFonts w:hint="eastAsia" w:ascii="宋体" w:hAnsi="宋体" w:eastAsia="宋体" w:cs="宋体"/>
          <w:sz w:val="21"/>
          <w:szCs w:val="21"/>
        </w:rPr>
        <w:t xml:space="preserve">行</w:t>
      </w:r>
      <w:r>
        <w:rPr>
          <w:rFonts w:hint="eastAsia" w:ascii="宋体" w:hAnsi="宋体" w:eastAsia="宋体" w:cs="宋体"/>
          <w:sz w:val="21"/>
          <w:szCs w:val="21"/>
          <w:lang w:val="zh-CN"/>
        </w:rPr>
        <w:t xml:space="preserve">数不够可自加，</w:t>
      </w:r>
      <w:r>
        <w:rPr>
          <w:rFonts w:hint="eastAsia" w:ascii="宋体" w:hAnsi="宋体" w:eastAsia="宋体" w:cs="宋体"/>
          <w:sz w:val="21"/>
          <w:szCs w:val="21"/>
        </w:rPr>
        <w:t xml:space="preserve">应包括为完成本项目各项服务可能发生的全部费用及投标人的利润和应交纳的税金等（包括人员工资、《劳动合同法》及相关法律法规规定的各种社会保险费、工具、办公费等其他费用）详细列出。投标人对合同内容的费用、质量、文明服务等实行全面承包</w:t>
      </w:r>
      <w:r>
        <w:rPr>
          <w:rFonts w:hint="eastAsia" w:ascii="宋体" w:hAnsi="宋体" w:eastAsia="宋体" w:cs="宋体"/>
          <w:sz w:val="21"/>
          <w:szCs w:val="21"/>
        </w:rPr>
        <w:t xml:space="preserve">等所涉及的一切费用。</w:t>
      </w:r>
      <w:r/>
    </w:p>
    <w:p>
      <w:pPr>
        <w:spacing w:line="360" w:lineRule="auto"/>
        <w:rPr>
          <w:rFonts w:hint="eastAsia" w:ascii="宋体" w:hAnsi="宋体" w:eastAsia="宋体" w:cs="宋体"/>
          <w:szCs w:val="21"/>
        </w:rPr>
      </w:pPr>
      <w:r>
        <w:rPr>
          <w:rFonts w:hint="eastAsia" w:ascii="宋体" w:hAnsi="宋体" w:eastAsia="宋体" w:cs="宋体"/>
          <w:szCs w:val="21"/>
        </w:rPr>
      </w:r>
      <w:r/>
    </w:p>
    <w:p>
      <w:pPr>
        <w:pStyle w:val="934"/>
        <w:rPr>
          <w:rFonts w:hint="eastAsia" w:ascii="宋体" w:hAnsi="宋体" w:eastAsia="宋体" w:cs="宋体"/>
          <w:szCs w:val="21"/>
        </w:rPr>
      </w:pPr>
      <w:r>
        <w:rPr>
          <w:rFonts w:hint="eastAsia" w:ascii="宋体" w:hAnsi="宋体" w:eastAsia="宋体" w:cs="宋体"/>
          <w:szCs w:val="21"/>
        </w:rPr>
      </w:r>
      <w:r/>
    </w:p>
    <w:p>
      <w:pPr>
        <w:pStyle w:val="935"/>
        <w:rPr>
          <w:rFonts w:hint="eastAsia"/>
        </w:rPr>
      </w:pPr>
      <w:r>
        <w:rPr>
          <w:rFonts w:hint="eastAsia"/>
        </w:rPr>
      </w:r>
      <w:r/>
    </w:p>
    <w:p>
      <w:pPr>
        <w:jc w:val="righ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（盖单位章）</w:t>
      </w:r>
      <w:r/>
    </w:p>
    <w:p>
      <w:pPr>
        <w:jc w:val="right"/>
        <w:spacing w:line="360" w:lineRule="auto"/>
        <w:rPr>
          <w:rFonts w:ascii="宋体" w:hAnsi="宋体" w:eastAsia="宋体"/>
          <w:b/>
          <w:sz w:val="24"/>
          <w:szCs w:val="24"/>
        </w:rPr>
      </w:pPr>
      <w:r>
        <w:rPr>
          <w:rFonts w:hint="eastAsia" w:ascii="宋体" w:hAnsi="宋体" w:eastAsia="宋体" w:cs="宋体"/>
          <w:sz w:val="24"/>
        </w:rPr>
        <w:t xml:space="preserve">法定代表人或授权委托人：</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rPr>
          <w:rFonts w:hint="eastAsia" w:ascii="宋体" w:hAnsi="宋体" w:eastAsia="宋体"/>
          <w:b/>
          <w:sz w:val="24"/>
          <w:szCs w:val="24"/>
        </w:rPr>
        <w:br w:type="page" w:clear="all"/>
      </w:r>
      <w:bookmarkEnd w:id="49"/>
      <w:r/>
      <w:r/>
    </w:p>
    <w:p>
      <w:pPr>
        <w:jc w:val="center"/>
        <w:rPr>
          <w:rFonts w:ascii="宋体" w:hAnsi="宋体" w:eastAsia="宋体"/>
          <w:b/>
          <w:sz w:val="32"/>
          <w:szCs w:val="32"/>
        </w:rPr>
        <w:sectPr>
          <w:headerReference w:type="default" r:id="rId11"/>
          <w:footerReference w:type="default" r:id="rId17"/>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b/>
          <w:sz w:val="32"/>
          <w:szCs w:val="32"/>
        </w:rPr>
      </w:r>
      <w:r/>
    </w:p>
    <w:p>
      <w:pPr>
        <w:jc w:val="center"/>
        <w:rPr>
          <w:rFonts w:ascii="宋体" w:hAnsi="宋体" w:eastAsia="宋体"/>
          <w:b/>
          <w:sz w:val="32"/>
          <w:szCs w:val="32"/>
        </w:rPr>
      </w:pPr>
      <w:r>
        <w:rPr>
          <w:rFonts w:hint="eastAsia" w:ascii="宋体" w:hAnsi="宋体" w:eastAsia="宋体"/>
          <w:b/>
          <w:sz w:val="32"/>
          <w:szCs w:val="32"/>
        </w:rPr>
        <w:t xml:space="preserve">投 标 函</w:t>
      </w:r>
      <w:r/>
    </w:p>
    <w:p>
      <w:pPr>
        <w:ind w:left="480"/>
        <w:rPr>
          <w:rFonts w:ascii="宋体" w:hAnsi="宋体" w:eastAsia="宋体"/>
          <w:sz w:val="24"/>
          <w:szCs w:val="24"/>
        </w:rPr>
      </w:pPr>
      <w:r>
        <w:rPr>
          <w:rFonts w:ascii="宋体" w:hAnsi="宋体" w:eastAsia="宋体"/>
          <w:sz w:val="24"/>
          <w:szCs w:val="24"/>
        </w:rPr>
      </w:r>
      <w:r/>
    </w:p>
    <w:p>
      <w:pPr>
        <w:pStyle w:val="1154"/>
        <w:ind w:left="0"/>
        <w:spacing w:after="0" w:line="360" w:lineRule="auto"/>
        <w:rPr>
          <w:rFonts w:ascii="宋体" w:hAnsi="宋体" w:eastAsia="宋体"/>
          <w:bCs/>
          <w:iCs/>
          <w:sz w:val="24"/>
          <w:szCs w:val="24"/>
        </w:rPr>
      </w:pPr>
      <w:r>
        <w:rPr>
          <w:rFonts w:hint="eastAsia" w:ascii="宋体" w:hAnsi="宋体" w:eastAsia="宋体"/>
          <w:bCs/>
          <w:iCs/>
          <w:sz w:val="24"/>
          <w:szCs w:val="24"/>
          <w:u w:val="single"/>
          <w:lang w:eastAsia="zh-CN"/>
        </w:rPr>
        <w:t xml:space="preserve">泰州市姜堰区娄庄镇人民政府</w:t>
      </w:r>
      <w:r>
        <w:rPr>
          <w:rFonts w:hint="eastAsia" w:ascii="宋体" w:hAnsi="宋体" w:eastAsia="宋体"/>
          <w:bCs/>
          <w:iCs/>
          <w:sz w:val="24"/>
          <w:szCs w:val="24"/>
        </w:rPr>
        <w:t xml:space="preserve">：</w:t>
      </w:r>
      <w:r/>
    </w:p>
    <w:p>
      <w:pPr>
        <w:pStyle w:val="1154"/>
        <w:ind w:left="0" w:firstLine="600"/>
        <w:spacing w:after="0" w:line="360" w:lineRule="auto"/>
        <w:rPr>
          <w:rFonts w:ascii="宋体" w:hAnsi="宋体" w:eastAsia="宋体"/>
          <w:bCs/>
          <w:sz w:val="24"/>
          <w:szCs w:val="24"/>
        </w:rPr>
      </w:pPr>
      <w:r>
        <w:rPr>
          <w:rFonts w:hint="eastAsia" w:ascii="宋体" w:hAnsi="宋体" w:eastAsia="宋体"/>
          <w:bCs/>
          <w:iCs/>
          <w:sz w:val="24"/>
          <w:szCs w:val="24"/>
        </w:rPr>
        <w:t xml:space="preserve">我方全面研究了</w:t>
      </w:r>
      <w:r>
        <w:rPr>
          <w:rFonts w:hint="eastAsia" w:ascii="宋体" w:hAnsi="宋体" w:eastAsia="宋体"/>
          <w:b/>
          <w:bCs/>
          <w:iCs/>
          <w:sz w:val="24"/>
          <w:szCs w:val="24"/>
          <w:u w:val="single"/>
        </w:rPr>
        <w:t xml:space="preserve"> </w:t>
      </w:r>
      <w:r>
        <w:rPr>
          <w:rFonts w:hint="eastAsia" w:ascii="宋体" w:hAnsi="宋体" w:eastAsia="宋体"/>
          <w:b/>
          <w:bCs/>
          <w:iCs/>
          <w:sz w:val="24"/>
          <w:szCs w:val="24"/>
          <w:u w:val="single"/>
          <w:lang w:eastAsia="zh-CN"/>
        </w:rPr>
        <w:t xml:space="preserve">  </w:t>
      </w:r>
      <w:r>
        <w:rPr>
          <w:rFonts w:hint="eastAsia" w:ascii="宋体" w:hAnsi="宋体" w:eastAsia="宋体"/>
          <w:b/>
          <w:bCs/>
          <w:iCs/>
          <w:sz w:val="24"/>
          <w:szCs w:val="24"/>
          <w:u w:val="single"/>
          <w:lang w:val="en-US" w:eastAsia="zh-CN"/>
        </w:rPr>
        <w:t xml:space="preserve">         </w:t>
      </w:r>
      <w:r>
        <w:rPr>
          <w:rFonts w:hint="eastAsia" w:ascii="宋体" w:hAnsi="宋体" w:eastAsia="宋体"/>
          <w:b/>
          <w:bCs/>
          <w:iCs/>
          <w:sz w:val="24"/>
          <w:szCs w:val="24"/>
          <w:u w:val="single"/>
          <w:lang w:eastAsia="zh-CN"/>
        </w:rPr>
        <w:t xml:space="preserve">  </w:t>
      </w:r>
      <w:r>
        <w:rPr>
          <w:rFonts w:hint="eastAsia" w:ascii="宋体" w:hAnsi="宋体" w:eastAsia="宋体"/>
          <w:b/>
          <w:bCs/>
          <w:iCs/>
          <w:sz w:val="24"/>
          <w:szCs w:val="24"/>
          <w:u w:val="single"/>
        </w:rPr>
        <w:t xml:space="preserve"> </w:t>
      </w:r>
      <w:r>
        <w:rPr>
          <w:rFonts w:hint="eastAsia" w:ascii="宋体" w:hAnsi="宋体" w:eastAsia="宋体"/>
          <w:bCs/>
          <w:sz w:val="24"/>
          <w:szCs w:val="24"/>
        </w:rPr>
        <w:t xml:space="preserve">项目招标文件，决定参加贵单位组织的本项目投标。</w:t>
      </w:r>
      <w:r/>
    </w:p>
    <w:p>
      <w:pPr>
        <w:pStyle w:val="1154"/>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1、我方自愿按照招标文件规定的各项要求向采购人提供所需货物及服务。</w:t>
      </w:r>
      <w:r/>
    </w:p>
    <w:p>
      <w:pPr>
        <w:pStyle w:val="1154"/>
        <w:ind w:left="0" w:firstLine="600"/>
        <w:spacing w:after="0" w:line="360" w:lineRule="auto"/>
        <w:rPr>
          <w:rFonts w:hAnsi="宋体" w:eastAsia="宋体"/>
          <w:sz w:val="24"/>
          <w:szCs w:val="24"/>
        </w:rPr>
      </w:pPr>
      <w:r>
        <w:rPr>
          <w:rFonts w:hint="eastAsia" w:ascii="宋体" w:hAnsi="宋体" w:eastAsia="宋体"/>
          <w:bCs/>
          <w:sz w:val="24"/>
          <w:szCs w:val="24"/>
        </w:rPr>
        <w:t xml:space="preserve">2、一旦我方中标，</w:t>
      </w:r>
      <w:r>
        <w:rPr>
          <w:rFonts w:hint="eastAsia" w:hAnsi="宋体" w:eastAsia="宋体"/>
          <w:sz w:val="24"/>
          <w:szCs w:val="24"/>
        </w:rPr>
        <w:t xml:space="preserve">我们将严格履行招标文件中规定的每一项要求，按期、按质、按量履行合同的义务。</w:t>
      </w:r>
      <w:r/>
    </w:p>
    <w:p>
      <w:pPr>
        <w:pStyle w:val="1256"/>
        <w:ind w:firstLine="600"/>
        <w:spacing w:line="360"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详细审查全部招标文件，包括</w:t>
      </w:r>
      <w:r>
        <w:rPr>
          <w:rFonts w:hint="eastAsia" w:hAnsi="宋体" w:eastAsia="宋体"/>
          <w:sz w:val="24"/>
          <w:szCs w:val="24"/>
        </w:rPr>
        <w:t xml:space="preserve">更正文件</w:t>
      </w:r>
      <w:r>
        <w:rPr>
          <w:rFonts w:hAnsi="宋体" w:eastAsia="宋体"/>
          <w:sz w:val="24"/>
          <w:szCs w:val="24"/>
        </w:rPr>
        <w:t xml:space="preserve">(如有)</w:t>
      </w:r>
      <w:r>
        <w:rPr>
          <w:rFonts w:hint="eastAsia" w:hAnsi="宋体" w:eastAsia="宋体"/>
          <w:sz w:val="24"/>
          <w:szCs w:val="24"/>
        </w:rPr>
        <w:t xml:space="preserve">，对招标文件及更正公告</w:t>
      </w:r>
      <w:r>
        <w:rPr>
          <w:rFonts w:hAnsi="宋体" w:eastAsia="宋体"/>
          <w:sz w:val="24"/>
          <w:szCs w:val="24"/>
        </w:rPr>
        <w:t xml:space="preserve">(如有)</w:t>
      </w:r>
      <w:r>
        <w:rPr>
          <w:rFonts w:hint="eastAsia" w:hAnsi="宋体" w:eastAsia="宋体"/>
          <w:sz w:val="24"/>
          <w:szCs w:val="24"/>
        </w:rPr>
        <w:t xml:space="preserve">无任何异议</w:t>
      </w:r>
      <w:r>
        <w:rPr>
          <w:rFonts w:hAnsi="宋体" w:eastAsia="宋体"/>
          <w:sz w:val="24"/>
          <w:szCs w:val="24"/>
        </w:rPr>
        <w:t xml:space="preserve">。我们完全理解并同意放弃对这方面有不明及误解的权力。</w:t>
      </w:r>
      <w:r/>
    </w:p>
    <w:p>
      <w:pPr>
        <w:pStyle w:val="1256"/>
        <w:ind w:firstLine="600"/>
        <w:spacing w:line="360" w:lineRule="auto"/>
        <w:rPr>
          <w:rFonts w:hAnsi="宋体" w:eastAsia="宋体"/>
          <w:sz w:val="24"/>
          <w:szCs w:val="24"/>
        </w:rPr>
      </w:pPr>
      <w:r>
        <w:rPr>
          <w:rFonts w:hint="eastAsia" w:hAnsi="宋体" w:eastAsia="宋体"/>
          <w:sz w:val="24"/>
          <w:szCs w:val="24"/>
        </w:rPr>
        <w:t xml:space="preserve">4、我们同意按招标文件中的规定，本投标书的有效期限为自投标截止之日起</w:t>
      </w:r>
      <w:r>
        <w:rPr>
          <w:rFonts w:hint="eastAsia" w:hAnsi="宋体" w:eastAsia="宋体"/>
          <w:sz w:val="24"/>
          <w:szCs w:val="24"/>
          <w:u w:val="none"/>
        </w:rPr>
        <w:t xml:space="preserve">60</w:t>
      </w:r>
      <w:r>
        <w:rPr>
          <w:rFonts w:hint="eastAsia" w:hAnsi="宋体" w:eastAsia="宋体"/>
          <w:sz w:val="24"/>
          <w:szCs w:val="24"/>
        </w:rPr>
        <w:t xml:space="preserve">天。</w:t>
      </w:r>
      <w:r/>
    </w:p>
    <w:p>
      <w:pPr>
        <w:pStyle w:val="1256"/>
        <w:ind w:firstLine="600"/>
        <w:spacing w:line="360" w:lineRule="auto"/>
        <w:rPr>
          <w:rFonts w:hAnsi="宋体" w:eastAsia="宋体"/>
          <w:sz w:val="24"/>
          <w:szCs w:val="24"/>
        </w:rPr>
      </w:pPr>
      <w:r>
        <w:rPr>
          <w:rFonts w:hint="eastAsia" w:hAnsi="宋体" w:eastAsia="宋体"/>
          <w:sz w:val="24"/>
          <w:szCs w:val="24"/>
        </w:rPr>
        <w:t xml:space="preserve">5、我们愿意提供招标采购单位在招标文件中要求的所有资料。</w:t>
      </w:r>
      <w:r/>
    </w:p>
    <w:p>
      <w:pPr>
        <w:pStyle w:val="1256"/>
        <w:ind w:firstLine="600"/>
        <w:spacing w:line="360" w:lineRule="auto"/>
        <w:rPr>
          <w:rFonts w:hAnsi="宋体" w:eastAsia="宋体"/>
          <w:sz w:val="24"/>
          <w:szCs w:val="24"/>
        </w:rPr>
      </w:pPr>
      <w:r>
        <w:rPr>
          <w:rFonts w:hint="eastAsia" w:hAnsi="宋体" w:eastAsia="宋体"/>
          <w:sz w:val="24"/>
          <w:szCs w:val="24"/>
        </w:rPr>
        <w:t xml:space="preserve">6、我们愿意遵守招标文件中所列的收费标准。</w:t>
      </w:r>
      <w:r/>
    </w:p>
    <w:p>
      <w:pPr>
        <w:pStyle w:val="1256"/>
        <w:ind w:firstLine="600"/>
        <w:spacing w:line="360" w:lineRule="auto"/>
        <w:rPr>
          <w:rFonts w:hAnsi="宋体" w:eastAsia="宋体"/>
          <w:sz w:val="24"/>
          <w:szCs w:val="24"/>
        </w:rPr>
      </w:pPr>
      <w:r>
        <w:rPr>
          <w:rFonts w:hint="eastAsia" w:hAnsi="宋体" w:eastAsia="宋体"/>
          <w:sz w:val="24"/>
          <w:szCs w:val="24"/>
        </w:rPr>
        <w:t xml:space="preserve">7、我们承诺该项投标在开标后的全过程中保持有效，不作任何更改和变动。</w:t>
      </w:r>
      <w:r/>
    </w:p>
    <w:p>
      <w:pPr>
        <w:pStyle w:val="1154"/>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8、我方愿意提供贵单位可能另外要求的，与投标有关的文件资料，并保证我方已提供和将要提供的文件资料是真实、准确的。</w:t>
      </w:r>
      <w:r/>
    </w:p>
    <w:p>
      <w:pPr>
        <w:pStyle w:val="1154"/>
        <w:ind w:left="0" w:firstLine="600"/>
        <w:spacing w:after="0" w:line="360" w:lineRule="auto"/>
        <w:rPr>
          <w:rFonts w:ascii="宋体" w:hAnsi="宋体" w:eastAsia="宋体"/>
          <w:bCs/>
          <w:sz w:val="24"/>
          <w:szCs w:val="24"/>
        </w:rPr>
      </w:pPr>
      <w:r>
        <w:rPr>
          <w:rFonts w:ascii="宋体" w:hAnsi="宋体" w:eastAsia="宋体"/>
          <w:bCs/>
          <w:sz w:val="24"/>
          <w:szCs w:val="24"/>
        </w:rPr>
      </w:r>
      <w:r/>
    </w:p>
    <w:p>
      <w:pPr>
        <w:pStyle w:val="1154"/>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投标人名称：        （盖章）</w:t>
      </w:r>
      <w:r/>
    </w:p>
    <w:p>
      <w:pPr>
        <w:pStyle w:val="1154"/>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法定代表人或</w:t>
      </w:r>
      <w:r>
        <w:rPr>
          <w:rFonts w:hint="eastAsia" w:ascii="宋体" w:hAnsi="宋体" w:eastAsia="宋体"/>
          <w:szCs w:val="24"/>
        </w:rPr>
        <w:t xml:space="preserve">委托</w:t>
      </w:r>
      <w:r>
        <w:rPr>
          <w:rFonts w:hint="eastAsia" w:ascii="宋体" w:hAnsi="宋体" w:eastAsia="宋体"/>
          <w:bCs/>
          <w:sz w:val="24"/>
          <w:szCs w:val="24"/>
        </w:rPr>
        <w:t xml:space="preserve">代理人（签字或盖章）：</w:t>
      </w:r>
      <w:r/>
    </w:p>
    <w:p>
      <w:pPr>
        <w:pStyle w:val="1154"/>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地址：</w:t>
      </w:r>
      <w:r/>
    </w:p>
    <w:p>
      <w:pPr>
        <w:pStyle w:val="1154"/>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邮政编码：</w:t>
      </w:r>
      <w:r/>
    </w:p>
    <w:p>
      <w:pPr>
        <w:pStyle w:val="1154"/>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联系电话：</w:t>
      </w:r>
      <w:r/>
    </w:p>
    <w:p>
      <w:pPr>
        <w:pStyle w:val="1154"/>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日    期：</w:t>
      </w:r>
      <w:r/>
    </w:p>
    <w:p>
      <w:pPr>
        <w:jc w:val="center"/>
        <w:rPr>
          <w:rFonts w:ascii="宋体" w:hAnsi="宋体" w:eastAsia="宋体"/>
          <w:bCs/>
          <w:sz w:val="24"/>
          <w:szCs w:val="24"/>
        </w:rPr>
        <w:outlineLvl w:val="0"/>
      </w:pPr>
      <w:r>
        <w:rPr>
          <w:rFonts w:hint="eastAsia" w:ascii="宋体" w:hAnsi="宋体" w:eastAsia="宋体"/>
          <w:bCs/>
          <w:sz w:val="24"/>
          <w:szCs w:val="24"/>
        </w:rPr>
        <w:br w:type="page" w:clear="all"/>
      </w:r>
      <w:r/>
    </w:p>
    <w:p>
      <w:pPr>
        <w:jc w:val="center"/>
        <w:rPr>
          <w:rFonts w:hint="eastAsia" w:ascii="宋体" w:hAnsi="宋体" w:eastAsia="宋体"/>
          <w:b/>
          <w:sz w:val="30"/>
          <w:szCs w:val="30"/>
        </w:rPr>
        <w:outlineLvl w:val="0"/>
      </w:pPr>
      <w:r>
        <w:rPr>
          <w:rFonts w:hint="eastAsia" w:ascii="宋体" w:hAnsi="宋体" w:eastAsia="宋体"/>
          <w:b/>
          <w:sz w:val="30"/>
          <w:szCs w:val="30"/>
        </w:rPr>
      </w:r>
      <w:r/>
    </w:p>
    <w:p>
      <w:pPr>
        <w:jc w:val="center"/>
        <w:rPr>
          <w:rFonts w:hint="eastAsia" w:ascii="宋体" w:hAnsi="宋体" w:eastAsia="宋体"/>
          <w:b/>
          <w:sz w:val="30"/>
          <w:szCs w:val="30"/>
          <w:lang w:val="en-US" w:eastAsia="zh-CN"/>
        </w:rPr>
        <w:outlineLvl w:val="0"/>
      </w:pPr>
      <w:r>
        <w:rPr>
          <w:rFonts w:hint="eastAsia" w:ascii="宋体" w:hAnsi="宋体" w:eastAsia="宋体"/>
          <w:b/>
          <w:sz w:val="30"/>
          <w:szCs w:val="30"/>
        </w:rPr>
        <w:t xml:space="preserve">关于</w:t>
      </w:r>
      <w:r>
        <w:rPr>
          <w:rFonts w:hint="default" w:ascii="宋体" w:hAnsi="宋体" w:eastAsia="宋体"/>
          <w:b/>
          <w:sz w:val="30"/>
          <w:szCs w:val="30"/>
        </w:rPr>
        <w:t xml:space="preserve">参加政府采购活动前3年内在经营活动中没有重大违法记录的书面</w:t>
      </w:r>
      <w:r>
        <w:rPr>
          <w:rFonts w:hint="eastAsia" w:ascii="宋体" w:hAnsi="宋体" w:eastAsia="宋体"/>
          <w:b/>
          <w:sz w:val="30"/>
          <w:szCs w:val="30"/>
          <w:lang w:val="en-US" w:eastAsia="zh-CN"/>
        </w:rPr>
        <w:t xml:space="preserve">声明</w:t>
      </w:r>
      <w:r/>
    </w:p>
    <w:p>
      <w:pPr>
        <w:jc w:val="center"/>
        <w:rPr>
          <w:rFonts w:ascii="黑体" w:eastAsia="黑体"/>
          <w:bCs/>
          <w:sz w:val="32"/>
        </w:rPr>
      </w:pPr>
      <w:r>
        <w:rPr>
          <w:rFonts w:ascii="黑体" w:eastAsia="黑体"/>
          <w:bCs/>
          <w:sz w:val="32"/>
        </w:rPr>
      </w:r>
      <w:r/>
    </w:p>
    <w:p>
      <w:pPr>
        <w:pStyle w:val="1154"/>
        <w:ind w:left="0" w:firstLine="0"/>
        <w:spacing w:after="0" w:line="360" w:lineRule="auto"/>
        <w:rPr>
          <w:rFonts w:hint="eastAsia" w:ascii="宋体" w:hAnsi="宋体" w:eastAsia="宋体"/>
          <w:bCs/>
          <w:iCs/>
          <w:sz w:val="24"/>
          <w:szCs w:val="24"/>
          <w:u w:val="single"/>
        </w:rPr>
      </w:pPr>
      <w:r>
        <w:rPr>
          <w:rFonts w:hint="eastAsia" w:ascii="宋体" w:hAnsi="宋体" w:eastAsia="宋体"/>
          <w:bCs/>
          <w:iCs/>
          <w:sz w:val="24"/>
          <w:szCs w:val="24"/>
          <w:u w:val="single"/>
          <w:lang w:eastAsia="zh-CN"/>
        </w:rPr>
        <w:t xml:space="preserve">泰州市姜堰区</w:t>
      </w:r>
      <w:r>
        <w:rPr>
          <w:rFonts w:hint="eastAsia" w:ascii="宋体" w:hAnsi="宋体" w:eastAsia="宋体"/>
          <w:bCs/>
          <w:iCs/>
          <w:sz w:val="24"/>
          <w:szCs w:val="24"/>
          <w:u w:val="single"/>
          <w:lang w:val="en-US" w:eastAsia="zh-CN"/>
        </w:rPr>
        <w:t xml:space="preserve">娄庄镇人民政府</w:t>
      </w:r>
      <w:r>
        <w:rPr>
          <w:rFonts w:hint="eastAsia" w:ascii="宋体" w:hAnsi="宋体" w:eastAsia="宋体"/>
          <w:bCs/>
          <w:iCs/>
          <w:sz w:val="24"/>
          <w:szCs w:val="24"/>
          <w:u w:val="single"/>
        </w:rPr>
        <w:t xml:space="preserve">：</w:t>
      </w:r>
      <w:r/>
    </w:p>
    <w:p>
      <w:pPr>
        <w:ind w:firstLine="480"/>
        <w:spacing w:line="360" w:lineRule="auto"/>
        <w:rPr>
          <w:rFonts w:ascii="仿宋" w:hAnsi="仿宋" w:eastAsia="仿宋"/>
          <w:bCs/>
          <w:sz w:val="24"/>
          <w:szCs w:val="24"/>
        </w:rPr>
      </w:pPr>
      <w:r>
        <w:rPr>
          <w:rFonts w:hint="eastAsia" w:ascii="宋体" w:hAnsi="宋体" w:eastAsia="宋体"/>
          <w:sz w:val="24"/>
          <w:szCs w:val="24"/>
        </w:rPr>
        <w:t xml:space="preserve">我公司（单位）参加本次项目（</w:t>
      </w:r>
      <w:r>
        <w:rPr>
          <w:rFonts w:hint="eastAsia" w:ascii="宋体" w:hAnsi="宋体" w:eastAsia="宋体"/>
          <w:sz w:val="24"/>
          <w:szCs w:val="24"/>
          <w:lang w:eastAsia="zh-CN"/>
        </w:rPr>
        <w:t xml:space="preserve">    </w:t>
      </w:r>
      <w:r>
        <w:rPr>
          <w:rFonts w:hint="eastAsia" w:ascii="宋体" w:hAnsi="宋体" w:eastAsia="宋体"/>
          <w:sz w:val="24"/>
          <w:szCs w:val="24"/>
        </w:rPr>
        <w:t xml:space="preserve">）政府采购活动前三年内，在经营活动中没有重大违法记录，我公司（单位）愿针对本次项目（</w:t>
      </w:r>
      <w:r>
        <w:rPr>
          <w:rFonts w:hint="eastAsia" w:ascii="宋体" w:hAnsi="宋体" w:eastAsia="宋体"/>
          <w:sz w:val="24"/>
          <w:szCs w:val="24"/>
          <w:lang w:eastAsia="zh-CN"/>
        </w:rPr>
        <w:t xml:space="preserve">    </w:t>
      </w:r>
      <w:r>
        <w:rPr>
          <w:rFonts w:hint="eastAsia" w:ascii="宋体" w:hAnsi="宋体" w:eastAsia="宋体"/>
          <w:sz w:val="24"/>
          <w:szCs w:val="24"/>
        </w:rPr>
        <w:t xml:space="preserve">）进行投标，投标文件中所有关于投标资格的文件、证明、陈述均是真实的、准确的。若有违背，我</w:t>
      </w:r>
      <w:r>
        <w:rPr>
          <w:rFonts w:hint="eastAsia" w:ascii="宋体" w:hAnsi="宋体" w:eastAsia="宋体"/>
          <w:sz w:val="24"/>
          <w:szCs w:val="24"/>
          <w:u w:val="single"/>
        </w:rPr>
        <w:t xml:space="preserve">公司（单位）</w:t>
      </w:r>
      <w:r>
        <w:rPr>
          <w:rFonts w:hint="eastAsia" w:ascii="宋体" w:hAnsi="宋体" w:eastAsia="宋体"/>
          <w:sz w:val="24"/>
          <w:szCs w:val="24"/>
        </w:rPr>
        <w:t xml:space="preserve">愿意承担由此而产生的一切后果。</w:t>
      </w:r>
      <w:r/>
    </w:p>
    <w:p>
      <w:pPr>
        <w:spacing w:line="480" w:lineRule="auto"/>
        <w:rPr>
          <w:rFonts w:ascii="仿宋" w:hAnsi="仿宋" w:eastAsia="仿宋"/>
          <w:bCs/>
          <w:sz w:val="28"/>
          <w:szCs w:val="28"/>
        </w:rPr>
      </w:pPr>
      <w:r>
        <w:rPr>
          <w:rFonts w:ascii="仿宋" w:hAnsi="仿宋" w:eastAsia="仿宋"/>
          <w:bCs/>
          <w:sz w:val="28"/>
          <w:szCs w:val="28"/>
        </w:rPr>
      </w:r>
      <w:r/>
    </w:p>
    <w:p>
      <w:pPr>
        <w:ind w:firstLine="560"/>
        <w:spacing w:line="480" w:lineRule="auto"/>
        <w:rPr>
          <w:rFonts w:ascii="宋体" w:hAnsi="宋体" w:eastAsia="宋体"/>
          <w:sz w:val="24"/>
          <w:szCs w:val="24"/>
        </w:rPr>
      </w:pPr>
      <w:r>
        <w:rPr>
          <w:rFonts w:hint="eastAsia" w:ascii="仿宋" w:hAnsi="仿宋" w:eastAsia="仿宋"/>
          <w:bCs/>
          <w:sz w:val="28"/>
          <w:szCs w:val="28"/>
        </w:rPr>
        <w:t xml:space="preserve">                                   </w:t>
      </w:r>
      <w:r>
        <w:rPr>
          <w:rFonts w:hint="eastAsia" w:ascii="宋体" w:hAnsi="宋体" w:eastAsia="宋体"/>
          <w:sz w:val="24"/>
          <w:szCs w:val="24"/>
        </w:rPr>
        <w:t xml:space="preserve">投标人（盖章）：</w:t>
      </w:r>
      <w:r/>
    </w:p>
    <w:p>
      <w:pPr>
        <w:ind w:firstLine="480"/>
        <w:spacing w:line="480" w:lineRule="auto"/>
        <w:rPr>
          <w:rFonts w:ascii="宋体" w:hAnsi="宋体" w:eastAsia="宋体"/>
          <w:sz w:val="24"/>
          <w:szCs w:val="24"/>
        </w:rPr>
      </w:pPr>
      <w:r>
        <w:rPr>
          <w:rFonts w:hint="eastAsia" w:ascii="宋体" w:hAnsi="宋体" w:eastAsia="宋体"/>
          <w:sz w:val="24"/>
          <w:szCs w:val="24"/>
        </w:rPr>
        <w:t xml:space="preserve">           法定代表人或法定代表人授权代表（签字或盖章）：</w:t>
      </w:r>
      <w:r/>
    </w:p>
    <w:p>
      <w:pPr>
        <w:ind w:firstLine="480"/>
        <w:spacing w:line="480" w:lineRule="auto"/>
        <w:rPr>
          <w:rFonts w:ascii="宋体" w:hAnsi="宋体" w:eastAsia="宋体"/>
          <w:sz w:val="24"/>
          <w:szCs w:val="24"/>
        </w:rPr>
      </w:pPr>
      <w:r>
        <w:rPr>
          <w:rFonts w:hint="eastAsia" w:ascii="宋体" w:hAnsi="宋体" w:eastAsia="宋体"/>
          <w:sz w:val="24"/>
          <w:szCs w:val="24"/>
        </w:rPr>
        <w:t xml:space="preserve">                                                   日期：</w:t>
      </w:r>
      <w:r/>
    </w:p>
    <w:p>
      <w:pPr>
        <w:ind w:firstLine="480"/>
        <w:jc w:val="right"/>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1179"/>
        <w:ind w:firstLine="480"/>
        <w:rPr>
          <w:rFonts w:hint="eastAsia" w:ascii="宋体" w:hAnsi="宋体" w:eastAsia="宋体" w:cs="宋体"/>
          <w:sz w:val="24"/>
          <w:szCs w:val="24"/>
        </w:rPr>
      </w:pPr>
      <w:r>
        <w:rPr>
          <w:rFonts w:hint="eastAsia" w:ascii="宋体" w:hAnsi="宋体" w:eastAsia="宋体" w:cs="宋体"/>
          <w:sz w:val="24"/>
          <w:szCs w:val="24"/>
        </w:rPr>
      </w:r>
      <w:r/>
    </w:p>
    <w:p>
      <w:pPr>
        <w:pStyle w:val="1179"/>
        <w:ind w:firstLine="480"/>
        <w:rPr>
          <w:rFonts w:hint="eastAsia" w:ascii="宋体" w:hAnsi="宋体" w:eastAsia="宋体" w:cs="宋体"/>
          <w:sz w:val="24"/>
          <w:szCs w:val="24"/>
        </w:rPr>
      </w:pPr>
      <w:r>
        <w:rPr>
          <w:rFonts w:hint="eastAsia" w:ascii="宋体" w:hAnsi="宋体" w:eastAsia="宋体" w:cs="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pStyle w:val="1179"/>
        <w:ind w:left="0" w:firstLine="0"/>
        <w:rPr>
          <w:rFonts w:hAnsi="宋体"/>
          <w:sz w:val="24"/>
          <w:szCs w:val="24"/>
        </w:rPr>
      </w:pPr>
      <w:r>
        <w:rPr>
          <w:rFonts w:hAnsi="宋体"/>
          <w:sz w:val="24"/>
          <w:szCs w:val="24"/>
        </w:rPr>
      </w:r>
      <w:r/>
    </w:p>
    <w:p>
      <w:pPr>
        <w:pStyle w:val="1179"/>
        <w:ind w:firstLine="480"/>
        <w:rPr>
          <w:rFonts w:hAnsi="宋体"/>
          <w:sz w:val="24"/>
          <w:szCs w:val="24"/>
        </w:rPr>
      </w:pPr>
      <w:r>
        <w:rPr>
          <w:rFonts w:hAnsi="宋体"/>
          <w:sz w:val="24"/>
          <w:szCs w:val="24"/>
        </w:rPr>
      </w:r>
      <w:r/>
    </w:p>
    <w:p>
      <w:pPr>
        <w:jc w:val="center"/>
        <w:rPr>
          <w:rFonts w:ascii="宋体" w:hAnsi="宋体" w:eastAsia="宋体"/>
          <w:b/>
          <w:sz w:val="30"/>
          <w:szCs w:val="30"/>
        </w:rPr>
      </w:pPr>
      <w:r>
        <w:rPr>
          <w:rFonts w:hint="eastAsia" w:ascii="宋体" w:hAnsi="宋体" w:eastAsia="宋体"/>
          <w:b/>
          <w:sz w:val="30"/>
          <w:szCs w:val="30"/>
        </w:rPr>
        <w:t xml:space="preserve">法定代表人授权委托书</w:t>
      </w:r>
      <w:r/>
    </w:p>
    <w:p>
      <w:pPr>
        <w:pStyle w:val="1137"/>
        <w:rPr>
          <w:rFonts w:ascii="宋体" w:hAnsi="宋体" w:eastAsia="宋体"/>
          <w:szCs w:val="24"/>
        </w:rPr>
      </w:pPr>
      <w:r>
        <w:rPr>
          <w:rFonts w:ascii="宋体" w:hAnsi="宋体" w:eastAsia="宋体"/>
          <w:szCs w:val="24"/>
        </w:rPr>
      </w:r>
      <w:r/>
    </w:p>
    <w:p>
      <w:pPr>
        <w:pStyle w:val="1137"/>
        <w:rPr>
          <w:rFonts w:ascii="宋体" w:hAnsi="宋体" w:eastAsia="宋体"/>
          <w:bCs/>
          <w:iCs/>
          <w:szCs w:val="24"/>
          <w:u w:val="single"/>
        </w:rPr>
      </w:pPr>
      <w:r>
        <w:rPr>
          <w:rFonts w:ascii="宋体" w:hAnsi="宋体" w:eastAsia="宋体"/>
          <w:bCs/>
          <w:iCs/>
          <w:szCs w:val="24"/>
          <w:u w:val="single"/>
        </w:rPr>
      </w:r>
      <w:r/>
    </w:p>
    <w:p>
      <w:pPr>
        <w:pStyle w:val="1137"/>
        <w:ind w:firstLine="0"/>
        <w:rPr>
          <w:rFonts w:ascii="宋体" w:hAnsi="宋体" w:eastAsia="宋体"/>
          <w:szCs w:val="24"/>
        </w:rPr>
      </w:pPr>
      <w:r>
        <w:rPr>
          <w:rFonts w:hint="eastAsia" w:ascii="宋体" w:hAnsi="宋体" w:eastAsia="宋体"/>
          <w:bCs/>
          <w:iCs/>
          <w:szCs w:val="24"/>
          <w:u w:val="single"/>
          <w:lang w:eastAsia="zh-CN"/>
        </w:rPr>
        <w:t xml:space="preserve">泰州市姜堰区娄庄镇人民政府</w:t>
      </w:r>
      <w:r>
        <w:rPr>
          <w:rFonts w:hint="eastAsia" w:ascii="宋体" w:hAnsi="宋体" w:eastAsia="宋体"/>
          <w:bCs/>
          <w:iCs/>
          <w:szCs w:val="24"/>
        </w:rPr>
        <w:t xml:space="preserve">：</w:t>
      </w:r>
      <w:r/>
    </w:p>
    <w:p>
      <w:pPr>
        <w:ind w:firstLine="480"/>
        <w:spacing w:line="580" w:lineRule="exact"/>
        <w:rPr>
          <w:rFonts w:ascii="宋体" w:hAnsi="宋体" w:eastAsia="宋体" w:cs="宋体"/>
          <w:bCs/>
          <w:sz w:val="24"/>
        </w:rPr>
      </w:pPr>
      <w:r>
        <w:rPr>
          <w:rFonts w:hint="eastAsia" w:ascii="宋体" w:hAnsi="宋体" w:eastAsia="宋体" w:cs="宋体"/>
          <w:bCs/>
          <w:sz w:val="24"/>
          <w:u w:val="single"/>
        </w:rPr>
        <w:t xml:space="preserve">                          </w:t>
      </w:r>
      <w:r>
        <w:rPr>
          <w:rFonts w:hint="eastAsia" w:ascii="宋体" w:hAnsi="宋体" w:eastAsia="宋体" w:cs="宋体"/>
          <w:bCs/>
          <w:sz w:val="24"/>
        </w:rPr>
        <w:t xml:space="preserve">系中华人民共和国合法公司（单位），特授权</w:t>
      </w:r>
      <w:r>
        <w:rPr>
          <w:rFonts w:hint="eastAsia" w:ascii="宋体" w:hAnsi="宋体" w:eastAsia="宋体" w:cs="宋体"/>
          <w:bCs/>
          <w:sz w:val="24"/>
          <w:u w:val="single"/>
        </w:rPr>
        <w:t xml:space="preserve">      </w:t>
      </w:r>
      <w:r>
        <w:rPr>
          <w:rFonts w:hint="eastAsia" w:ascii="宋体" w:hAnsi="宋体" w:eastAsia="宋体" w:cs="宋体"/>
          <w:bCs/>
          <w:sz w:val="24"/>
        </w:rPr>
        <w:t xml:space="preserve"> 代表我公司（单位）全权办理针对本项目</w:t>
      </w:r>
      <w:r>
        <w:rPr>
          <w:rFonts w:hint="eastAsia" w:ascii="宋体" w:hAnsi="宋体" w:eastAsia="宋体" w:cs="宋体"/>
          <w:bCs/>
          <w:sz w:val="24"/>
          <w:u w:val="single"/>
        </w:rPr>
        <w:t xml:space="preserve">（</w:t>
      </w:r>
      <w:r>
        <w:rPr>
          <w:rFonts w:hint="eastAsia" w:ascii="宋体" w:hAnsi="宋体" w:eastAsia="宋体"/>
          <w:sz w:val="24"/>
          <w:szCs w:val="24"/>
          <w:u w:val="single"/>
          <w:lang w:eastAsia="zh-CN"/>
        </w:rPr>
        <w:t xml:space="preserve">    </w:t>
      </w:r>
      <w:r>
        <w:rPr>
          <w:rFonts w:hint="eastAsia" w:ascii="宋体" w:hAnsi="宋体" w:eastAsia="宋体" w:cs="宋体"/>
          <w:bCs/>
          <w:sz w:val="24"/>
          <w:u w:val="single"/>
        </w:rPr>
        <w:t xml:space="preserve">）</w:t>
      </w:r>
      <w:r>
        <w:rPr>
          <w:rFonts w:hint="eastAsia" w:ascii="宋体" w:hAnsi="宋体" w:eastAsia="宋体" w:cs="宋体"/>
          <w:bCs/>
          <w:sz w:val="24"/>
        </w:rPr>
        <w:t xml:space="preserve">的投标、参与开标、评标、签约等具体工作，并签署全部有关的文件、协议及合同。</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我公司（单位）对被授权代表的签名负全部责任。</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被授权代表情况：</w:t>
      </w:r>
      <w:r/>
    </w:p>
    <w:p>
      <w:pPr>
        <w:ind w:firstLine="480"/>
        <w:spacing w:line="580" w:lineRule="exact"/>
        <w:rPr>
          <w:rFonts w:ascii="宋体" w:hAnsi="宋体" w:eastAsia="宋体" w:cs="宋体"/>
          <w:sz w:val="21"/>
          <w:szCs w:val="21"/>
        </w:rPr>
      </w:pPr>
      <w:r>
        <w:rPr>
          <w:rFonts w:hint="eastAsia" w:ascii="宋体" w:hAnsi="宋体" w:eastAsia="宋体" w:cs="宋体"/>
          <w:bCs/>
          <w:sz w:val="24"/>
        </w:rPr>
        <w:t xml:space="preserve">姓名：        </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 性别：   </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    电话：</w:t>
      </w:r>
      <w:r/>
    </w:p>
    <w:p>
      <w:pPr>
        <w:pStyle w:val="1137"/>
        <w:jc w:val="right"/>
        <w:rPr>
          <w:rFonts w:ascii="宋体" w:hAnsi="宋体" w:eastAsia="宋体" w:cs="宋体"/>
          <w:sz w:val="21"/>
          <w:szCs w:val="21"/>
        </w:rPr>
      </w:pPr>
      <w:r>
        <w:rPr>
          <w:rFonts w:ascii="宋体" w:hAnsi="宋体" w:eastAsia="宋体" w:cs="宋体"/>
          <w:sz w:val="21"/>
          <w:szCs w:val="21"/>
        </w:rPr>
      </w:r>
      <w:r/>
    </w:p>
    <w:p>
      <w:pPr>
        <w:pStyle w:val="1137"/>
        <w:jc w:val="right"/>
        <w:rPr>
          <w:rFonts w:ascii="宋体" w:hAnsi="宋体" w:eastAsia="宋体" w:cs="宋体"/>
          <w:szCs w:val="24"/>
        </w:rPr>
      </w:pPr>
      <w:r>
        <w:rPr>
          <w:rFonts w:ascii="宋体" w:hAnsi="宋体" w:eastAsia="宋体" w:cs="宋体"/>
          <w:szCs w:val="24"/>
        </w:rPr>
      </w:r>
      <w:r/>
    </w:p>
    <w:p>
      <w:pPr>
        <w:pStyle w:val="1137"/>
        <w:jc w:val="center"/>
        <w:rPr>
          <w:rFonts w:ascii="宋体" w:hAnsi="宋体" w:eastAsia="宋体" w:cs="宋体"/>
          <w:sz w:val="21"/>
          <w:szCs w:val="21"/>
        </w:rPr>
      </w:pPr>
      <w:r>
        <w:rPr>
          <w:rFonts w:hint="eastAsia" w:ascii="宋体" w:hAnsi="宋体" w:eastAsia="宋体" w:cs="宋体"/>
          <w:szCs w:val="24"/>
        </w:rPr>
        <w:t xml:space="preserve">                                         年  </w:t>
      </w:r>
      <w:r>
        <w:rPr>
          <w:rFonts w:hint="eastAsia" w:ascii="宋体" w:hAnsi="宋体" w:eastAsia="宋体" w:cs="宋体"/>
          <w:szCs w:val="24"/>
          <w:lang w:val="en-US" w:eastAsia="zh-CN"/>
        </w:rPr>
        <w:t xml:space="preserve"> </w:t>
      </w:r>
      <w:r>
        <w:rPr>
          <w:rFonts w:hint="eastAsia" w:ascii="宋体" w:hAnsi="宋体" w:eastAsia="宋体" w:cs="宋体"/>
          <w:szCs w:val="24"/>
        </w:rPr>
        <w:t xml:space="preserve">月   日</w:t>
      </w:r>
      <w:r/>
    </w:p>
    <w:p>
      <w:pPr>
        <w:rPr>
          <w:rFonts w:ascii="宋体" w:hAnsi="宋体" w:eastAsia="宋体"/>
          <w:sz w:val="32"/>
          <w:szCs w:val="32"/>
        </w:rPr>
      </w:pPr>
      <w:r>
        <w:rPr>
          <w:rFonts w:ascii="宋体" w:hAnsi="宋体" w:eastAsia="宋体"/>
          <w:sz w:val="32"/>
          <w:szCs w:val="32"/>
        </w:rPr>
      </w:r>
      <w:r/>
    </w:p>
    <w:p>
      <w:pPr>
        <w:pStyle w:val="1137"/>
        <w:rPr>
          <w:rFonts w:ascii="宋体" w:hAnsi="宋体" w:eastAsia="宋体"/>
          <w:sz w:val="28"/>
          <w:szCs w:val="28"/>
          <w:u w:val="single"/>
        </w:rPr>
      </w:pPr>
      <w:r>
        <w:rPr>
          <w:rFonts w:ascii="宋体" w:hAnsi="宋体" w:eastAsia="宋体"/>
          <w:sz w:val="28"/>
          <w:szCs w:val="28"/>
          <w:u w:val="single"/>
        </w:rPr>
      </w:r>
      <w:r/>
    </w:p>
    <w:p>
      <w:pPr>
        <w:jc w:val="center"/>
        <w:rPr>
          <w:rFonts w:ascii="黑体" w:eastAsia="黑体"/>
          <w:sz w:val="32"/>
          <w:szCs w:val="32"/>
        </w:rPr>
      </w:pPr>
      <w:r>
        <w:rPr>
          <w:sz w:val="28"/>
          <w:u w:val="single"/>
        </w:rPr>
        <w:br w:type="page" w:clear="all"/>
      </w:r>
      <w:bookmarkEnd w:id="42"/>
      <w:r/>
      <w:bookmarkEnd w:id="43"/>
      <w:r/>
      <w:bookmarkEnd w:id="44"/>
      <w:r/>
      <w:bookmarkEnd w:id="45"/>
      <w:r/>
      <w:bookmarkEnd w:id="46"/>
      <w:r/>
      <w:bookmarkEnd w:id="47"/>
      <w:r/>
      <w:bookmarkEnd w:id="48"/>
      <w:r>
        <w:rPr>
          <w:rFonts w:hint="eastAsia" w:ascii="宋体" w:hAnsi="宋体" w:eastAsia="宋体"/>
          <w:b/>
          <w:spacing w:val="20"/>
          <w:sz w:val="32"/>
          <w:szCs w:val="32"/>
        </w:rPr>
        <w:t xml:space="preserve">承诺书</w:t>
      </w:r>
      <w:r/>
    </w:p>
    <w:p>
      <w:pPr>
        <w:spacing w:line="400" w:lineRule="exact"/>
      </w:pPr>
      <w:r/>
      <w:r/>
    </w:p>
    <w:p>
      <w:pPr>
        <w:spacing w:line="360" w:lineRule="auto"/>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（招标人名称）：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我单位郑重承诺以下事项：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1.本公司（单位）对本项目（</w:t>
      </w:r>
      <w:r>
        <w:rPr>
          <w:rFonts w:hint="eastAsia" w:ascii="宋体" w:hAnsi="宋体" w:eastAsia="宋体"/>
          <w:sz w:val="24"/>
          <w:szCs w:val="24"/>
          <w:lang w:eastAsia="zh-CN"/>
        </w:rPr>
        <w:t xml:space="preserve">    </w:t>
      </w:r>
      <w:r>
        <w:rPr>
          <w:rFonts w:hint="eastAsia" w:ascii="宋体" w:hAnsi="宋体" w:eastAsia="宋体" w:cs="宋体"/>
          <w:sz w:val="24"/>
          <w:szCs w:val="24"/>
        </w:rPr>
        <w:t xml:space="preserve">）所提供的服务不低于采购文件要求的标准；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2.本公司（单位）具备履行合同所必需的专业技术能力；</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3.本公司未被“信用中国”网站（www.creditchina.gov.cn）列入失信执行人、重大税收违法案件当事人名单、政府采购严重违法失信行为记录名单。</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4、我单位承诺响应招标文件所有内容；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5、我单位提供的货物及服务不低于招标文件要求的标准；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6、我单位承诺如果服务过程中未按上述要求履行，我单位承担违约责任，双倍赔偿招标人损失，招标人可直接解除合同，并没收履约保证金。</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7.如违背上述承诺，本公司（单位）将承担一切法律责任。</w:t>
      </w:r>
      <w:r>
        <w:rPr>
          <w:rFonts w:hint="eastAsia" w:ascii="宋体" w:hAnsi="宋体" w:eastAsia="宋体"/>
          <w:sz w:val="24"/>
          <w:szCs w:val="24"/>
        </w:rPr>
        <w:t xml:space="preserve">  </w:t>
      </w:r>
      <w:r/>
    </w:p>
    <w:p>
      <w:pPr>
        <w:spacing w:line="360" w:lineRule="auto"/>
        <w:rPr>
          <w:rFonts w:ascii="宋体" w:hAnsi="宋体" w:eastAsia="宋体" w:cs="宋体"/>
        </w:rPr>
      </w:pPr>
      <w:r>
        <w:rPr>
          <w:rFonts w:hint="eastAsia" w:ascii="宋体" w:hAnsi="宋体" w:eastAsia="宋体" w:cs="宋体"/>
          <w:sz w:val="24"/>
          <w:szCs w:val="24"/>
        </w:rPr>
        <w:t xml:space="preserve">         </w:t>
      </w:r>
      <w:r/>
    </w:p>
    <w:p>
      <w:pPr>
        <w:spacing w:line="400" w:lineRule="exact"/>
        <w:rPr>
          <w:rFonts w:ascii="宋体" w:hAnsi="宋体" w:eastAsia="宋体" w:cs="宋体"/>
        </w:rPr>
      </w:pPr>
      <w:r>
        <w:rPr>
          <w:rFonts w:ascii="宋体" w:hAnsi="宋体" w:eastAsia="宋体" w:cs="宋体"/>
        </w:rPr>
      </w:r>
      <w:r/>
    </w:p>
    <w:p>
      <w:pPr>
        <w:pStyle w:val="1171"/>
        <w:jc w:val="right"/>
        <w:spacing w:line="400" w:lineRule="exact"/>
        <w:rPr>
          <w:rFonts w:ascii="宋体" w:hAnsi="宋体" w:eastAsia="宋体" w:cs="宋体"/>
        </w:rPr>
      </w:pPr>
      <w:r>
        <w:rPr>
          <w:rFonts w:hint="eastAsia" w:ascii="宋体" w:hAnsi="宋体" w:eastAsia="宋体" w:cs="宋体"/>
        </w:rPr>
        <w:t xml:space="preserve">投标人：</w:t>
      </w:r>
      <w:r>
        <w:rPr>
          <w:rFonts w:hint="eastAsia" w:ascii="宋体" w:hAnsi="宋体" w:eastAsia="宋体" w:cs="宋体"/>
          <w:u w:val="single"/>
        </w:rPr>
        <w:t xml:space="preserve">                        </w:t>
      </w:r>
      <w:r>
        <w:rPr>
          <w:rFonts w:hint="eastAsia" w:ascii="宋体" w:hAnsi="宋体" w:eastAsia="宋体" w:cs="宋体"/>
        </w:rPr>
        <w:t xml:space="preserve">（盖单位章）</w:t>
      </w:r>
      <w:r/>
    </w:p>
    <w:p>
      <w:pPr>
        <w:spacing w:line="400" w:lineRule="exact"/>
        <w:rPr>
          <w:rFonts w:ascii="宋体" w:hAnsi="宋体" w:eastAsia="宋体" w:cs="宋体"/>
          <w:szCs w:val="21"/>
        </w:rPr>
      </w:pPr>
      <w:r>
        <w:rPr>
          <w:rFonts w:hint="eastAsia" w:ascii="宋体" w:hAnsi="宋体" w:eastAsia="宋体" w:cs="宋体"/>
          <w:szCs w:val="21"/>
        </w:rPr>
        <w:t xml:space="preserve">                             </w:t>
      </w:r>
      <w:r/>
    </w:p>
    <w:p>
      <w:pPr>
        <w:spacing w:line="400" w:lineRule="exact"/>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jc w:val="center"/>
        <w:spacing w:line="500" w:lineRule="exact"/>
        <w:rPr>
          <w:rFonts w:ascii="宋体" w:hAnsi="宋体" w:eastAsia="宋体" w:cs="宋体"/>
          <w:szCs w:val="21"/>
          <w:u w:val="single"/>
        </w:rPr>
      </w:pPr>
      <w:r>
        <w:rPr>
          <w:rFonts w:ascii="宋体" w:hAnsi="宋体" w:eastAsia="宋体" w:cs="宋体"/>
          <w:szCs w:val="21"/>
          <w:u w:val="single"/>
        </w:rPr>
      </w:r>
      <w:r/>
    </w:p>
    <w:p>
      <w:pPr>
        <w:jc w:val="center"/>
        <w:spacing w:line="500" w:lineRule="exact"/>
        <w:rPr>
          <w:rFonts w:ascii="宋体" w:hAnsi="宋体" w:eastAsia="宋体" w:cs="宋体"/>
          <w:szCs w:val="21"/>
          <w:u w:val="single"/>
        </w:rPr>
      </w:pPr>
      <w:r>
        <w:rPr>
          <w:rFonts w:hint="eastAsia" w:ascii="宋体" w:hAnsi="宋体" w:eastAsia="宋体" w:cs="宋体"/>
          <w:szCs w:val="21"/>
          <w:u w:val="single"/>
        </w:rPr>
        <w:br w:type="page" w:clear="all"/>
      </w:r>
      <w:r/>
    </w:p>
    <w:p>
      <w:pPr>
        <w:jc w:val="center"/>
        <w:keepLines/>
        <w:keepNext/>
        <w:spacing w:before="120" w:after="120"/>
        <w:rPr>
          <w:rFonts w:hint="eastAsia" w:ascii="宋体" w:hAnsi="宋体" w:eastAsia="宋体" w:cs="宋体"/>
          <w:b/>
          <w:bCs/>
          <w:sz w:val="30"/>
          <w:szCs w:val="30"/>
        </w:rPr>
        <w:outlineLvl w:val="0"/>
      </w:pPr>
      <w:r/>
      <w:bookmarkStart w:id="50" w:name="_Toc22881_WPSOffice_Level1"/>
      <w:r/>
      <w:bookmarkStart w:id="51" w:name="_Toc1623_WPSOffice_Level1"/>
      <w:r/>
      <w:bookmarkStart w:id="52" w:name="_Toc22143_WPSOffice_Level1"/>
      <w:r/>
      <w:bookmarkStart w:id="53" w:name="_Toc32173"/>
      <w:r/>
      <w:r/>
    </w:p>
    <w:p>
      <w:pPr>
        <w:jc w:val="center"/>
        <w:keepLines/>
        <w:keepNext/>
        <w:spacing w:before="120" w:after="120"/>
        <w:rPr>
          <w:rFonts w:ascii="宋体" w:hAnsi="宋体" w:eastAsia="宋体" w:cs="宋体"/>
          <w:b/>
          <w:bCs/>
          <w:sz w:val="30"/>
          <w:szCs w:val="30"/>
        </w:rPr>
        <w:outlineLvl w:val="0"/>
      </w:pPr>
      <w:r>
        <w:rPr>
          <w:rFonts w:hint="eastAsia" w:ascii="宋体" w:hAnsi="宋体" w:eastAsia="宋体" w:cs="宋体"/>
          <w:b/>
          <w:bCs/>
          <w:sz w:val="30"/>
          <w:szCs w:val="30"/>
        </w:rPr>
        <w:t xml:space="preserve">商务偏离表</w:t>
      </w:r>
      <w:bookmarkEnd w:id="50"/>
      <w:r/>
      <w:bookmarkEnd w:id="51"/>
      <w:r/>
      <w:bookmarkEnd w:id="52"/>
      <w:r/>
      <w:bookmarkEnd w:id="53"/>
      <w:r/>
      <w:r/>
    </w:p>
    <w:tbl>
      <w:tblPr>
        <w:tblStyle w:val="90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482"/>
        <w:spacing w:line="500" w:lineRule="exact"/>
        <w:rPr>
          <w:rFonts w:ascii="宋体" w:hAnsi="宋体" w:eastAsia="宋体" w:cs="宋体"/>
          <w:b/>
          <w:bCs/>
          <w:sz w:val="24"/>
        </w:rPr>
      </w:pPr>
      <w:r>
        <w:rPr>
          <w:rFonts w:ascii="宋体" w:hAnsi="宋体" w:eastAsia="宋体" w:cs="宋体"/>
          <w:b/>
          <w:bCs/>
          <w:sz w:val="24"/>
        </w:rPr>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注：若无偏离，在“有无偏离”栏中填写“无”；若有偏离在“有无偏离”栏中填写“有” 并在“偏离内容及原因”栏中作出说明。</w:t>
      </w:r>
      <w:r/>
    </w:p>
    <w:p>
      <w:pPr>
        <w:pStyle w:val="1170"/>
        <w:spacing w:before="0" w:beforeAutospacing="0" w:after="0" w:afterAutospacing="0"/>
        <w:rPr>
          <w:rFonts w:hint="eastAsia" w:eastAsia="宋体"/>
          <w:szCs w:val="24"/>
        </w:rPr>
      </w:pPr>
      <w:r>
        <w:rPr>
          <w:rFonts w:hint="eastAsia" w:eastAsia="宋体"/>
          <w:szCs w:val="24"/>
        </w:rPr>
      </w:r>
      <w:r/>
    </w:p>
    <w:p>
      <w:pPr>
        <w:pStyle w:val="1170"/>
        <w:spacing w:before="0" w:beforeAutospacing="0" w:after="0" w:afterAutospacing="0"/>
        <w:rPr>
          <w:rFonts w:hint="eastAsia" w:eastAsia="宋体"/>
          <w:szCs w:val="24"/>
        </w:rPr>
      </w:pPr>
      <w:r>
        <w:rPr>
          <w:rFonts w:hint="eastAsia" w:eastAsia="宋体"/>
          <w:szCs w:val="24"/>
        </w:rPr>
      </w:r>
      <w:r/>
    </w:p>
    <w:p>
      <w:pPr>
        <w:pStyle w:val="1170"/>
        <w:spacing w:before="0" w:beforeAutospacing="0" w:after="0" w:afterAutospacing="0" w:line="360" w:lineRule="auto"/>
        <w:rPr>
          <w:rFonts w:eastAsia="宋体"/>
          <w:sz w:val="24"/>
          <w:szCs w:val="24"/>
        </w:rPr>
      </w:pPr>
      <w:r>
        <w:rPr>
          <w:rFonts w:hint="eastAsia" w:eastAsia="宋体"/>
          <w:sz w:val="24"/>
          <w:szCs w:val="24"/>
        </w:rPr>
        <w:t xml:space="preserve">投标人（盖章）：</w:t>
      </w:r>
      <w:r/>
    </w:p>
    <w:p>
      <w:pPr>
        <w:pStyle w:val="1170"/>
        <w:spacing w:before="0" w:beforeAutospacing="0" w:after="0" w:afterAutospacing="0" w:line="360" w:lineRule="auto"/>
        <w:rPr>
          <w:rFonts w:eastAsia="宋体"/>
          <w:sz w:val="24"/>
          <w:szCs w:val="24"/>
        </w:rPr>
      </w:pPr>
      <w:r>
        <w:rPr>
          <w:rFonts w:hint="eastAsia" w:eastAsia="宋体"/>
          <w:sz w:val="24"/>
          <w:szCs w:val="24"/>
        </w:rPr>
        <w:t xml:space="preserve">法定代表人或法定代表人授权代表（签字或盖章）：</w:t>
      </w:r>
      <w:r/>
    </w:p>
    <w:p>
      <w:pPr>
        <w:pStyle w:val="1170"/>
        <w:spacing w:before="0" w:beforeAutospacing="0" w:after="0" w:afterAutospacing="0" w:line="360" w:lineRule="auto"/>
        <w:rPr>
          <w:rFonts w:eastAsia="宋体"/>
          <w:sz w:val="24"/>
          <w:szCs w:val="24"/>
        </w:rPr>
      </w:pPr>
      <w:r>
        <w:rPr>
          <w:rFonts w:hint="eastAsia" w:eastAsia="宋体"/>
          <w:sz w:val="24"/>
          <w:szCs w:val="24"/>
        </w:rPr>
        <w:t xml:space="preserve">日期：</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jc w:val="both"/>
        <w:rPr>
          <w:rFonts w:ascii="宋体" w:hAnsi="宋体" w:eastAsia="宋体"/>
          <w:b/>
          <w:spacing w:val="20"/>
          <w:sz w:val="32"/>
          <w:szCs w:val="32"/>
        </w:rPr>
        <w:outlineLvl w:val="0"/>
      </w:pPr>
      <w:r>
        <w:rPr>
          <w:rFonts w:ascii="宋体" w:hAnsi="宋体" w:eastAsia="宋体"/>
          <w:b/>
          <w:spacing w:val="20"/>
          <w:sz w:val="32"/>
          <w:szCs w:val="32"/>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sz w:val="30"/>
          <w:szCs w:val="30"/>
        </w:rPr>
      </w:pPr>
      <w:r>
        <w:rPr>
          <w:rFonts w:hint="eastAsia" w:ascii="宋体" w:hAnsi="宋体" w:eastAsia="宋体" w:cs="宋体"/>
          <w:b/>
          <w:sz w:val="30"/>
          <w:szCs w:val="30"/>
        </w:rPr>
        <w:t xml:space="preserve">技术偏离表</w:t>
      </w:r>
      <w:r/>
    </w:p>
    <w:p>
      <w:pPr>
        <w:pStyle w:val="941"/>
      </w:pPr>
      <w:r/>
      <w:r/>
    </w:p>
    <w:tbl>
      <w:tblPr>
        <w:tblStyle w:val="905"/>
        <w:tblW w:w="0" w:type="auto"/>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偏离内容及原因</w:t>
            </w:r>
            <w:r/>
          </w:p>
        </w:tc>
      </w:tr>
      <w:tr>
        <w:trPr>
          <w:trHeight w:val="45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bl>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注：若无偏离，在“有无偏离”栏中填写“无”；若有偏离在“有无偏离”栏中填写“有” 并在“偏离内容及原因”栏中作出说明。</w:t>
      </w:r>
      <w:r/>
    </w:p>
    <w:p>
      <w:pPr>
        <w:spacing w:line="480" w:lineRule="exact"/>
        <w:rPr>
          <w:rFonts w:ascii="宋体" w:hAnsi="宋体" w:eastAsia="宋体" w:cs="宋体"/>
          <w:szCs w:val="21"/>
        </w:rPr>
      </w:pPr>
      <w:r>
        <w:rPr>
          <w:rFonts w:ascii="宋体" w:hAnsi="宋体" w:eastAsia="宋体" w:cs="宋体"/>
          <w:szCs w:val="21"/>
        </w:rPr>
      </w:r>
      <w:r/>
    </w:p>
    <w:p>
      <w:pPr>
        <w:ind w:firstLine="602"/>
        <w:spacing w:line="520" w:lineRule="exact"/>
        <w:rPr>
          <w:rFonts w:ascii="宋体" w:hAnsi="宋体"/>
          <w:b/>
          <w:spacing w:val="20"/>
          <w:szCs w:val="21"/>
        </w:rPr>
      </w:pPr>
      <w:r>
        <w:rPr>
          <w:rFonts w:ascii="宋体" w:hAnsi="宋体"/>
          <w:b/>
          <w:spacing w:val="20"/>
          <w:szCs w:val="21"/>
        </w:rPr>
      </w:r>
      <w:r/>
    </w:p>
    <w:p>
      <w:pPr>
        <w:spacing w:line="360" w:lineRule="auto"/>
        <w:rPr>
          <w:rFonts w:ascii="宋体" w:hAnsi="宋体"/>
          <w:b/>
          <w:spacing w:val="-4"/>
          <w:sz w:val="24"/>
          <w:szCs w:val="24"/>
        </w:rPr>
      </w:pPr>
      <w:r>
        <w:rPr>
          <w:rFonts w:ascii="宋体" w:hAnsi="宋体"/>
          <w:b/>
          <w:spacing w:val="-4"/>
          <w:sz w:val="24"/>
          <w:szCs w:val="24"/>
        </w:rPr>
      </w:r>
      <w:r/>
    </w:p>
    <w:p>
      <w:pPr>
        <w:pStyle w:val="1170"/>
        <w:spacing w:before="0" w:beforeAutospacing="0" w:after="0" w:afterAutospacing="0" w:line="360" w:lineRule="auto"/>
        <w:rPr>
          <w:rFonts w:eastAsia="宋体"/>
          <w:sz w:val="24"/>
          <w:szCs w:val="24"/>
        </w:rPr>
      </w:pPr>
      <w:r>
        <w:rPr>
          <w:rFonts w:hint="eastAsia" w:eastAsia="宋体"/>
          <w:sz w:val="24"/>
          <w:szCs w:val="24"/>
        </w:rPr>
        <w:t xml:space="preserve">投标人（盖章）：</w:t>
      </w:r>
      <w:r/>
    </w:p>
    <w:p>
      <w:pPr>
        <w:pStyle w:val="1170"/>
        <w:spacing w:before="0" w:beforeAutospacing="0" w:after="0" w:afterAutospacing="0" w:line="360" w:lineRule="auto"/>
        <w:rPr>
          <w:rFonts w:eastAsia="宋体"/>
          <w:sz w:val="24"/>
          <w:szCs w:val="24"/>
        </w:rPr>
      </w:pPr>
      <w:r>
        <w:rPr>
          <w:rFonts w:hint="eastAsia" w:eastAsia="宋体"/>
          <w:sz w:val="24"/>
          <w:szCs w:val="24"/>
        </w:rPr>
        <w:t xml:space="preserve">法定代表人或法定代表人授权代表（签字或盖章）：</w:t>
      </w:r>
      <w:r/>
    </w:p>
    <w:p>
      <w:pPr>
        <w:pStyle w:val="1170"/>
        <w:spacing w:before="0" w:beforeAutospacing="0" w:after="0" w:afterAutospacing="0" w:line="360" w:lineRule="auto"/>
        <w:rPr>
          <w:rFonts w:eastAsia="宋体"/>
          <w:sz w:val="24"/>
          <w:szCs w:val="24"/>
        </w:rPr>
      </w:pPr>
      <w:r>
        <w:rPr>
          <w:rFonts w:hint="eastAsia" w:eastAsia="宋体"/>
          <w:sz w:val="24"/>
          <w:szCs w:val="24"/>
        </w:rPr>
        <w:t xml:space="preserve">日期：</w:t>
      </w:r>
      <w:r/>
    </w:p>
    <w:p>
      <w:pPr>
        <w:jc w:val="center"/>
        <w:spacing w:line="520" w:lineRule="exact"/>
        <w:rPr>
          <w:rFonts w:ascii="宋体" w:hAnsi="宋体" w:eastAsia="宋体" w:cs="宋体"/>
          <w:b/>
          <w:spacing w:val="-4"/>
          <w:sz w:val="24"/>
          <w:szCs w:val="24"/>
        </w:rPr>
      </w:pPr>
      <w:r>
        <w:rPr>
          <w:rFonts w:ascii="宋体" w:hAnsi="宋体" w:eastAsia="宋体" w:cs="宋体"/>
          <w:b/>
          <w:spacing w:val="-4"/>
          <w:sz w:val="24"/>
          <w:szCs w:val="24"/>
        </w:rPr>
      </w:r>
      <w:r/>
    </w:p>
    <w:p>
      <w:r/>
      <w:r/>
    </w:p>
    <w:p>
      <w:pPr>
        <w:jc w:val="center"/>
        <w:spacing w:line="500" w:lineRule="exact"/>
        <w:rPr>
          <w:rFonts w:ascii="宋体" w:hAnsi="宋体" w:eastAsia="宋体" w:cs="宋体"/>
          <w:szCs w:val="21"/>
          <w:u w:val="single"/>
        </w:rPr>
      </w:pPr>
      <w:r>
        <w:rPr>
          <w:rFonts w:ascii="宋体" w:hAnsi="宋体" w:eastAsia="宋体" w:cs="宋体"/>
          <w:szCs w:val="21"/>
          <w:u w:val="single"/>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41"/>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41"/>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具备履行合同所必需的设备和专业技术能力的声明</w:t>
      </w:r>
      <w:r/>
    </w:p>
    <w:p>
      <w:pPr>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spacing w:line="360" w:lineRule="auto"/>
        <w:rPr>
          <w:rFonts w:hint="eastAsia" w:ascii="宋体" w:hAnsi="宋体" w:eastAsia="宋体" w:cs="宋体"/>
          <w:color w:val="000000"/>
          <w:sz w:val="24"/>
          <w:szCs w:val="24"/>
        </w:rPr>
      </w:pPr>
      <w:r>
        <w:rPr>
          <w:rFonts w:hint="eastAsia" w:ascii="宋体" w:hAnsi="宋体" w:eastAsia="宋体" w:cs="宋体"/>
          <w:sz w:val="24"/>
          <w:u w:val="single"/>
        </w:rPr>
        <w:t xml:space="preserve">               （采购单位名称）：</w:t>
      </w:r>
      <w:r/>
    </w:p>
    <w:p>
      <w:pPr>
        <w:ind w:firstLine="42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主要设备有：                          。( 若有 )</w:t>
      </w:r>
      <w:r/>
    </w:p>
    <w:p>
      <w:pPr>
        <w:ind w:firstLine="42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主要专业技术能力有：                  。( 若有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声明人：（公章）</w:t>
      </w:r>
      <w:r/>
    </w:p>
    <w:p>
      <w:pPr>
        <w:ind w:firstLine="480"/>
        <w:spacing w:line="460" w:lineRule="exact"/>
        <w:rPr>
          <w:rFonts w:hint="eastAsia" w:ascii="宋体" w:hAnsi="宋体" w:eastAsia="宋体" w:cs="宋体"/>
          <w:color w:val="000000"/>
          <w:sz w:val="24"/>
          <w:szCs w:val="24"/>
        </w:rPr>
      </w:pPr>
      <w:r>
        <w:rPr>
          <w:rFonts w:hint="eastAsia" w:ascii="宋体" w:hAnsi="宋体" w:eastAsia="宋体" w:cs="宋体"/>
          <w:bCs/>
          <w:sz w:val="24"/>
          <w:szCs w:val="24"/>
        </w:rPr>
        <w:t xml:space="preserve">                                     </w:t>
      </w:r>
      <w:r>
        <w:rPr>
          <w:rFonts w:hint="eastAsia" w:ascii="宋体" w:hAnsi="宋体" w:eastAsia="宋体" w:cs="宋体"/>
          <w:color w:val="000000"/>
          <w:sz w:val="24"/>
          <w:szCs w:val="24"/>
        </w:rPr>
        <w:t xml:space="preserve">日期：______年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500" w:lineRule="exact"/>
        <w:rPr>
          <w:rFonts w:hint="eastAsia" w:ascii="宋体" w:hAnsi="宋体" w:eastAsia="宋体" w:cs="宋体"/>
          <w:b/>
          <w:sz w:val="32"/>
          <w:szCs w:val="32"/>
        </w:rPr>
      </w:pPr>
      <w:r>
        <w:rPr>
          <w:rFonts w:hint="eastAsia" w:ascii="宋体" w:hAnsi="宋体" w:eastAsia="宋体" w:cs="宋体"/>
          <w:color w:val="000000"/>
          <w:sz w:val="24"/>
          <w:szCs w:val="24"/>
        </w:rPr>
        <w:t xml:space="preserve">其他证明材料及文件：（如果投标人认为需要提供的话）</w:t>
      </w:r>
      <w:r/>
    </w:p>
    <w:p>
      <w:pPr>
        <w:jc w:val="center"/>
        <w:spacing w:line="500" w:lineRule="exact"/>
        <w:rPr>
          <w:rFonts w:ascii="黑体" w:hAnsi="黑体" w:eastAsia="黑体"/>
          <w:b/>
          <w:sz w:val="32"/>
          <w:szCs w:val="32"/>
        </w:rPr>
      </w:pPr>
      <w:r>
        <w:rPr>
          <w:rFonts w:ascii="黑体" w:hAnsi="黑体" w:eastAsia="黑体"/>
          <w:b/>
          <w:sz w:val="32"/>
          <w:szCs w:val="32"/>
        </w:rPr>
      </w:r>
      <w:r/>
    </w:p>
    <w:p>
      <w:pPr>
        <w:pStyle w:val="935"/>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935"/>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935"/>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935"/>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935"/>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935"/>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935"/>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t xml:space="preserve">中小企业声明函</w:t>
      </w:r>
      <w:r/>
    </w:p>
    <w:p>
      <w:pPr>
        <w:spacing w:line="500" w:lineRule="exact"/>
      </w:pPr>
      <w:r/>
      <w:r/>
    </w:p>
    <w:p>
      <w:pPr>
        <w:ind w:firstLine="468"/>
        <w:spacing w:line="500" w:lineRule="exact"/>
        <w:rPr>
          <w:rFonts w:ascii="宋体" w:hAnsi="宋体" w:eastAsia="宋体" w:cs="宋体"/>
          <w:sz w:val="24"/>
          <w:szCs w:val="24"/>
        </w:rPr>
        <w:outlineLvl w:val="0"/>
      </w:pPr>
      <w:r>
        <w:rPr>
          <w:rFonts w:hint="eastAsia" w:ascii="宋体" w:hAnsi="宋体" w:eastAsia="宋体" w:cs="宋体"/>
          <w:spacing w:val="-3"/>
          <w:sz w:val="24"/>
          <w:szCs w:val="24"/>
        </w:rPr>
        <w:t xml:space="preserve">本公司（联合体）郑重声明，根据《政府采购促进中小企业发展管理办法》(财库[2020]46号)的规定，本公司参加采购编号为 </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u w:val="single"/>
        </w:rPr>
        <w:t xml:space="preserve">（项目名称）</w:t>
      </w:r>
      <w:r>
        <w:rPr>
          <w:rFonts w:hint="eastAsia" w:ascii="宋体" w:hAnsi="宋体" w:eastAsia="宋体" w:cs="宋体"/>
          <w:spacing w:val="-3"/>
          <w:sz w:val="24"/>
          <w:szCs w:val="24"/>
        </w:rPr>
        <w:t xml:space="preserve">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1.（</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招标</w:t>
      </w:r>
      <w:r>
        <w:rPr>
          <w:rFonts w:hint="eastAsia" w:ascii="宋体" w:hAnsi="宋体" w:eastAsia="宋体" w:cs="宋体"/>
          <w:bCs/>
          <w:sz w:val="24"/>
          <w:u w:val="single"/>
        </w:rPr>
        <w:t xml:space="preserve">文件中明确的所属行业） </w:t>
      </w:r>
      <w:r>
        <w:rPr>
          <w:rFonts w:hint="eastAsia" w:ascii="宋体" w:hAnsi="宋体" w:eastAsia="宋体" w:cs="宋体"/>
          <w:bCs/>
          <w:sz w:val="24"/>
        </w:rPr>
        <w:t xml:space="preserve">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2.（标的名称），属于</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招标</w:t>
      </w:r>
      <w:r>
        <w:rPr>
          <w:rFonts w:hint="eastAsia" w:ascii="宋体" w:hAnsi="宋体" w:eastAsia="宋体" w:cs="宋体"/>
          <w:bCs/>
          <w:sz w:val="24"/>
          <w:u w:val="single"/>
        </w:rPr>
        <w:t xml:space="preserve">文件中明确的所属行业） </w:t>
      </w:r>
      <w:r>
        <w:rPr>
          <w:rFonts w:hint="eastAsia" w:ascii="宋体" w:hAnsi="宋体" w:eastAsia="宋体" w:cs="宋体"/>
          <w:bCs/>
          <w:sz w:val="24"/>
        </w:rPr>
        <w:t xml:space="preserve">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pStyle w:val="1145"/>
        <w:ind w:right="417" w:firstLine="723"/>
        <w:spacing w:before="108" w:line="304" w:lineRule="auto"/>
        <w:rPr>
          <w:rFonts w:ascii="宋体" w:hAnsi="宋体" w:eastAsia="宋体" w:cs="宋体"/>
          <w:b w:val="0"/>
          <w:bCs w:val="0"/>
          <w:spacing w:val="-3"/>
          <w:sz w:val="24"/>
          <w:szCs w:val="24"/>
          <w:u w:val="single"/>
        </w:rPr>
      </w:pPr>
      <w:r>
        <w:rPr>
          <w:rFonts w:hint="eastAsia" w:ascii="宋体" w:hAnsi="宋体" w:eastAsia="宋体" w:cs="宋体"/>
          <w:sz w:val="24"/>
        </w:rPr>
        <w:t xml:space="preserve">……</w:t>
      </w:r>
      <w:r/>
    </w:p>
    <w:p>
      <w:pPr>
        <w:pStyle w:val="1145"/>
        <w:ind w:right="417" w:firstLine="645"/>
        <w:spacing w:before="108" w:line="304" w:lineRule="auto"/>
        <w:rPr>
          <w:rFonts w:ascii="宋体" w:hAnsi="宋体" w:eastAsia="宋体" w:cs="宋体"/>
          <w:b w:val="0"/>
          <w:bCs w:val="0"/>
          <w:sz w:val="24"/>
          <w:szCs w:val="24"/>
        </w:rPr>
      </w:pPr>
      <w:r>
        <w:rPr>
          <w:rFonts w:hint="eastAsia" w:ascii="宋体" w:hAnsi="宋体" w:eastAsia="宋体" w:cs="宋体"/>
          <w:b w:val="0"/>
          <w:bCs w:val="0"/>
          <w:spacing w:val="-3"/>
          <w:sz w:val="24"/>
          <w:szCs w:val="24"/>
        </w:rPr>
        <w:t xml:space="preserve">以上企业，不属于大企业的分支机构，不存在控股股东</w:t>
      </w:r>
      <w:r>
        <w:rPr>
          <w:rFonts w:hint="eastAsia" w:ascii="宋体" w:hAnsi="宋体" w:eastAsia="宋体" w:cs="宋体"/>
          <w:b w:val="0"/>
          <w:bCs w:val="0"/>
          <w:spacing w:val="-5"/>
          <w:sz w:val="24"/>
          <w:szCs w:val="24"/>
        </w:rPr>
        <w:t xml:space="preserve">为大企业的情形，也不存在与大企业的负责人为同一人的情形。</w:t>
      </w:r>
      <w:r/>
    </w:p>
    <w:p>
      <w:pPr>
        <w:pStyle w:val="1145"/>
        <w:ind w:right="375" w:firstLine="640"/>
        <w:spacing w:line="304"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本企业对上述声明内容的真实性负责。如有虚假，将依法承担相应责任。</w:t>
      </w:r>
      <w:r/>
    </w:p>
    <w:p>
      <w:pPr>
        <w:pStyle w:val="1145"/>
        <w:ind w:left="4060" w:right="2166"/>
        <w:spacing w:before="29" w:line="316" w:lineRule="auto"/>
        <w:rPr>
          <w:rFonts w:ascii="宋体" w:hAnsi="宋体" w:eastAsia="宋体" w:cs="宋体"/>
          <w:b w:val="0"/>
          <w:bCs w:val="0"/>
          <w:spacing w:val="-8"/>
          <w:sz w:val="24"/>
          <w:szCs w:val="24"/>
        </w:rPr>
      </w:pPr>
      <w:r>
        <w:rPr>
          <w:rFonts w:hint="eastAsia" w:ascii="宋体" w:hAnsi="宋体" w:eastAsia="宋体" w:cs="宋体"/>
          <w:b w:val="0"/>
          <w:bCs w:val="0"/>
          <w:sz w:val="24"/>
          <w:szCs w:val="24"/>
        </w:rPr>
        <w:t xml:space="preserve">企业名称</w:t>
      </w:r>
      <w:r>
        <w:rPr>
          <w:rFonts w:hint="eastAsia" w:ascii="宋体" w:hAnsi="宋体" w:eastAsia="宋体" w:cs="宋体"/>
          <w:b w:val="0"/>
          <w:bCs w:val="0"/>
          <w:spacing w:val="2"/>
          <w:sz w:val="24"/>
          <w:szCs w:val="24"/>
        </w:rPr>
        <w:t xml:space="preserve">（</w:t>
      </w:r>
      <w:r>
        <w:rPr>
          <w:rFonts w:hint="eastAsia" w:ascii="宋体" w:hAnsi="宋体" w:eastAsia="宋体" w:cs="宋体"/>
          <w:b w:val="0"/>
          <w:bCs w:val="0"/>
          <w:sz w:val="24"/>
          <w:szCs w:val="24"/>
        </w:rPr>
        <w:t xml:space="preserve">盖章</w:t>
      </w:r>
      <w:r>
        <w:rPr>
          <w:rFonts w:hint="eastAsia" w:ascii="宋体" w:hAnsi="宋体" w:eastAsia="宋体" w:cs="宋体"/>
          <w:b w:val="0"/>
          <w:bCs w:val="0"/>
          <w:spacing w:val="-167"/>
          <w:sz w:val="24"/>
          <w:szCs w:val="24"/>
        </w:rPr>
        <w:t xml:space="preserve">）</w:t>
      </w:r>
      <w:r>
        <w:rPr>
          <w:rFonts w:hint="eastAsia" w:ascii="宋体" w:hAnsi="宋体" w:eastAsia="宋体" w:cs="宋体"/>
          <w:b w:val="0"/>
          <w:bCs w:val="0"/>
          <w:spacing w:val="-8"/>
          <w:sz w:val="24"/>
          <w:szCs w:val="24"/>
        </w:rPr>
        <w:t xml:space="preserve">：</w:t>
      </w:r>
      <w:r/>
    </w:p>
    <w:p>
      <w:pPr>
        <w:pStyle w:val="1145"/>
        <w:ind w:left="4060" w:right="2166"/>
        <w:spacing w:before="29" w:line="316" w:lineRule="auto"/>
        <w:rPr>
          <w:rFonts w:ascii="宋体" w:hAnsi="宋体" w:eastAsia="宋体" w:cs="宋体"/>
          <w:b w:val="0"/>
          <w:bCs w:val="0"/>
          <w:spacing w:val="24"/>
          <w:szCs w:val="28"/>
        </w:rPr>
      </w:pPr>
      <w:r>
        <w:rPr>
          <w:rFonts w:hint="eastAsia" w:ascii="宋体" w:hAnsi="宋体" w:eastAsia="宋体" w:cs="宋体"/>
          <w:b w:val="0"/>
          <w:bCs w:val="0"/>
          <w:spacing w:val="24"/>
          <w:sz w:val="24"/>
          <w:szCs w:val="24"/>
        </w:rPr>
        <w:t xml:space="preserve">日期：</w:t>
      </w:r>
      <w:r/>
    </w:p>
    <w:p>
      <w:pPr>
        <w:pStyle w:val="1145"/>
        <w:ind w:left="4060" w:right="2166"/>
        <w:spacing w:before="29" w:line="316" w:lineRule="auto"/>
        <w:rPr>
          <w:rFonts w:ascii="宋体" w:hAnsi="宋体" w:eastAsia="宋体" w:cs="宋体"/>
          <w:b w:val="0"/>
          <w:bCs w:val="0"/>
          <w:spacing w:val="24"/>
          <w:szCs w:val="28"/>
        </w:rPr>
      </w:pPr>
      <w:r>
        <w:rPr>
          <w:rFonts w:ascii="宋体" w:hAnsi="宋体" w:eastAsia="宋体" w:cs="宋体"/>
          <w:b w:val="0"/>
          <w:bCs w:val="0"/>
          <w:spacing w:val="24"/>
          <w:szCs w:val="28"/>
        </w:rPr>
      </w:r>
      <w:r/>
    </w:p>
    <w:p>
      <w:pPr>
        <w:pStyle w:val="1145"/>
        <w:ind w:left="4060" w:right="2166"/>
        <w:spacing w:before="29" w:line="316" w:lineRule="auto"/>
        <w:rPr>
          <w:rFonts w:ascii="宋体" w:hAnsi="宋体" w:eastAsia="宋体" w:cs="宋体"/>
          <w:b w:val="0"/>
          <w:bCs w:val="0"/>
          <w:spacing w:val="24"/>
          <w:szCs w:val="28"/>
        </w:rPr>
      </w:pPr>
      <w:r>
        <w:rPr>
          <w:rFonts w:ascii="宋体" w:hAnsi="宋体" w:eastAsia="宋体" w:cs="宋体"/>
          <w:b w:val="0"/>
          <w:bCs w:val="0"/>
          <w:spacing w:val="24"/>
          <w:szCs w:val="28"/>
        </w:rPr>
      </w:r>
      <w:r/>
    </w:p>
    <w:p>
      <w:pPr>
        <w:spacing w:line="316" w:lineRule="auto"/>
        <w:rPr>
          <w:rFonts w:ascii="宋体" w:hAnsi="宋体" w:eastAsia="宋体" w:cs="宋体"/>
          <w:bCs/>
          <w:sz w:val="24"/>
        </w:rPr>
      </w:pPr>
      <w:r>
        <w:rPr>
          <w:rFonts w:hint="eastAsia" w:ascii="宋体" w:hAnsi="宋体" w:eastAsia="宋体" w:cs="宋体"/>
          <w:bCs/>
          <w:sz w:val="24"/>
        </w:rPr>
        <w:t xml:space="preserve">注：1.从业人员、营业收入、资产总额填报上一年度数据，无上一年度数据的新成立企业可不填报。</w:t>
      </w:r>
      <w:r/>
    </w:p>
    <w:p>
      <w:pPr>
        <w:pStyle w:val="1179"/>
        <w:ind w:firstLine="480"/>
      </w:pPr>
      <w:r>
        <w:rPr>
          <w:rFonts w:hint="eastAsia" w:hAnsi="宋体" w:cs="宋体"/>
          <w:bCs/>
          <w:sz w:val="24"/>
        </w:rPr>
        <w:t xml:space="preserve">2.供应商如不提供此声明函，价格将不做相应扣除。</w:t>
      </w:r>
      <w:r/>
    </w:p>
    <w:p>
      <w:pPr>
        <w:pStyle w:val="1150"/>
        <w:rPr>
          <w:rFonts w:hAnsi="宋体" w:eastAsia="宋体" w:cs="宋体"/>
        </w:rPr>
      </w:pPr>
      <w:r>
        <w:rPr>
          <w:rFonts w:hint="eastAsia" w:hAnsi="宋体" w:eastAsia="宋体" w:cs="宋体"/>
        </w:rPr>
        <w:br w:type="page" w:clear="all"/>
      </w:r>
      <w:r/>
    </w:p>
    <w:p>
      <w:pPr>
        <w:ind w:firstLine="643"/>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643"/>
        <w:jc w:val="center"/>
        <w:spacing w:line="460" w:lineRule="exact"/>
        <w:rPr>
          <w:rFonts w:hint="eastAsia" w:ascii="宋体" w:hAnsi="宋体" w:eastAsia="宋体" w:cs="宋体"/>
          <w:spacing w:val="6"/>
          <w:sz w:val="32"/>
          <w:szCs w:val="32"/>
        </w:rPr>
      </w:pPr>
      <w:r>
        <w:rPr>
          <w:rFonts w:hint="eastAsia" w:ascii="宋体" w:hAnsi="宋体" w:eastAsia="宋体" w:cs="宋体"/>
          <w:b/>
          <w:sz w:val="32"/>
          <w:szCs w:val="32"/>
        </w:rPr>
        <w:t xml:space="preserve">残疾人福利性单位声明函</w:t>
      </w:r>
      <w:r/>
    </w:p>
    <w:p>
      <w:pPr>
        <w:ind w:firstLine="480"/>
        <w:spacing w:line="588" w:lineRule="exact"/>
        <w:rPr>
          <w:rFonts w:hint="eastAsia" w:ascii="宋体" w:hAnsi="宋体" w:eastAsia="宋体" w:cs="宋体"/>
          <w:sz w:val="21"/>
          <w:szCs w:val="16"/>
        </w:rPr>
      </w:pPr>
      <w:r>
        <w:rPr>
          <w:rFonts w:hint="eastAsia" w:ascii="宋体" w:hAnsi="宋体" w:eastAsia="宋体" w:cs="宋体"/>
          <w:sz w:val="21"/>
          <w:szCs w:val="16"/>
        </w:rPr>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ascii="宋体" w:hAnsi="宋体" w:eastAsia="宋体" w:cs="宋体"/>
          <w:sz w:val="24"/>
        </w:rPr>
      </w:pPr>
      <w:r>
        <w:rPr>
          <w:rFonts w:ascii="宋体" w:hAnsi="宋体" w:eastAsia="宋体" w:cs="宋体"/>
          <w:sz w:val="24"/>
        </w:rPr>
      </w:r>
      <w:r/>
    </w:p>
    <w:p>
      <w:pPr>
        <w:ind w:firstLine="480"/>
        <w:spacing w:line="588" w:lineRule="exact"/>
        <w:rPr>
          <w:rFonts w:ascii="宋体" w:hAnsi="宋体" w:eastAsia="宋体" w:cs="宋体"/>
          <w:sz w:val="24"/>
        </w:rPr>
      </w:pPr>
      <w:r>
        <w:rPr>
          <w:rFonts w:hint="eastAsia" w:ascii="宋体" w:hAnsi="宋体" w:eastAsia="宋体" w:cs="宋体"/>
          <w:sz w:val="24"/>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宋体" w:hAnsi="宋体" w:eastAsia="宋体" w:cs="宋体"/>
          <w:spacing w:val="6"/>
          <w:sz w:val="30"/>
          <w:szCs w:val="30"/>
        </w:rPr>
      </w:pPr>
      <w:r>
        <w:rPr>
          <w:rFonts w:ascii="宋体" w:hAnsi="宋体" w:eastAsia="宋体" w:cs="宋体"/>
          <w:spacing w:val="6"/>
          <w:sz w:val="30"/>
          <w:szCs w:val="30"/>
        </w:rPr>
      </w:r>
      <w:r/>
    </w:p>
    <w:p>
      <w:pPr>
        <w:ind w:right="1560" w:firstLine="624"/>
        <w:jc w:val="center"/>
        <w:spacing w:line="588" w:lineRule="exact"/>
        <w:tabs>
          <w:tab w:val="left" w:pos="4860" w:leader="none"/>
        </w:tabs>
        <w:rPr>
          <w:rFonts w:ascii="宋体" w:hAnsi="宋体" w:eastAsia="宋体" w:cs="宋体"/>
          <w:sz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供应商全称（盖章）：</w:t>
      </w:r>
      <w:r/>
    </w:p>
    <w:p>
      <w:pPr>
        <w:ind w:right="1560" w:firstLine="480"/>
        <w:jc w:val="center"/>
        <w:spacing w:line="588" w:lineRule="exact"/>
        <w:tabs>
          <w:tab w:val="left" w:pos="4860" w:leader="none"/>
        </w:tabs>
        <w:rPr>
          <w:rFonts w:ascii="宋体" w:hAnsi="宋体" w:eastAsia="宋体" w:cs="宋体"/>
          <w:sz w:val="24"/>
        </w:rPr>
      </w:pPr>
      <w:r>
        <w:rPr>
          <w:rFonts w:hint="eastAsia" w:ascii="宋体" w:hAnsi="宋体" w:eastAsia="宋体" w:cs="宋体"/>
          <w:sz w:val="24"/>
        </w:rPr>
        <w:t xml:space="preserve">                           日  期：</w:t>
      </w:r>
      <w:r/>
    </w:p>
    <w:p>
      <w:pPr>
        <w:ind w:firstLine="480"/>
        <w:spacing w:line="500" w:lineRule="exact"/>
        <w:rPr>
          <w:rFonts w:ascii="宋体" w:hAnsi="宋体" w:eastAsia="宋体" w:cs="宋体"/>
          <w:bCs/>
          <w:sz w:val="24"/>
        </w:rPr>
        <w:outlineLvl w:val="0"/>
      </w:pPr>
      <w:r>
        <w:rPr>
          <w:rFonts w:ascii="宋体" w:hAnsi="宋体" w:eastAsia="宋体" w:cs="宋体"/>
          <w:bCs/>
          <w:sz w:val="24"/>
        </w:rPr>
      </w:r>
      <w:r/>
    </w:p>
    <w:p>
      <w:pPr>
        <w:ind w:firstLine="420"/>
        <w:rPr>
          <w:rFonts w:ascii="宋体" w:hAnsi="宋体" w:eastAsia="宋体" w:cs="宋体"/>
          <w:bCs/>
          <w:sz w:val="24"/>
          <w:szCs w:val="24"/>
        </w:rPr>
        <w:outlineLvl w:val="0"/>
      </w:pPr>
      <w:r>
        <w:rPr>
          <w:rFonts w:ascii="宋体" w:hAnsi="宋体" w:eastAsia="宋体" w:cs="宋体"/>
          <w:bCs/>
          <w:sz w:val="24"/>
          <w:szCs w:val="24"/>
        </w:rPr>
      </w:r>
      <w:r/>
    </w:p>
    <w:p>
      <w:pPr>
        <w:ind w:firstLine="420"/>
        <w:rPr>
          <w:rFonts w:ascii="宋体" w:hAnsi="宋体" w:eastAsia="宋体" w:cs="宋体"/>
          <w:bCs/>
          <w:sz w:val="24"/>
          <w:szCs w:val="24"/>
        </w:rPr>
        <w:outlineLvl w:val="0"/>
      </w:pPr>
      <w:r>
        <w:rPr>
          <w:rFonts w:ascii="宋体" w:hAnsi="宋体" w:eastAsia="宋体" w:cs="宋体"/>
          <w:bCs/>
          <w:sz w:val="24"/>
          <w:szCs w:val="24"/>
        </w:rPr>
      </w:r>
      <w:r/>
    </w:p>
    <w:p>
      <w:pPr>
        <w:pStyle w:val="941"/>
      </w:pPr>
      <w:r/>
      <w:r/>
    </w:p>
    <w:p>
      <w:pPr>
        <w:jc w:val="center"/>
        <w:spacing w:line="360" w:lineRule="auto"/>
        <w:rPr>
          <w:rFonts w:ascii="宋体" w:hAnsi="宋体" w:eastAsia="宋体" w:cs="宋体"/>
          <w:b/>
          <w:bCs/>
          <w:sz w:val="28"/>
        </w:rPr>
      </w:pPr>
      <w:r>
        <w:rPr>
          <w:rFonts w:hint="eastAsia" w:ascii="宋体" w:hAnsi="宋体" w:eastAsia="宋体" w:cs="宋体"/>
          <w:b/>
          <w:bCs/>
          <w:sz w:val="28"/>
        </w:rPr>
        <w:t xml:space="preserve">属于监狱企业的证明文件</w:t>
      </w:r>
      <w:r/>
    </w:p>
    <w:p>
      <w:pPr>
        <w:jc w:val="center"/>
        <w:spacing w:line="360" w:lineRule="auto"/>
        <w:rPr>
          <w:rFonts w:ascii="宋体" w:hAnsi="宋体" w:eastAsia="宋体" w:cs="宋体"/>
          <w:sz w:val="24"/>
        </w:rPr>
      </w:pPr>
      <w:r>
        <w:rPr>
          <w:rFonts w:hint="eastAsia" w:ascii="宋体" w:hAnsi="宋体" w:eastAsia="宋体" w:cs="宋体"/>
          <w:sz w:val="24"/>
        </w:rPr>
        <w:t xml:space="preserve">（提供由省级以上监狱管理局、戒毒管理局(含新疆生产建设兵团)出具的属于监狱企业的证明文件）</w:t>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业绩一览表</w:t>
      </w:r>
      <w:r/>
    </w:p>
    <w:p>
      <w:pPr>
        <w:spacing w:line="360" w:lineRule="auto"/>
        <w:rPr>
          <w:rFonts w:ascii="宋体" w:hAnsi="宋体" w:eastAsia="宋体" w:cs="宋体"/>
          <w:sz w:val="11"/>
        </w:rPr>
      </w:pPr>
      <w:r>
        <w:rPr>
          <w:rFonts w:ascii="宋体" w:hAnsi="宋体" w:eastAsia="宋体" w:cs="宋体"/>
          <w:sz w:val="11"/>
        </w:rPr>
      </w:r>
      <w:r/>
    </w:p>
    <w:tbl>
      <w:tblPr>
        <w:tblStyle w:val="905"/>
        <w:tblW w:w="8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序号</w:t>
            </w:r>
            <w:r/>
          </w:p>
        </w:tc>
        <w:tc>
          <w:tcPr>
            <w:tcW w:w="189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项目名称</w:t>
            </w:r>
            <w:r/>
          </w:p>
        </w:tc>
        <w:tc>
          <w:tcPr>
            <w:tcW w:w="133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合同金额</w:t>
            </w:r>
            <w:r/>
          </w:p>
        </w:tc>
        <w:tc>
          <w:tcPr>
            <w:tcW w:w="159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实施时间</w:t>
            </w:r>
            <w:r/>
          </w:p>
        </w:tc>
        <w:tc>
          <w:tcPr>
            <w:tcW w:w="209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业主联系人</w:t>
            </w:r>
            <w:r/>
          </w:p>
        </w:tc>
        <w:tc>
          <w:tcPr>
            <w:tcW w:w="1044"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备  注</w:t>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2</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3</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4</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5</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6</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7</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8</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9</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10</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w:t>
            </w:r>
            <w:r/>
          </w:p>
        </w:tc>
        <w:tc>
          <w:tcPr>
            <w:tcBorders>
              <w:bottom w:val="single" w:color="auto" w:sz="4" w:space="0"/>
            </w:tcBorders>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bl>
    <w:p>
      <w:pPr>
        <w:ind w:firstLine="480"/>
        <w:spacing w:line="360" w:lineRule="auto"/>
        <w:rPr>
          <w:rFonts w:ascii="宋体" w:hAnsi="宋体" w:eastAsia="宋体" w:cs="宋体"/>
          <w:sz w:val="24"/>
        </w:rPr>
      </w:pPr>
      <w:r>
        <w:rPr>
          <w:rFonts w:hint="eastAsia" w:ascii="宋体" w:hAnsi="宋体" w:eastAsia="宋体" w:cs="宋体"/>
          <w:sz w:val="24"/>
        </w:rPr>
        <w:t xml:space="preserve">注：1、请供应商提供上述表格中业绩的合同（合同首页、签字盖章页不可缺）</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结算税票等证明资料</w:t>
      </w:r>
      <w:r>
        <w:rPr>
          <w:rFonts w:hint="eastAsia" w:ascii="宋体" w:hAnsi="宋体" w:eastAsia="宋体" w:cs="宋体"/>
          <w:sz w:val="24"/>
        </w:rPr>
        <w:t xml:space="preserve">。</w:t>
      </w:r>
      <w:r/>
    </w:p>
    <w:p>
      <w:pPr>
        <w:ind w:firstLine="96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2、如有需要说明的事项，请在备注中列明。</w:t>
      </w:r>
      <w:r/>
    </w:p>
    <w:p>
      <w:pPr>
        <w:ind w:firstLine="480"/>
        <w:spacing w:line="360" w:lineRule="auto"/>
        <w:tabs>
          <w:tab w:val="left" w:pos="0" w:leader="none"/>
        </w:tabs>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公章：</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法定代表人或授权代表（签字或盖章）：</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日期：</w:t>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pStyle w:val="940"/>
        <w:rPr>
          <w:rFonts w:ascii="宋体" w:hAnsi="宋体" w:eastAsia="宋体"/>
          <w:b/>
          <w:spacing w:val="20"/>
          <w:sz w:val="24"/>
          <w:szCs w:val="22"/>
        </w:rPr>
      </w:pPr>
      <w:r>
        <w:rPr>
          <w:rFonts w:ascii="宋体" w:hAnsi="宋体" w:eastAsia="宋体"/>
          <w:b/>
          <w:spacing w:val="20"/>
          <w:sz w:val="24"/>
          <w:szCs w:val="22"/>
        </w:rPr>
      </w:r>
      <w:r/>
    </w:p>
    <w:p>
      <w:pPr>
        <w:pStyle w:val="940"/>
        <w:rPr>
          <w:rFonts w:ascii="宋体" w:hAnsi="宋体" w:eastAsia="宋体"/>
          <w:b/>
          <w:spacing w:val="20"/>
          <w:sz w:val="24"/>
          <w:szCs w:val="22"/>
        </w:rPr>
      </w:pPr>
      <w:r>
        <w:rPr>
          <w:rFonts w:ascii="宋体" w:hAnsi="宋体" w:eastAsia="宋体"/>
          <w:b/>
          <w:spacing w:val="20"/>
          <w:sz w:val="24"/>
          <w:szCs w:val="22"/>
        </w:rPr>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质疑函范本</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一、质疑供应商基本信息</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签字(签章)：                   公章：                      </w:t>
      </w:r>
      <w:r/>
    </w:p>
    <w:p>
      <w:pPr>
        <w:rPr>
          <w:rFonts w:hint="eastAsia" w:ascii="宋体" w:hAnsi="宋体" w:eastAsia="宋体" w:cs="宋体"/>
          <w:sz w:val="24"/>
          <w:szCs w:val="24"/>
        </w:rPr>
      </w:pPr>
      <w:r>
        <w:rPr>
          <w:rFonts w:hint="eastAsia" w:ascii="宋体" w:hAnsi="宋体" w:eastAsia="宋体" w:cs="宋体"/>
          <w:sz w:val="24"/>
          <w:szCs w:val="24"/>
        </w:rPr>
        <w:t xml:space="preserve">日期：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rPr>
          <w:rFonts w:hint="eastAsia" w:ascii="宋体" w:hAnsi="宋体" w:eastAsia="宋体" w:cs="宋体"/>
          <w:b w:val="0"/>
          <w:bCs/>
          <w:sz w:val="24"/>
          <w:szCs w:val="24"/>
        </w:rPr>
      </w:pPr>
      <w:r>
        <w:rPr>
          <w:rFonts w:hint="eastAsia" w:ascii="宋体" w:hAnsi="宋体" w:eastAsia="宋体" w:cs="宋体"/>
          <w:b w:val="0"/>
          <w:bCs/>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w:t>
      </w:r>
      <w:r>
        <w:rPr>
          <w:rFonts w:hint="eastAsia" w:ascii="宋体" w:hAnsi="宋体" w:eastAsia="宋体" w:cs="宋体"/>
          <w:sz w:val="24"/>
          <w:szCs w:val="24"/>
        </w:rPr>
        <w:t xml:space="preserve">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jc w:val="center"/>
        <w:rPr>
          <w:rFonts w:ascii="宋体" w:hAnsi="宋体" w:eastAsia="宋体"/>
          <w:b/>
          <w:spacing w:val="20"/>
          <w:sz w:val="24"/>
          <w:szCs w:val="22"/>
        </w:rPr>
      </w:pPr>
      <w:r>
        <w:rPr>
          <w:rFonts w:ascii="宋体" w:hAnsi="宋体" w:eastAsia="宋体"/>
          <w:b/>
          <w:spacing w:val="20"/>
          <w:sz w:val="24"/>
          <w:szCs w:val="22"/>
        </w:rPr>
      </w:r>
      <w:r/>
    </w:p>
    <w:sectPr>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Segoe UI">
    <w:panose1 w:val="020B0502040204020203"/>
  </w:font>
  <w:font w:name="Centaur">
    <w:panose1 w:val="02030504050205020304"/>
  </w:font>
  <w:font w:name="Myriad Roman">
    <w:panose1 w:val="020B0503020202020204"/>
  </w:font>
  <w:font w:name="TimesNewRomanPSMT">
    <w:panose1 w:val="02020603050405020304"/>
  </w:font>
  <w:font w:name="Tahoma">
    <w:panose1 w:val="020B0604030504040204"/>
  </w:font>
  <w:font w:name="仿宋">
    <w:panose1 w:val="02010609060101010101"/>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Courier New">
    <w:panose1 w:val="02070309020205020404"/>
  </w:font>
  <w:font w:name="Calibri">
    <w:panose1 w:val="020F0502020204030204"/>
  </w:font>
  <w:font w:name="微软雅黑">
    <w:panose1 w:val="020B0503020204020204"/>
  </w:font>
  <w:font w:name="Arial">
    <w:panose1 w:val="020B0604020202020204"/>
  </w:font>
  <w:font w:name="楷体_GB2312">
    <w:panose1 w:val="02010609060101010101"/>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922"/>
                            <w:tabs>
                              <w:tab w:val="center" w:pos="4153" w:leader="none"/>
                              <w:tab w:val="clear" w:pos="7143" w:leader="none"/>
                              <w:tab w:val="right" w:pos="8306" w:leader="none"/>
                              <w:tab w:val="clear" w:pos="14287"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24</w:t>
                          </w:r>
                          <w:r>
                            <w:rPr>
                              <w:sz w:val="21"/>
                              <w:szCs w:val="21"/>
                            </w:rP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22"/>
                      <w:tabs>
                        <w:tab w:val="center" w:pos="4153" w:leader="none"/>
                        <w:tab w:val="clear" w:pos="7143" w:leader="none"/>
                        <w:tab w:val="right" w:pos="8306" w:leader="none"/>
                        <w:tab w:val="clear" w:pos="14287"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24</w:t>
                    </w:r>
                    <w:r>
                      <w:rPr>
                        <w:sz w:val="21"/>
                        <w:szCs w:val="21"/>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both"/>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default="1">
    <w:name w:val="Normal"/>
    <w:next w:val="906"/>
    <w:uiPriority w:val="0"/>
    <w:qFormat/>
    <w:pPr>
      <w:jc w:val="both"/>
      <w:widowControl w:val="off"/>
    </w:pPr>
    <w:rPr>
      <w:rFonts w:hint="default" w:ascii="Times New Roman" w:hAnsi="Times New Roman" w:eastAsia="楷体_GB2312" w:cs="Times New Roman"/>
      <w:sz w:val="26"/>
    </w:rPr>
  </w:style>
  <w:style w:type="paragraph" w:styleId="895">
    <w:name w:val="Heading 1"/>
    <w:basedOn w:val="894"/>
    <w:next w:val="894"/>
    <w:link w:val="1132"/>
    <w:uiPriority w:val="9"/>
    <w:qFormat/>
    <w:pPr>
      <w:keepLines/>
      <w:keepNext/>
      <w:spacing w:before="480" w:after="200"/>
      <w:outlineLvl w:val="0"/>
    </w:pPr>
    <w:rPr>
      <w:rFonts w:ascii="Arial" w:hAnsi="Arial" w:eastAsia="Arial" w:cs="Arial"/>
      <w:sz w:val="40"/>
      <w:szCs w:val="40"/>
    </w:rPr>
  </w:style>
  <w:style w:type="paragraph" w:styleId="896">
    <w:name w:val="Heading 2"/>
    <w:basedOn w:val="894"/>
    <w:next w:val="894"/>
    <w:link w:val="979"/>
    <w:uiPriority w:val="9"/>
    <w:unhideWhenUsed/>
    <w:qFormat/>
    <w:pPr>
      <w:keepLines/>
      <w:keepNext/>
      <w:spacing w:before="360" w:after="200"/>
      <w:outlineLvl w:val="1"/>
    </w:pPr>
    <w:rPr>
      <w:rFonts w:ascii="Arial" w:hAnsi="Arial" w:eastAsia="Arial" w:cs="Arial"/>
      <w:sz w:val="34"/>
    </w:rPr>
  </w:style>
  <w:style w:type="paragraph" w:styleId="897">
    <w:name w:val="Heading 3"/>
    <w:basedOn w:val="894"/>
    <w:next w:val="894"/>
    <w:link w:val="980"/>
    <w:uiPriority w:val="9"/>
    <w:unhideWhenUsed/>
    <w:qFormat/>
    <w:pPr>
      <w:keepLines/>
      <w:keepNext/>
      <w:spacing w:before="320" w:after="200"/>
      <w:outlineLvl w:val="2"/>
    </w:pPr>
    <w:rPr>
      <w:rFonts w:ascii="Arial" w:hAnsi="Arial" w:eastAsia="Arial" w:cs="Arial"/>
      <w:sz w:val="30"/>
      <w:szCs w:val="30"/>
    </w:rPr>
  </w:style>
  <w:style w:type="paragraph" w:styleId="898">
    <w:name w:val="Heading 4"/>
    <w:basedOn w:val="894"/>
    <w:next w:val="894"/>
    <w:link w:val="981"/>
    <w:uiPriority w:val="9"/>
    <w:unhideWhenUsed/>
    <w:qFormat/>
    <w:pPr>
      <w:keepLines/>
      <w:keepNext/>
      <w:spacing w:before="320" w:after="200"/>
      <w:outlineLvl w:val="3"/>
    </w:pPr>
    <w:rPr>
      <w:rFonts w:ascii="Arial" w:hAnsi="Arial" w:eastAsia="Arial" w:cs="Arial"/>
      <w:b/>
      <w:bCs/>
      <w:szCs w:val="26"/>
    </w:rPr>
  </w:style>
  <w:style w:type="paragraph" w:styleId="899">
    <w:name w:val="Heading 5"/>
    <w:basedOn w:val="894"/>
    <w:next w:val="894"/>
    <w:link w:val="982"/>
    <w:uiPriority w:val="9"/>
    <w:unhideWhenUsed/>
    <w:qFormat/>
    <w:pPr>
      <w:keepLines/>
      <w:keepNext/>
      <w:spacing w:before="320" w:after="200"/>
      <w:outlineLvl w:val="4"/>
    </w:pPr>
    <w:rPr>
      <w:rFonts w:ascii="Arial" w:hAnsi="Arial" w:eastAsia="Arial" w:cs="Arial"/>
      <w:b/>
      <w:bCs/>
      <w:sz w:val="24"/>
      <w:szCs w:val="24"/>
    </w:rPr>
  </w:style>
  <w:style w:type="paragraph" w:styleId="900">
    <w:name w:val="Heading 6"/>
    <w:basedOn w:val="894"/>
    <w:next w:val="894"/>
    <w:link w:val="983"/>
    <w:uiPriority w:val="9"/>
    <w:unhideWhenUsed/>
    <w:qFormat/>
    <w:pPr>
      <w:keepLines/>
      <w:keepNext/>
      <w:spacing w:before="320" w:after="200"/>
      <w:outlineLvl w:val="5"/>
    </w:pPr>
    <w:rPr>
      <w:rFonts w:ascii="Arial" w:hAnsi="Arial" w:eastAsia="Arial" w:cs="Arial"/>
      <w:b/>
      <w:bCs/>
      <w:sz w:val="22"/>
      <w:szCs w:val="22"/>
    </w:rPr>
  </w:style>
  <w:style w:type="paragraph" w:styleId="901">
    <w:name w:val="Heading 7"/>
    <w:basedOn w:val="894"/>
    <w:next w:val="894"/>
    <w:link w:val="984"/>
    <w:uiPriority w:val="9"/>
    <w:unhideWhenUsed/>
    <w:qFormat/>
    <w:pPr>
      <w:keepLines/>
      <w:keepNext/>
      <w:spacing w:before="320" w:after="200"/>
      <w:outlineLvl w:val="6"/>
    </w:pPr>
    <w:rPr>
      <w:rFonts w:ascii="Arial" w:hAnsi="Arial" w:eastAsia="Arial" w:cs="Arial"/>
      <w:b/>
      <w:bCs/>
      <w:i/>
      <w:iCs/>
      <w:sz w:val="22"/>
      <w:szCs w:val="22"/>
    </w:rPr>
  </w:style>
  <w:style w:type="paragraph" w:styleId="902">
    <w:name w:val="Heading 8"/>
    <w:basedOn w:val="894"/>
    <w:next w:val="894"/>
    <w:link w:val="985"/>
    <w:uiPriority w:val="9"/>
    <w:unhideWhenUsed/>
    <w:qFormat/>
    <w:pPr>
      <w:keepLines/>
      <w:keepNext/>
      <w:spacing w:before="320" w:after="200"/>
      <w:outlineLvl w:val="7"/>
    </w:pPr>
    <w:rPr>
      <w:rFonts w:ascii="Arial" w:hAnsi="Arial" w:eastAsia="Arial" w:cs="Arial"/>
      <w:i/>
      <w:iCs/>
      <w:sz w:val="22"/>
      <w:szCs w:val="22"/>
    </w:rPr>
  </w:style>
  <w:style w:type="paragraph" w:styleId="903">
    <w:name w:val="Heading 9"/>
    <w:basedOn w:val="894"/>
    <w:next w:val="894"/>
    <w:link w:val="986"/>
    <w:uiPriority w:val="9"/>
    <w:unhideWhenUsed/>
    <w:qFormat/>
    <w:pPr>
      <w:keepLines/>
      <w:keepNext/>
      <w:spacing w:before="320" w:after="200"/>
      <w:outlineLvl w:val="8"/>
    </w:pPr>
    <w:rPr>
      <w:rFonts w:ascii="Arial" w:hAnsi="Arial" w:eastAsia="Arial" w:cs="Arial"/>
      <w:i/>
      <w:iCs/>
      <w:sz w:val="21"/>
      <w:szCs w:val="21"/>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name w:val="Block Text"/>
    <w:basedOn w:val="894"/>
    <w:uiPriority w:val="0"/>
    <w:qFormat/>
    <w:pPr>
      <w:ind w:left="525" w:right="-1" w:firstLine="525"/>
      <w:spacing w:line="312" w:lineRule="atLeast"/>
    </w:pPr>
    <w:rPr>
      <w:sz w:val="28"/>
      <w:szCs w:val="28"/>
    </w:rPr>
  </w:style>
  <w:style w:type="paragraph" w:styleId="907">
    <w:name w:val="toc 7"/>
    <w:basedOn w:val="894"/>
    <w:next w:val="894"/>
    <w:uiPriority w:val="39"/>
    <w:unhideWhenUsed/>
    <w:qFormat/>
    <w:pPr>
      <w:ind w:left="1701"/>
      <w:spacing w:after="57"/>
    </w:pPr>
  </w:style>
  <w:style w:type="paragraph" w:styleId="908">
    <w:name w:val="Normal Indent"/>
    <w:basedOn w:val="894"/>
    <w:uiPriority w:val="0"/>
    <w:unhideWhenUsed/>
    <w:qFormat/>
    <w:pPr>
      <w:ind w:firstLine="420"/>
      <w:jc w:val="left"/>
    </w:pPr>
    <w:rPr>
      <w:sz w:val="24"/>
    </w:rPr>
  </w:style>
  <w:style w:type="paragraph" w:styleId="909">
    <w:name w:val="Caption"/>
    <w:basedOn w:val="894"/>
    <w:next w:val="8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0">
    <w:name w:val="Document Map"/>
    <w:basedOn w:val="894"/>
    <w:uiPriority w:val="0"/>
    <w:unhideWhenUsed/>
    <w:qFormat/>
    <w:pPr>
      <w:shd w:val="clear" w:color="auto" w:fill="000080"/>
    </w:pPr>
    <w:rPr>
      <w:rFonts w:eastAsia="宋体"/>
      <w:sz w:val="21"/>
      <w:szCs w:val="24"/>
    </w:rPr>
  </w:style>
  <w:style w:type="paragraph" w:styleId="911">
    <w:name w:val="annotation text"/>
    <w:basedOn w:val="894"/>
    <w:uiPriority w:val="0"/>
    <w:semiHidden/>
    <w:qFormat/>
    <w:pPr>
      <w:jc w:val="left"/>
    </w:pPr>
    <w:rPr>
      <w:szCs w:val="24"/>
    </w:rPr>
  </w:style>
  <w:style w:type="paragraph" w:styleId="912">
    <w:name w:val="Body Text"/>
    <w:basedOn w:val="894"/>
    <w:next w:val="894"/>
    <w:uiPriority w:val="0"/>
    <w:qFormat/>
    <w:rPr>
      <w:rFonts w:ascii="楷体_GB2312" w:hAnsi="Arial"/>
      <w:sz w:val="28"/>
    </w:rPr>
  </w:style>
  <w:style w:type="paragraph" w:styleId="913">
    <w:name w:val="Body Text Indent"/>
    <w:basedOn w:val="894"/>
    <w:next w:val="914"/>
    <w:uiPriority w:val="0"/>
    <w:qFormat/>
    <w:pPr>
      <w:ind w:firstLine="645"/>
    </w:pPr>
    <w:rPr>
      <w:rFonts w:ascii="楷体_GB2312" w:hAnsiTheme="minorHAnsi" w:cstheme="minorBidi"/>
      <w:sz w:val="32"/>
      <w:szCs w:val="22"/>
    </w:rPr>
  </w:style>
  <w:style w:type="paragraph" w:styleId="914">
    <w:name w:val="envelope return"/>
    <w:basedOn w:val="915"/>
    <w:uiPriority w:val="99"/>
    <w:unhideWhenUsed/>
    <w:qFormat/>
    <w:rPr>
      <w:rFonts w:ascii="Arial" w:hAnsi="Arial"/>
    </w:rPr>
  </w:style>
  <w:style w:type="paragraph" w:styleId="915" w:customStyle="1">
    <w:name w:val="Normal_19"/>
    <w:next w:val="916"/>
    <w:uiPriority w:val="0"/>
    <w:qFormat/>
    <w:pPr>
      <w:jc w:val="both"/>
      <w:widowControl w:val="off"/>
    </w:pPr>
    <w:rPr>
      <w:rFonts w:hint="default" w:ascii="Calibri" w:hAnsi="Calibri" w:eastAsia="宋体" w:cs="Times New Roman"/>
      <w:sz w:val="21"/>
      <w:szCs w:val="24"/>
    </w:rPr>
  </w:style>
  <w:style w:type="paragraph" w:styleId="916" w:customStyle="1">
    <w:name w:val="正文文本缩进1"/>
    <w:basedOn w:val="894"/>
    <w:next w:val="914"/>
    <w:link w:val="1148"/>
    <w:uiPriority w:val="0"/>
    <w:unhideWhenUsed/>
    <w:qFormat/>
    <w:pPr>
      <w:ind w:firstLine="570"/>
    </w:pPr>
    <w:rPr>
      <w:rFonts w:ascii="宋体" w:eastAsia="宋体"/>
      <w:sz w:val="28"/>
    </w:rPr>
  </w:style>
  <w:style w:type="paragraph" w:styleId="917">
    <w:name w:val="toc 5"/>
    <w:basedOn w:val="894"/>
    <w:next w:val="894"/>
    <w:uiPriority w:val="39"/>
    <w:unhideWhenUsed/>
    <w:qFormat/>
    <w:pPr>
      <w:ind w:left="1134"/>
      <w:spacing w:after="57"/>
    </w:pPr>
  </w:style>
  <w:style w:type="paragraph" w:styleId="918">
    <w:name w:val="toc 3"/>
    <w:basedOn w:val="894"/>
    <w:next w:val="894"/>
    <w:uiPriority w:val="39"/>
    <w:unhideWhenUsed/>
    <w:qFormat/>
    <w:pPr>
      <w:ind w:left="567"/>
      <w:spacing w:after="57"/>
    </w:pPr>
  </w:style>
  <w:style w:type="paragraph" w:styleId="919">
    <w:name w:val="Plain Text"/>
    <w:basedOn w:val="894"/>
    <w:next w:val="908"/>
    <w:link w:val="1273"/>
    <w:uiPriority w:val="0"/>
    <w:unhideWhenUsed/>
    <w:qFormat/>
    <w:rPr>
      <w:rFonts w:ascii="宋体" w:hAnsi="Courier New"/>
    </w:rPr>
  </w:style>
  <w:style w:type="paragraph" w:styleId="920">
    <w:name w:val="toc 8"/>
    <w:basedOn w:val="894"/>
    <w:next w:val="894"/>
    <w:uiPriority w:val="39"/>
    <w:unhideWhenUsed/>
    <w:qFormat/>
    <w:pPr>
      <w:ind w:left="1984"/>
      <w:spacing w:after="57"/>
    </w:pPr>
  </w:style>
  <w:style w:type="paragraph" w:styleId="921">
    <w:name w:val="endnote text"/>
    <w:basedOn w:val="894"/>
    <w:link w:val="1122"/>
    <w:uiPriority w:val="99"/>
    <w:semiHidden/>
    <w:unhideWhenUsed/>
    <w:qFormat/>
    <w:rPr>
      <w:sz w:val="20"/>
    </w:rPr>
  </w:style>
  <w:style w:type="paragraph" w:styleId="922">
    <w:name w:val="Footer"/>
    <w:basedOn w:val="894"/>
    <w:link w:val="995"/>
    <w:uiPriority w:val="99"/>
    <w:unhideWhenUsed/>
    <w:qFormat/>
    <w:pPr>
      <w:tabs>
        <w:tab w:val="center" w:pos="7143" w:leader="none"/>
        <w:tab w:val="right" w:pos="14287" w:leader="none"/>
      </w:tabs>
    </w:pPr>
  </w:style>
  <w:style w:type="paragraph" w:styleId="923">
    <w:name w:val="Header"/>
    <w:basedOn w:val="894"/>
    <w:link w:val="993"/>
    <w:uiPriority w:val="99"/>
    <w:unhideWhenUsed/>
    <w:qFormat/>
    <w:pPr>
      <w:tabs>
        <w:tab w:val="center" w:pos="7143" w:leader="none"/>
        <w:tab w:val="right" w:pos="14287" w:leader="none"/>
      </w:tabs>
    </w:pPr>
  </w:style>
  <w:style w:type="paragraph" w:styleId="924">
    <w:name w:val="toc 1"/>
    <w:basedOn w:val="894"/>
    <w:next w:val="894"/>
    <w:uiPriority w:val="39"/>
    <w:unhideWhenUsed/>
    <w:qFormat/>
    <w:pPr>
      <w:spacing w:after="57"/>
    </w:pPr>
  </w:style>
  <w:style w:type="paragraph" w:styleId="925">
    <w:name w:val="toc 4"/>
    <w:basedOn w:val="894"/>
    <w:next w:val="894"/>
    <w:uiPriority w:val="39"/>
    <w:unhideWhenUsed/>
    <w:qFormat/>
    <w:pPr>
      <w:ind w:left="850"/>
      <w:spacing w:after="57"/>
    </w:pPr>
  </w:style>
  <w:style w:type="paragraph" w:styleId="926">
    <w:name w:val="Subtitle"/>
    <w:basedOn w:val="894"/>
    <w:next w:val="894"/>
    <w:link w:val="988"/>
    <w:uiPriority w:val="11"/>
    <w:qFormat/>
    <w:pPr>
      <w:spacing w:before="200" w:after="200"/>
    </w:pPr>
    <w:rPr>
      <w:sz w:val="24"/>
      <w:szCs w:val="24"/>
    </w:rPr>
  </w:style>
  <w:style w:type="paragraph" w:styleId="927">
    <w:name w:val="footnote text"/>
    <w:basedOn w:val="894"/>
    <w:link w:val="1121"/>
    <w:uiPriority w:val="99"/>
    <w:semiHidden/>
    <w:unhideWhenUsed/>
    <w:qFormat/>
    <w:pPr>
      <w:spacing w:after="40"/>
    </w:pPr>
    <w:rPr>
      <w:sz w:val="18"/>
    </w:rPr>
  </w:style>
  <w:style w:type="paragraph" w:styleId="928">
    <w:name w:val="toc 6"/>
    <w:basedOn w:val="894"/>
    <w:next w:val="894"/>
    <w:uiPriority w:val="39"/>
    <w:unhideWhenUsed/>
    <w:qFormat/>
    <w:pPr>
      <w:ind w:left="1417"/>
      <w:spacing w:after="57"/>
    </w:pPr>
  </w:style>
  <w:style w:type="paragraph" w:styleId="929">
    <w:name w:val="table of figures"/>
    <w:basedOn w:val="894"/>
    <w:next w:val="894"/>
    <w:uiPriority w:val="99"/>
    <w:unhideWhenUsed/>
    <w:qFormat/>
  </w:style>
  <w:style w:type="paragraph" w:styleId="930">
    <w:name w:val="toc 2"/>
    <w:basedOn w:val="894"/>
    <w:next w:val="894"/>
    <w:uiPriority w:val="39"/>
    <w:unhideWhenUsed/>
    <w:qFormat/>
    <w:pPr>
      <w:ind w:left="283"/>
      <w:spacing w:after="57"/>
    </w:pPr>
  </w:style>
  <w:style w:type="paragraph" w:styleId="931">
    <w:name w:val="toc 9"/>
    <w:basedOn w:val="894"/>
    <w:next w:val="894"/>
    <w:uiPriority w:val="39"/>
    <w:unhideWhenUsed/>
    <w:qFormat/>
    <w:pPr>
      <w:ind w:left="2268"/>
      <w:spacing w:after="57"/>
    </w:pPr>
  </w:style>
  <w:style w:type="paragraph" w:styleId="932">
    <w:name w:val="Normal (Web)"/>
    <w:basedOn w:val="894"/>
    <w:uiPriority w:val="0"/>
    <w:qFormat/>
    <w:pPr>
      <w:jc w:val="left"/>
      <w:spacing w:before="100" w:beforeAutospacing="1" w:after="100" w:afterAutospacing="1"/>
      <w:widowControl/>
    </w:pPr>
    <w:rPr>
      <w:rFonts w:ascii="宋体" w:hAnsi="宋体"/>
      <w:color w:val="000000"/>
      <w:sz w:val="24"/>
      <w:szCs w:val="24"/>
    </w:rPr>
  </w:style>
  <w:style w:type="paragraph" w:styleId="933">
    <w:name w:val="Title"/>
    <w:basedOn w:val="894"/>
    <w:next w:val="894"/>
    <w:link w:val="987"/>
    <w:uiPriority w:val="10"/>
    <w:qFormat/>
    <w:pPr>
      <w:contextualSpacing/>
      <w:spacing w:before="300" w:after="200"/>
    </w:pPr>
    <w:rPr>
      <w:sz w:val="48"/>
      <w:szCs w:val="48"/>
    </w:rPr>
  </w:style>
  <w:style w:type="paragraph" w:styleId="934">
    <w:name w:val="Body Text First Indent"/>
    <w:basedOn w:val="912"/>
    <w:next w:val="935"/>
    <w:uiPriority w:val="0"/>
    <w:qFormat/>
    <w:pPr>
      <w:ind w:firstLine="420"/>
    </w:pPr>
    <w:rPr>
      <w:rFonts w:ascii="楷体_GB2312" w:hAnsi="Arial" w:eastAsia="楷体_GB2312"/>
    </w:rPr>
  </w:style>
  <w:style w:type="paragraph" w:styleId="935">
    <w:name w:val="Body Text First Indent 2"/>
    <w:basedOn w:val="913"/>
    <w:next w:val="894"/>
    <w:uiPriority w:val="99"/>
    <w:unhideWhenUsed/>
    <w:qFormat/>
    <w:pPr>
      <w:ind w:firstLine="200"/>
    </w:pPr>
  </w:style>
  <w:style w:type="table" w:styleId="9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7">
    <w:name w:val="endnote reference"/>
    <w:uiPriority w:val="99"/>
    <w:semiHidden/>
    <w:unhideWhenUsed/>
    <w:qFormat/>
    <w:rPr>
      <w:vertAlign w:val="superscript"/>
    </w:rPr>
  </w:style>
  <w:style w:type="character" w:styleId="938">
    <w:name w:val="Hyperlink"/>
    <w:uiPriority w:val="99"/>
    <w:unhideWhenUsed/>
    <w:qFormat/>
    <w:rPr>
      <w:color w:val="0000ff" w:themeColor="hyperlink"/>
      <w:u w:val="single"/>
      <w14:textFill>
        <w14:solidFill>
          <w14:schemeClr w14:val="hlink"/>
        </w14:solidFill>
      </w14:textFill>
    </w:rPr>
  </w:style>
  <w:style w:type="character" w:styleId="939">
    <w:name w:val="footnote reference"/>
    <w:uiPriority w:val="99"/>
    <w:unhideWhenUsed/>
    <w:qFormat/>
    <w:rPr>
      <w:vertAlign w:val="superscript"/>
    </w:rPr>
  </w:style>
  <w:style w:type="paragraph" w:styleId="940" w:customStyle="1">
    <w:name w:val="纯文本1"/>
    <w:basedOn w:val="894"/>
    <w:link w:val="1193"/>
    <w:uiPriority w:val="0"/>
    <w:qFormat/>
    <w:rPr>
      <w:rFonts w:ascii="宋体" w:hAnsi="Courier New"/>
    </w:rPr>
  </w:style>
  <w:style w:type="paragraph" w:styleId="941" w:customStyle="1">
    <w:name w:val="首行缩进"/>
    <w:basedOn w:val="894"/>
    <w:uiPriority w:val="0"/>
    <w:qFormat/>
    <w:pPr>
      <w:ind w:firstLine="480"/>
      <w:spacing w:line="360" w:lineRule="auto"/>
    </w:pPr>
    <w:rPr>
      <w:rFonts w:hAnsi="宋体" w:eastAsia="宋体" w:cs="宋体"/>
      <w:sz w:val="24"/>
      <w:szCs w:val="24"/>
    </w:rPr>
  </w:style>
  <w:style w:type="character" w:styleId="942" w:customStyle="1">
    <w:name w:val="Heading 2 Char"/>
    <w:basedOn w:val="904"/>
    <w:uiPriority w:val="9"/>
    <w:qFormat/>
    <w:rPr>
      <w:rFonts w:ascii="Arial" w:hAnsi="Arial" w:eastAsia="Arial" w:cs="Arial"/>
      <w:sz w:val="34"/>
    </w:rPr>
  </w:style>
  <w:style w:type="character" w:styleId="943" w:customStyle="1">
    <w:name w:val="Heading 3 Char"/>
    <w:basedOn w:val="904"/>
    <w:uiPriority w:val="9"/>
    <w:qFormat/>
    <w:rPr>
      <w:rFonts w:ascii="Arial" w:hAnsi="Arial" w:eastAsia="Arial" w:cs="Arial"/>
      <w:sz w:val="30"/>
      <w:szCs w:val="30"/>
    </w:rPr>
  </w:style>
  <w:style w:type="character" w:styleId="944" w:customStyle="1">
    <w:name w:val="Heading 4 Char"/>
    <w:basedOn w:val="904"/>
    <w:uiPriority w:val="9"/>
    <w:qFormat/>
    <w:rPr>
      <w:rFonts w:ascii="Arial" w:hAnsi="Arial" w:eastAsia="Arial" w:cs="Arial"/>
      <w:b/>
      <w:bCs/>
      <w:sz w:val="26"/>
      <w:szCs w:val="26"/>
    </w:rPr>
  </w:style>
  <w:style w:type="character" w:styleId="945" w:customStyle="1">
    <w:name w:val="Heading 5 Char"/>
    <w:basedOn w:val="904"/>
    <w:uiPriority w:val="9"/>
    <w:qFormat/>
    <w:rPr>
      <w:rFonts w:ascii="Arial" w:hAnsi="Arial" w:eastAsia="Arial" w:cs="Arial"/>
      <w:b/>
      <w:bCs/>
      <w:sz w:val="24"/>
      <w:szCs w:val="24"/>
    </w:rPr>
  </w:style>
  <w:style w:type="character" w:styleId="946" w:customStyle="1">
    <w:name w:val="Heading 6 Char"/>
    <w:basedOn w:val="904"/>
    <w:uiPriority w:val="9"/>
    <w:qFormat/>
    <w:rPr>
      <w:rFonts w:ascii="Arial" w:hAnsi="Arial" w:eastAsia="Arial" w:cs="Arial"/>
      <w:b/>
      <w:bCs/>
      <w:sz w:val="22"/>
      <w:szCs w:val="22"/>
    </w:rPr>
  </w:style>
  <w:style w:type="character" w:styleId="947" w:customStyle="1">
    <w:name w:val="Heading 7 Char"/>
    <w:basedOn w:val="904"/>
    <w:uiPriority w:val="9"/>
    <w:qFormat/>
    <w:rPr>
      <w:rFonts w:ascii="Arial" w:hAnsi="Arial" w:eastAsia="Arial" w:cs="Arial"/>
      <w:b/>
      <w:bCs/>
      <w:i/>
      <w:iCs/>
      <w:sz w:val="22"/>
      <w:szCs w:val="22"/>
    </w:rPr>
  </w:style>
  <w:style w:type="character" w:styleId="948" w:customStyle="1">
    <w:name w:val="Heading 8 Char"/>
    <w:basedOn w:val="904"/>
    <w:uiPriority w:val="9"/>
    <w:qFormat/>
    <w:rPr>
      <w:rFonts w:ascii="Arial" w:hAnsi="Arial" w:eastAsia="Arial" w:cs="Arial"/>
      <w:i/>
      <w:iCs/>
      <w:sz w:val="22"/>
      <w:szCs w:val="22"/>
    </w:rPr>
  </w:style>
  <w:style w:type="character" w:styleId="949" w:customStyle="1">
    <w:name w:val="Heading 9 Char"/>
    <w:basedOn w:val="904"/>
    <w:uiPriority w:val="9"/>
    <w:qFormat/>
    <w:rPr>
      <w:rFonts w:ascii="Arial" w:hAnsi="Arial" w:eastAsia="Arial" w:cs="Arial"/>
      <w:i/>
      <w:iCs/>
      <w:sz w:val="21"/>
      <w:szCs w:val="21"/>
    </w:rPr>
  </w:style>
  <w:style w:type="character" w:styleId="950" w:customStyle="1">
    <w:name w:val="Title Char"/>
    <w:basedOn w:val="904"/>
    <w:uiPriority w:val="10"/>
    <w:qFormat/>
    <w:rPr>
      <w:sz w:val="48"/>
      <w:szCs w:val="48"/>
    </w:rPr>
  </w:style>
  <w:style w:type="character" w:styleId="951" w:customStyle="1">
    <w:name w:val="Subtitle Char"/>
    <w:basedOn w:val="904"/>
    <w:uiPriority w:val="11"/>
    <w:qFormat/>
    <w:rPr>
      <w:sz w:val="24"/>
      <w:szCs w:val="24"/>
    </w:rPr>
  </w:style>
  <w:style w:type="character" w:styleId="952" w:customStyle="1">
    <w:name w:val="Quote Char"/>
    <w:uiPriority w:val="29"/>
    <w:qFormat/>
    <w:rPr>
      <w:i/>
    </w:rPr>
  </w:style>
  <w:style w:type="character" w:styleId="953" w:customStyle="1">
    <w:name w:val="Intense Quote Char"/>
    <w:uiPriority w:val="30"/>
    <w:qFormat/>
    <w:rPr>
      <w:i/>
    </w:rPr>
  </w:style>
  <w:style w:type="character" w:styleId="954" w:customStyle="1">
    <w:name w:val="Header Char"/>
    <w:basedOn w:val="904"/>
    <w:uiPriority w:val="99"/>
    <w:qFormat/>
  </w:style>
  <w:style w:type="character" w:styleId="955" w:customStyle="1">
    <w:name w:val="Caption Char"/>
    <w:uiPriority w:val="99"/>
    <w:qFormat/>
  </w:style>
  <w:style w:type="table" w:styleId="956" w:customStyle="1">
    <w:name w:val="Plain Table 1"/>
    <w:basedOn w:val="9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Plain Table 2"/>
    <w:basedOn w:val="9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Plain Table 3"/>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9" w:customStyle="1">
    <w:name w:val="Plain Table 4"/>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0" w:customStyle="1">
    <w:name w:val="Plain Table 5"/>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1" w:customStyle="1">
    <w:name w:val="Grid Table 1 Light"/>
    <w:basedOn w:val="9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2" w:customStyle="1">
    <w:name w:val="Grid Table 2"/>
    <w:basedOn w:val="9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3" w:customStyle="1">
    <w:name w:val="Grid Table 3"/>
    <w:basedOn w:val="9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4"/>
    <w:basedOn w:val="9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5 Dark"/>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6" w:customStyle="1">
    <w:name w:val="Grid Table 6 Colorful"/>
    <w:basedOn w:val="9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7" w:customStyle="1">
    <w:name w:val="Grid Table 7 Colorful"/>
    <w:basedOn w:val="9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1 Light"/>
    <w:basedOn w:val="9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List Table 2"/>
    <w:basedOn w:val="9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3"/>
    <w:basedOn w:val="9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w:basedOn w:val="9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5 Dark"/>
    <w:basedOn w:val="9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6 Colorful"/>
    <w:basedOn w:val="9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7 Colorful"/>
    <w:basedOn w:val="9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5" w:customStyle="1">
    <w:name w:val="Footnote Text Char"/>
    <w:uiPriority w:val="99"/>
    <w:qFormat/>
    <w:rPr>
      <w:sz w:val="18"/>
    </w:rPr>
  </w:style>
  <w:style w:type="character" w:styleId="976" w:customStyle="1">
    <w:name w:val="Endnote Text Char"/>
    <w:uiPriority w:val="99"/>
    <w:qFormat/>
    <w:rPr>
      <w:sz w:val="20"/>
    </w:rPr>
  </w:style>
  <w:style w:type="paragraph" w:styleId="977" w:customStyle="1">
    <w:name w:val="TOC Heading"/>
    <w:uiPriority w:val="39"/>
    <w:unhideWhenUsed/>
    <w:qFormat/>
    <w:rPr>
      <w:rFonts w:hint="default" w:ascii="Calibri" w:hAnsi="Calibri" w:eastAsia="宋体" w:cs="Calibri"/>
    </w:rPr>
  </w:style>
  <w:style w:type="character" w:styleId="978" w:customStyle="1">
    <w:name w:val="Heading 1 Char"/>
    <w:uiPriority w:val="9"/>
    <w:qFormat/>
    <w:rPr>
      <w:rFonts w:ascii="Arial" w:hAnsi="Arial" w:eastAsia="Arial" w:cs="Arial"/>
      <w:sz w:val="40"/>
      <w:szCs w:val="40"/>
    </w:rPr>
  </w:style>
  <w:style w:type="character" w:styleId="979" w:customStyle="1">
    <w:name w:val="标题 2 字符"/>
    <w:link w:val="896"/>
    <w:uiPriority w:val="9"/>
    <w:qFormat/>
    <w:rPr>
      <w:rFonts w:ascii="Arial" w:hAnsi="Arial" w:eastAsia="Arial" w:cs="Arial"/>
      <w:sz w:val="34"/>
    </w:rPr>
  </w:style>
  <w:style w:type="character" w:styleId="980" w:customStyle="1">
    <w:name w:val="标题 3 字符"/>
    <w:link w:val="897"/>
    <w:uiPriority w:val="9"/>
    <w:qFormat/>
    <w:rPr>
      <w:rFonts w:ascii="Arial" w:hAnsi="Arial" w:eastAsia="Arial" w:cs="Arial"/>
      <w:sz w:val="30"/>
      <w:szCs w:val="30"/>
    </w:rPr>
  </w:style>
  <w:style w:type="character" w:styleId="981" w:customStyle="1">
    <w:name w:val="标题 4 字符"/>
    <w:link w:val="898"/>
    <w:uiPriority w:val="9"/>
    <w:qFormat/>
    <w:rPr>
      <w:rFonts w:ascii="Arial" w:hAnsi="Arial" w:eastAsia="Arial" w:cs="Arial"/>
      <w:b/>
      <w:bCs/>
      <w:sz w:val="26"/>
      <w:szCs w:val="26"/>
    </w:rPr>
  </w:style>
  <w:style w:type="character" w:styleId="982" w:customStyle="1">
    <w:name w:val="标题 5 字符"/>
    <w:link w:val="899"/>
    <w:uiPriority w:val="9"/>
    <w:qFormat/>
    <w:rPr>
      <w:rFonts w:ascii="Arial" w:hAnsi="Arial" w:eastAsia="Arial" w:cs="Arial"/>
      <w:b/>
      <w:bCs/>
      <w:sz w:val="24"/>
      <w:szCs w:val="24"/>
    </w:rPr>
  </w:style>
  <w:style w:type="character" w:styleId="983" w:customStyle="1">
    <w:name w:val="标题 6 字符"/>
    <w:link w:val="900"/>
    <w:uiPriority w:val="9"/>
    <w:qFormat/>
    <w:rPr>
      <w:rFonts w:ascii="Arial" w:hAnsi="Arial" w:eastAsia="Arial" w:cs="Arial"/>
      <w:b/>
      <w:bCs/>
      <w:sz w:val="22"/>
      <w:szCs w:val="22"/>
    </w:rPr>
  </w:style>
  <w:style w:type="character" w:styleId="984" w:customStyle="1">
    <w:name w:val="标题 7 字符"/>
    <w:link w:val="901"/>
    <w:uiPriority w:val="9"/>
    <w:qFormat/>
    <w:rPr>
      <w:rFonts w:ascii="Arial" w:hAnsi="Arial" w:eastAsia="Arial" w:cs="Arial"/>
      <w:b/>
      <w:bCs/>
      <w:i/>
      <w:iCs/>
      <w:sz w:val="22"/>
      <w:szCs w:val="22"/>
    </w:rPr>
  </w:style>
  <w:style w:type="character" w:styleId="985" w:customStyle="1">
    <w:name w:val="标题 8 字符"/>
    <w:link w:val="902"/>
    <w:uiPriority w:val="9"/>
    <w:qFormat/>
    <w:rPr>
      <w:rFonts w:ascii="Arial" w:hAnsi="Arial" w:eastAsia="Arial" w:cs="Arial"/>
      <w:i/>
      <w:iCs/>
      <w:sz w:val="22"/>
      <w:szCs w:val="22"/>
    </w:rPr>
  </w:style>
  <w:style w:type="character" w:styleId="986" w:customStyle="1">
    <w:name w:val="标题 9 字符"/>
    <w:link w:val="903"/>
    <w:uiPriority w:val="9"/>
    <w:qFormat/>
    <w:rPr>
      <w:rFonts w:ascii="Arial" w:hAnsi="Arial" w:eastAsia="Arial" w:cs="Arial"/>
      <w:i/>
      <w:iCs/>
      <w:sz w:val="21"/>
      <w:szCs w:val="21"/>
    </w:rPr>
  </w:style>
  <w:style w:type="character" w:styleId="987" w:customStyle="1">
    <w:name w:val="标题 字符"/>
    <w:link w:val="933"/>
    <w:uiPriority w:val="10"/>
    <w:qFormat/>
    <w:rPr>
      <w:sz w:val="48"/>
      <w:szCs w:val="48"/>
    </w:rPr>
  </w:style>
  <w:style w:type="character" w:styleId="988" w:customStyle="1">
    <w:name w:val="副标题 字符"/>
    <w:link w:val="926"/>
    <w:uiPriority w:val="11"/>
    <w:qFormat/>
    <w:rPr>
      <w:sz w:val="24"/>
      <w:szCs w:val="24"/>
    </w:rPr>
  </w:style>
  <w:style w:type="paragraph" w:styleId="989">
    <w:name w:val="Quote"/>
    <w:basedOn w:val="894"/>
    <w:next w:val="894"/>
    <w:link w:val="990"/>
    <w:uiPriority w:val="29"/>
    <w:qFormat/>
    <w:pPr>
      <w:ind w:left="720" w:right="720"/>
    </w:pPr>
    <w:rPr>
      <w:i/>
    </w:rPr>
  </w:style>
  <w:style w:type="character" w:styleId="990" w:customStyle="1">
    <w:name w:val="引用 字符"/>
    <w:link w:val="989"/>
    <w:uiPriority w:val="29"/>
    <w:qFormat/>
    <w:rPr>
      <w:i/>
    </w:rPr>
  </w:style>
  <w:style w:type="paragraph" w:styleId="991">
    <w:name w:val="Intense Quote"/>
    <w:basedOn w:val="894"/>
    <w:next w:val="894"/>
    <w:link w:val="9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customStyle="1">
    <w:name w:val="明显引用 字符"/>
    <w:link w:val="991"/>
    <w:uiPriority w:val="30"/>
    <w:qFormat/>
    <w:rPr>
      <w:i/>
    </w:rPr>
  </w:style>
  <w:style w:type="character" w:styleId="993" w:customStyle="1">
    <w:name w:val="页眉 字符"/>
    <w:link w:val="923"/>
    <w:uiPriority w:val="99"/>
    <w:qFormat/>
  </w:style>
  <w:style w:type="character" w:styleId="994" w:customStyle="1">
    <w:name w:val="Footer Char"/>
    <w:uiPriority w:val="99"/>
    <w:qFormat/>
  </w:style>
  <w:style w:type="character" w:styleId="995" w:customStyle="1">
    <w:name w:val="页脚 字符"/>
    <w:link w:val="922"/>
    <w:uiPriority w:val="99"/>
    <w:qFormat/>
  </w:style>
  <w:style w:type="table" w:styleId="99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1" w:customStyle="1">
    <w:name w:val="脚注文本 字符"/>
    <w:link w:val="927"/>
    <w:uiPriority w:val="99"/>
    <w:qFormat/>
    <w:rPr>
      <w:sz w:val="18"/>
    </w:rPr>
  </w:style>
  <w:style w:type="character" w:styleId="1122" w:customStyle="1">
    <w:name w:val="尾注文本 字符"/>
    <w:link w:val="921"/>
    <w:uiPriority w:val="99"/>
    <w:qFormat/>
    <w:rPr>
      <w:sz w:val="20"/>
    </w:rPr>
  </w:style>
  <w:style w:type="paragraph" w:styleId="1123" w:customStyle="1">
    <w:name w:val="TOC 标题1"/>
    <w:uiPriority w:val="39"/>
    <w:unhideWhenUsed/>
    <w:qFormat/>
    <w:rPr>
      <w:rFonts w:hint="default" w:ascii="Times New Roman" w:hAnsi="Times New Roman" w:eastAsia="宋体" w:cs="Times New Roman"/>
    </w:rPr>
  </w:style>
  <w:style w:type="paragraph" w:styleId="1124" w:customStyle="1">
    <w:name w:val="标题 11"/>
    <w:basedOn w:val="894"/>
    <w:next w:val="894"/>
    <w:uiPriority w:val="0"/>
    <w:qFormat/>
    <w:pPr>
      <w:keepLines/>
      <w:keepNext/>
      <w:spacing w:before="340" w:after="330" w:line="578" w:lineRule="auto"/>
      <w:outlineLvl w:val="0"/>
    </w:pPr>
    <w:rPr>
      <w:b/>
      <w:sz w:val="44"/>
    </w:rPr>
  </w:style>
  <w:style w:type="paragraph" w:styleId="1125" w:customStyle="1">
    <w:name w:val="标题 21"/>
    <w:basedOn w:val="894"/>
    <w:next w:val="894"/>
    <w:link w:val="1133"/>
    <w:uiPriority w:val="0"/>
    <w:qFormat/>
    <w:pPr>
      <w:keepLines/>
      <w:keepNext/>
      <w:spacing w:before="260" w:after="260" w:line="416" w:lineRule="auto"/>
      <w:outlineLvl w:val="1"/>
    </w:pPr>
    <w:rPr>
      <w:rFonts w:ascii="Cambria" w:hAnsi="Cambria" w:eastAsia="宋体"/>
      <w:b/>
      <w:bCs/>
      <w:sz w:val="32"/>
      <w:szCs w:val="32"/>
    </w:rPr>
  </w:style>
  <w:style w:type="paragraph" w:styleId="1126" w:customStyle="1">
    <w:name w:val="标题 31"/>
    <w:basedOn w:val="894"/>
    <w:next w:val="894"/>
    <w:link w:val="1134"/>
    <w:uiPriority w:val="0"/>
    <w:qFormat/>
    <w:pPr>
      <w:keepLines/>
      <w:keepNext/>
      <w:spacing w:before="260" w:after="260" w:line="416" w:lineRule="auto"/>
      <w:outlineLvl w:val="2"/>
    </w:pPr>
    <w:rPr>
      <w:b/>
      <w:bCs/>
      <w:sz w:val="32"/>
      <w:szCs w:val="32"/>
    </w:rPr>
  </w:style>
  <w:style w:type="paragraph" w:styleId="1127" w:customStyle="1">
    <w:name w:val="标题 41"/>
    <w:basedOn w:val="894"/>
    <w:next w:val="894"/>
    <w:link w:val="1135"/>
    <w:uiPriority w:val="0"/>
    <w:qFormat/>
    <w:pPr>
      <w:keepLines/>
      <w:keepNext/>
      <w:spacing w:before="280" w:after="290" w:line="376" w:lineRule="auto"/>
      <w:outlineLvl w:val="3"/>
    </w:pPr>
    <w:rPr>
      <w:rFonts w:ascii="Cambria" w:hAnsi="Cambria" w:eastAsia="宋体"/>
      <w:b/>
      <w:bCs/>
      <w:sz w:val="28"/>
      <w:szCs w:val="28"/>
    </w:rPr>
  </w:style>
  <w:style w:type="paragraph" w:styleId="1128" w:customStyle="1">
    <w:name w:val="标题 51"/>
    <w:basedOn w:val="894"/>
    <w:next w:val="894"/>
    <w:link w:val="1136"/>
    <w:uiPriority w:val="0"/>
    <w:qFormat/>
    <w:pPr>
      <w:jc w:val="center"/>
      <w:keepLines/>
      <w:keepNext/>
      <w:outlineLvl w:val="4"/>
    </w:pPr>
    <w:rPr>
      <w:rFonts w:eastAsia="宋体"/>
      <w:b/>
      <w:bCs/>
      <w:sz w:val="28"/>
      <w:szCs w:val="28"/>
    </w:rPr>
  </w:style>
  <w:style w:type="character" w:styleId="1129" w:customStyle="1">
    <w:name w:val="默认段落字体1"/>
    <w:uiPriority w:val="1"/>
    <w:unhideWhenUsed/>
    <w:qFormat/>
  </w:style>
  <w:style w:type="table" w:styleId="1130" w:customStyle="1">
    <w:name w:val="普通表格1"/>
    <w:uiPriority w:val="99"/>
    <w:unhideWhenUsed/>
    <w:qFormat/>
    <w:tblPr>
      <w:tblCellMar>
        <w:left w:w="0" w:type="dxa"/>
        <w:top w:w="0" w:type="dxa"/>
        <w:right w:w="0" w:type="dxa"/>
        <w:bottom w:w="0" w:type="dxa"/>
      </w:tblCellMar>
    </w:tblPr>
  </w:style>
  <w:style w:type="paragraph" w:styleId="1131" w:customStyle="1">
    <w:name w:val="DAS正文"/>
    <w:basedOn w:val="894"/>
    <w:uiPriority w:val="0"/>
    <w:qFormat/>
    <w:pPr>
      <w:ind w:right="181" w:firstLine="480"/>
      <w:spacing w:line="360" w:lineRule="auto"/>
    </w:pPr>
    <w:rPr>
      <w:rFonts w:ascii="Verdana" w:hAnsi="Verdana"/>
      <w:sz w:val="24"/>
      <w:szCs w:val="24"/>
    </w:rPr>
  </w:style>
  <w:style w:type="character" w:styleId="1132" w:customStyle="1">
    <w:name w:val="标题 1 字符"/>
    <w:basedOn w:val="904"/>
    <w:link w:val="895"/>
    <w:uiPriority w:val="0"/>
    <w:qFormat/>
    <w:rPr>
      <w:rFonts w:eastAsia="楷体_GB2312"/>
      <w:b/>
      <w:sz w:val="44"/>
    </w:rPr>
  </w:style>
  <w:style w:type="character" w:styleId="1133" w:customStyle="1">
    <w:name w:val="标题 2 Char"/>
    <w:link w:val="1125"/>
    <w:uiPriority w:val="0"/>
    <w:qFormat/>
    <w:rPr>
      <w:rFonts w:ascii="Cambria" w:hAnsi="Cambria" w:eastAsia="宋体" w:cs="Times New Roman"/>
      <w:b/>
      <w:bCs/>
      <w:sz w:val="32"/>
      <w:szCs w:val="32"/>
    </w:rPr>
  </w:style>
  <w:style w:type="character" w:styleId="1134" w:customStyle="1">
    <w:name w:val="标题 3 Char"/>
    <w:link w:val="1126"/>
    <w:uiPriority w:val="0"/>
    <w:qFormat/>
    <w:rPr>
      <w:rFonts w:eastAsia="楷体_GB2312"/>
      <w:b/>
      <w:bCs/>
      <w:sz w:val="32"/>
      <w:szCs w:val="32"/>
    </w:rPr>
  </w:style>
  <w:style w:type="character" w:styleId="1135" w:customStyle="1">
    <w:name w:val="标题 4 Char"/>
    <w:link w:val="1127"/>
    <w:uiPriority w:val="0"/>
    <w:qFormat/>
    <w:rPr>
      <w:rFonts w:ascii="Cambria" w:hAnsi="Cambria" w:eastAsia="宋体" w:cs="Times New Roman"/>
      <w:b/>
      <w:bCs/>
      <w:sz w:val="28"/>
      <w:szCs w:val="28"/>
    </w:rPr>
  </w:style>
  <w:style w:type="character" w:styleId="1136" w:customStyle="1">
    <w:name w:val="标题 5 Char"/>
    <w:link w:val="1128"/>
    <w:uiPriority w:val="0"/>
    <w:qFormat/>
    <w:rPr>
      <w:b/>
      <w:bCs/>
      <w:sz w:val="28"/>
      <w:szCs w:val="28"/>
    </w:rPr>
  </w:style>
  <w:style w:type="paragraph" w:styleId="1137" w:customStyle="1">
    <w:name w:val="正文缩进1"/>
    <w:basedOn w:val="894"/>
    <w:link w:val="1138"/>
    <w:uiPriority w:val="0"/>
    <w:unhideWhenUsed/>
    <w:qFormat/>
    <w:pPr>
      <w:ind w:firstLine="420"/>
      <w:jc w:val="left"/>
    </w:pPr>
    <w:rPr>
      <w:sz w:val="24"/>
    </w:rPr>
  </w:style>
  <w:style w:type="character" w:styleId="1138" w:customStyle="1">
    <w:name w:val="正文缩进 Char"/>
    <w:link w:val="1137"/>
    <w:uiPriority w:val="0"/>
    <w:qFormat/>
    <w:rPr>
      <w:rFonts w:eastAsia="楷体_GB2312"/>
      <w:sz w:val="24"/>
    </w:rPr>
  </w:style>
  <w:style w:type="paragraph" w:styleId="1139" w:customStyle="1">
    <w:name w:val="文档结构图1"/>
    <w:basedOn w:val="894"/>
    <w:link w:val="1140"/>
    <w:uiPriority w:val="0"/>
    <w:unhideWhenUsed/>
    <w:qFormat/>
    <w:pPr>
      <w:shd w:val="clear" w:color="auto" w:fill="000080"/>
    </w:pPr>
    <w:rPr>
      <w:rFonts w:eastAsia="宋体"/>
      <w:sz w:val="21"/>
      <w:szCs w:val="24"/>
    </w:rPr>
  </w:style>
  <w:style w:type="character" w:styleId="1140" w:customStyle="1">
    <w:name w:val="文档结构图 Char"/>
    <w:link w:val="1139"/>
    <w:uiPriority w:val="0"/>
    <w:qFormat/>
    <w:rPr>
      <w:sz w:val="21"/>
      <w:szCs w:val="24"/>
      <w:shd w:val="clear" w:color="auto" w:fill="000080"/>
    </w:rPr>
  </w:style>
  <w:style w:type="paragraph" w:styleId="1141" w:customStyle="1">
    <w:name w:val="批注文字1"/>
    <w:basedOn w:val="894"/>
    <w:link w:val="1142"/>
    <w:uiPriority w:val="0"/>
    <w:qFormat/>
    <w:pPr>
      <w:jc w:val="left"/>
    </w:pPr>
  </w:style>
  <w:style w:type="character" w:styleId="1142" w:customStyle="1">
    <w:name w:val="批注文字 Char"/>
    <w:link w:val="1141"/>
    <w:uiPriority w:val="0"/>
    <w:qFormat/>
    <w:rPr>
      <w:rFonts w:eastAsia="楷体_GB2312"/>
      <w:sz w:val="26"/>
    </w:rPr>
  </w:style>
  <w:style w:type="paragraph" w:styleId="1143" w:customStyle="1">
    <w:name w:val="正文文本 31"/>
    <w:basedOn w:val="894"/>
    <w:link w:val="1144"/>
    <w:uiPriority w:val="0"/>
    <w:unhideWhenUsed/>
    <w:qFormat/>
    <w:pPr>
      <w:jc w:val="center"/>
    </w:pPr>
    <w:rPr>
      <w:rFonts w:ascii="宋体" w:hAnsi="宋体"/>
    </w:rPr>
  </w:style>
  <w:style w:type="character" w:styleId="1144" w:customStyle="1">
    <w:name w:val="正文文本 3 Char"/>
    <w:link w:val="1143"/>
    <w:uiPriority w:val="0"/>
    <w:qFormat/>
    <w:rPr>
      <w:rFonts w:ascii="宋体" w:hAnsi="宋体" w:eastAsia="楷体_GB2312"/>
      <w:sz w:val="26"/>
    </w:rPr>
  </w:style>
  <w:style w:type="paragraph" w:styleId="1145" w:customStyle="1">
    <w:name w:val="正文文本1"/>
    <w:basedOn w:val="894"/>
    <w:link w:val="1146"/>
    <w:uiPriority w:val="0"/>
    <w:unhideWhenUsed/>
    <w:qFormat/>
    <w:rPr>
      <w:rFonts w:ascii="楷体_GB2312"/>
      <w:b/>
      <w:bCs/>
      <w:sz w:val="28"/>
    </w:rPr>
  </w:style>
  <w:style w:type="character" w:styleId="1146" w:customStyle="1">
    <w:name w:val="正文文本 Char1"/>
    <w:link w:val="1145"/>
    <w:uiPriority w:val="0"/>
    <w:qFormat/>
    <w:rPr>
      <w:rFonts w:ascii="楷体_GB2312" w:eastAsia="楷体_GB2312"/>
      <w:b/>
      <w:bCs/>
      <w:sz w:val="28"/>
    </w:rPr>
  </w:style>
  <w:style w:type="paragraph" w:styleId="1147" w:customStyle="1">
    <w:name w:val="Default"/>
    <w:uiPriority w:val="0"/>
    <w:qFormat/>
    <w:pPr>
      <w:widowControl w:val="off"/>
    </w:pPr>
    <w:rPr>
      <w:rFonts w:hint="default" w:ascii="仿宋" w:hAnsi="Times New Roman" w:eastAsia="仿宋" w:cs="仿宋"/>
      <w:color w:val="000000"/>
      <w:sz w:val="24"/>
      <w:szCs w:val="24"/>
    </w:rPr>
  </w:style>
  <w:style w:type="character" w:styleId="1148" w:customStyle="1">
    <w:name w:val="正文文本缩进 Char"/>
    <w:link w:val="916"/>
    <w:uiPriority w:val="0"/>
    <w:qFormat/>
    <w:rPr>
      <w:rFonts w:ascii="宋体"/>
      <w:sz w:val="28"/>
    </w:rPr>
  </w:style>
  <w:style w:type="paragraph" w:styleId="1149" w:customStyle="1">
    <w:name w:val="目录 31"/>
    <w:basedOn w:val="894"/>
    <w:next w:val="894"/>
    <w:uiPriority w:val="0"/>
    <w:qFormat/>
    <w:pPr>
      <w:ind w:left="359"/>
      <w:tabs>
        <w:tab w:val="right" w:pos="8302" w:leader="dot"/>
      </w:tabs>
    </w:pPr>
    <w:rPr>
      <w:rFonts w:eastAsia="宋体"/>
      <w:sz w:val="21"/>
      <w:szCs w:val="24"/>
    </w:rPr>
  </w:style>
  <w:style w:type="paragraph" w:styleId="1150" w:customStyle="1">
    <w:name w:val="纯文本1111"/>
    <w:basedOn w:val="894"/>
    <w:next w:val="1137"/>
    <w:link w:val="1151"/>
    <w:uiPriority w:val="0"/>
    <w:unhideWhenUsed/>
    <w:qFormat/>
    <w:rPr>
      <w:rFonts w:ascii="宋体" w:hAnsi="Courier New"/>
    </w:rPr>
  </w:style>
  <w:style w:type="character" w:styleId="1151" w:customStyle="1">
    <w:name w:val="纯文本 Char"/>
    <w:link w:val="1150"/>
    <w:uiPriority w:val="0"/>
    <w:qFormat/>
    <w:rPr>
      <w:rFonts w:ascii="宋体" w:hAnsi="Courier New" w:eastAsia="楷体_GB2312"/>
      <w:sz w:val="26"/>
    </w:rPr>
  </w:style>
  <w:style w:type="paragraph" w:styleId="1152" w:customStyle="1">
    <w:name w:val="日期1"/>
    <w:basedOn w:val="894"/>
    <w:next w:val="894"/>
    <w:link w:val="1153"/>
    <w:uiPriority w:val="0"/>
    <w:unhideWhenUsed/>
    <w:qFormat/>
    <w:rPr>
      <w:rFonts w:ascii="宋体" w:hAnsi="宋体"/>
      <w:sz w:val="24"/>
    </w:rPr>
  </w:style>
  <w:style w:type="character" w:styleId="1153" w:customStyle="1">
    <w:name w:val="日期 Char"/>
    <w:link w:val="1152"/>
    <w:uiPriority w:val="0"/>
    <w:qFormat/>
    <w:rPr>
      <w:rFonts w:ascii="宋体" w:hAnsi="宋体" w:eastAsia="楷体_GB2312"/>
      <w:sz w:val="24"/>
    </w:rPr>
  </w:style>
  <w:style w:type="paragraph" w:styleId="1154" w:customStyle="1">
    <w:name w:val="正文文本缩进 21"/>
    <w:basedOn w:val="894"/>
    <w:link w:val="1155"/>
    <w:uiPriority w:val="0"/>
    <w:unhideWhenUsed/>
    <w:qFormat/>
    <w:pPr>
      <w:ind w:left="420"/>
      <w:spacing w:after="120" w:line="480" w:lineRule="auto"/>
    </w:pPr>
  </w:style>
  <w:style w:type="character" w:styleId="1155" w:customStyle="1">
    <w:name w:val="正文文本缩进 2 Char"/>
    <w:link w:val="1154"/>
    <w:uiPriority w:val="0"/>
    <w:qFormat/>
    <w:rPr>
      <w:rFonts w:eastAsia="楷体_GB2312"/>
      <w:sz w:val="26"/>
    </w:rPr>
  </w:style>
  <w:style w:type="paragraph" w:styleId="1156" w:customStyle="1">
    <w:name w:val="尾注文本1"/>
    <w:basedOn w:val="894"/>
    <w:link w:val="1157"/>
    <w:uiPriority w:val="0"/>
    <w:unhideWhenUsed/>
    <w:qFormat/>
    <w:pPr>
      <w:jc w:val="left"/>
    </w:pPr>
    <w:rPr>
      <w:rFonts w:ascii="宋体" w:hAnsi="宋体" w:eastAsia="宋体"/>
      <w:sz w:val="21"/>
      <w:szCs w:val="24"/>
    </w:rPr>
  </w:style>
  <w:style w:type="character" w:styleId="1157" w:customStyle="1">
    <w:name w:val="尾注文本 Char"/>
    <w:link w:val="1156"/>
    <w:uiPriority w:val="0"/>
    <w:qFormat/>
    <w:rPr>
      <w:rFonts w:ascii="宋体" w:hAnsi="宋体"/>
      <w:sz w:val="21"/>
      <w:szCs w:val="24"/>
    </w:rPr>
  </w:style>
  <w:style w:type="paragraph" w:styleId="1158" w:customStyle="1">
    <w:name w:val="批注框文本1"/>
    <w:basedOn w:val="894"/>
    <w:link w:val="1159"/>
    <w:uiPriority w:val="0"/>
    <w:qFormat/>
    <w:rPr>
      <w:sz w:val="18"/>
      <w:szCs w:val="18"/>
    </w:rPr>
  </w:style>
  <w:style w:type="character" w:styleId="1159" w:customStyle="1">
    <w:name w:val="批注框文本 Char"/>
    <w:link w:val="1158"/>
    <w:uiPriority w:val="0"/>
    <w:qFormat/>
    <w:rPr>
      <w:rFonts w:eastAsia="楷体_GB2312"/>
      <w:sz w:val="18"/>
      <w:szCs w:val="18"/>
    </w:rPr>
  </w:style>
  <w:style w:type="paragraph" w:styleId="1160" w:customStyle="1">
    <w:name w:val="页脚1"/>
    <w:basedOn w:val="894"/>
    <w:link w:val="1161"/>
    <w:uiPriority w:val="0"/>
    <w:unhideWhenUsed/>
    <w:qFormat/>
    <w:pPr>
      <w:jc w:val="left"/>
      <w:tabs>
        <w:tab w:val="center" w:pos="4153" w:leader="none"/>
        <w:tab w:val="right" w:pos="8306" w:leader="none"/>
      </w:tabs>
    </w:pPr>
    <w:rPr>
      <w:sz w:val="18"/>
    </w:rPr>
  </w:style>
  <w:style w:type="character" w:styleId="1161" w:customStyle="1">
    <w:name w:val="页脚 Char"/>
    <w:link w:val="1160"/>
    <w:uiPriority w:val="0"/>
    <w:qFormat/>
    <w:rPr>
      <w:rFonts w:eastAsia="楷体_GB2312"/>
      <w:sz w:val="18"/>
    </w:rPr>
  </w:style>
  <w:style w:type="paragraph" w:styleId="1162" w:customStyle="1">
    <w:name w:val="寄信人地址1"/>
    <w:basedOn w:val="894"/>
    <w:uiPriority w:val="99"/>
    <w:unhideWhenUsed/>
    <w:qFormat/>
    <w:rPr>
      <w:rFonts w:ascii="Arial" w:hAnsi="Arial"/>
    </w:rPr>
  </w:style>
  <w:style w:type="paragraph" w:styleId="1163" w:customStyle="1">
    <w:name w:val="页眉1"/>
    <w:basedOn w:val="894"/>
    <w:link w:val="1164"/>
    <w:uiPriority w:val="0"/>
    <w:unhideWhenUsed/>
    <w:qFormat/>
    <w:pPr>
      <w:jc w:val="center"/>
      <w:tabs>
        <w:tab w:val="center" w:pos="4153" w:leader="none"/>
        <w:tab w:val="right" w:pos="8306" w:leader="none"/>
      </w:tabs>
      <w:pBdr>
        <w:bottom w:val="single" w:color="000000" w:sz="6" w:space="1"/>
      </w:pBdr>
    </w:pPr>
    <w:rPr>
      <w:sz w:val="18"/>
    </w:rPr>
  </w:style>
  <w:style w:type="character" w:styleId="1164" w:customStyle="1">
    <w:name w:val="页眉 Char"/>
    <w:link w:val="1163"/>
    <w:uiPriority w:val="0"/>
    <w:qFormat/>
    <w:rPr>
      <w:rFonts w:eastAsia="楷体_GB2312"/>
      <w:sz w:val="18"/>
    </w:rPr>
  </w:style>
  <w:style w:type="paragraph" w:styleId="1165" w:customStyle="1">
    <w:name w:val="目录 11"/>
    <w:basedOn w:val="894"/>
    <w:next w:val="894"/>
    <w:uiPriority w:val="0"/>
    <w:unhideWhenUsed/>
    <w:qFormat/>
    <w:pPr>
      <w:jc w:val="left"/>
    </w:pPr>
    <w:rPr>
      <w:sz w:val="24"/>
    </w:rPr>
  </w:style>
  <w:style w:type="paragraph" w:styleId="1166" w:customStyle="1">
    <w:name w:val="副标题1"/>
    <w:basedOn w:val="894"/>
    <w:link w:val="1167"/>
    <w:uiPriority w:val="0"/>
    <w:qFormat/>
    <w:pPr>
      <w:jc w:val="center"/>
      <w:spacing w:before="240" w:after="60" w:line="312" w:lineRule="auto"/>
      <w:outlineLvl w:val="1"/>
    </w:pPr>
    <w:rPr>
      <w:rFonts w:ascii="Arial" w:hAnsi="Arial" w:eastAsia="宋体"/>
      <w:b/>
      <w:bCs/>
      <w:sz w:val="32"/>
      <w:szCs w:val="32"/>
    </w:rPr>
  </w:style>
  <w:style w:type="character" w:styleId="1167" w:customStyle="1">
    <w:name w:val="副标题 Char"/>
    <w:link w:val="1166"/>
    <w:uiPriority w:val="0"/>
    <w:qFormat/>
    <w:rPr>
      <w:rFonts w:ascii="Arial" w:hAnsi="Arial" w:cs="Arial"/>
      <w:b/>
      <w:bCs/>
      <w:sz w:val="32"/>
      <w:szCs w:val="32"/>
    </w:rPr>
  </w:style>
  <w:style w:type="paragraph" w:styleId="1168" w:customStyle="1">
    <w:name w:val="目录 21"/>
    <w:basedOn w:val="894"/>
    <w:next w:val="894"/>
    <w:uiPriority w:val="0"/>
    <w:unhideWhenUsed/>
    <w:qFormat/>
    <w:pPr>
      <w:ind w:left="420"/>
    </w:pPr>
  </w:style>
  <w:style w:type="paragraph" w:styleId="1169" w:customStyle="1">
    <w:name w:val="目录 91"/>
    <w:basedOn w:val="894"/>
    <w:next w:val="894"/>
    <w:uiPriority w:val="0"/>
    <w:semiHidden/>
    <w:qFormat/>
    <w:pPr>
      <w:ind w:left="3360"/>
    </w:pPr>
  </w:style>
  <w:style w:type="paragraph" w:styleId="1170" w:customStyle="1">
    <w:name w:val="普通(网站)1"/>
    <w:basedOn w:val="894"/>
    <w:uiPriority w:val="0"/>
    <w:unhideWhenUsed/>
    <w:qFormat/>
    <w:pPr>
      <w:jc w:val="left"/>
      <w:spacing w:before="100" w:beforeAutospacing="1" w:after="100" w:afterAutospacing="1"/>
      <w:widowControl/>
    </w:pPr>
    <w:rPr>
      <w:rFonts w:ascii="宋体" w:hAnsi="宋体" w:cs="宋体"/>
      <w:sz w:val="24"/>
    </w:rPr>
  </w:style>
  <w:style w:type="paragraph" w:styleId="1171" w:customStyle="1">
    <w:name w:val="索引 11"/>
    <w:basedOn w:val="894"/>
    <w:next w:val="894"/>
    <w:uiPriority w:val="0"/>
    <w:unhideWhenUsed/>
    <w:qFormat/>
    <w:pPr>
      <w:jc w:val="center"/>
      <w:spacing w:line="220" w:lineRule="exact"/>
    </w:pPr>
    <w:rPr>
      <w:rFonts w:ascii="仿宋_GB2312" w:eastAsia="仿宋_GB2312"/>
      <w:szCs w:val="21"/>
    </w:rPr>
  </w:style>
  <w:style w:type="paragraph" w:styleId="1172" w:customStyle="1">
    <w:name w:val="标题1"/>
    <w:basedOn w:val="894"/>
    <w:link w:val="1173"/>
    <w:uiPriority w:val="10"/>
    <w:qFormat/>
    <w:pPr>
      <w:jc w:val="center"/>
      <w:spacing w:before="240" w:after="60"/>
      <w:outlineLvl w:val="0"/>
    </w:pPr>
    <w:rPr>
      <w:rFonts w:ascii="Arial" w:hAnsi="Arial" w:eastAsia="宋体"/>
      <w:b/>
      <w:bCs/>
      <w:sz w:val="32"/>
      <w:szCs w:val="32"/>
    </w:rPr>
  </w:style>
  <w:style w:type="character" w:styleId="1173" w:customStyle="1">
    <w:name w:val="标题 Char"/>
    <w:link w:val="1172"/>
    <w:uiPriority w:val="10"/>
    <w:qFormat/>
    <w:rPr>
      <w:rFonts w:ascii="Arial" w:hAnsi="Arial"/>
      <w:b/>
      <w:bCs/>
      <w:sz w:val="32"/>
      <w:szCs w:val="32"/>
    </w:rPr>
  </w:style>
  <w:style w:type="paragraph" w:styleId="1174" w:customStyle="1">
    <w:name w:val="批注主题1"/>
    <w:basedOn w:val="1141"/>
    <w:next w:val="1141"/>
    <w:link w:val="1175"/>
    <w:uiPriority w:val="99"/>
    <w:qFormat/>
    <w:rPr>
      <w:b/>
      <w:bCs/>
    </w:rPr>
  </w:style>
  <w:style w:type="character" w:styleId="1175" w:customStyle="1">
    <w:name w:val="批注主题 Char"/>
    <w:link w:val="1174"/>
    <w:uiPriority w:val="99"/>
    <w:qFormat/>
    <w:rPr>
      <w:b/>
      <w:bCs/>
    </w:rPr>
  </w:style>
  <w:style w:type="paragraph" w:styleId="1176" w:customStyle="1">
    <w:name w:val="正文首行缩进1"/>
    <w:basedOn w:val="1145"/>
    <w:link w:val="1177"/>
    <w:uiPriority w:val="0"/>
    <w:unhideWhenUsed/>
    <w:qFormat/>
    <w:pPr>
      <w:ind w:firstLine="420"/>
      <w:spacing w:after="120"/>
    </w:pPr>
    <w:rPr>
      <w:rFonts w:ascii="Times New Roman" w:eastAsia="宋体"/>
      <w:b w:val="0"/>
      <w:bCs w:val="0"/>
      <w:sz w:val="21"/>
      <w:szCs w:val="24"/>
    </w:rPr>
  </w:style>
  <w:style w:type="character" w:styleId="1177" w:customStyle="1">
    <w:name w:val="正文首行缩进 Char"/>
    <w:link w:val="1176"/>
    <w:uiPriority w:val="0"/>
    <w:qFormat/>
  </w:style>
  <w:style w:type="character" w:styleId="1178" w:customStyle="1">
    <w:name w:val="正文文本 Char"/>
    <w:uiPriority w:val="0"/>
    <w:qFormat/>
    <w:rPr>
      <w:sz w:val="21"/>
      <w:szCs w:val="24"/>
    </w:rPr>
  </w:style>
  <w:style w:type="paragraph" w:styleId="1179" w:customStyle="1">
    <w:name w:val="正文首行缩进 21"/>
    <w:basedOn w:val="916"/>
    <w:uiPriority w:val="99"/>
    <w:unhideWhenUsed/>
    <w:qFormat/>
    <w:pPr>
      <w:ind w:firstLine="420"/>
    </w:pPr>
  </w:style>
  <w:style w:type="table" w:styleId="1180" w:customStyle="1">
    <w:name w:val="网格型1"/>
    <w:basedOn w:val="1130"/>
    <w:uiPriority w:val="0"/>
    <w:unhideWhenUsed/>
    <w:qFormat/>
    <w:pPr>
      <w:jc w:val="both"/>
      <w:widowControl w:val="off"/>
    </w:pPr>
    <w:tblPr/>
  </w:style>
  <w:style w:type="character" w:styleId="1181" w:customStyle="1">
    <w:name w:val="要点1"/>
    <w:uiPriority w:val="0"/>
    <w:qFormat/>
    <w:rPr>
      <w:b/>
      <w:bCs/>
    </w:rPr>
  </w:style>
  <w:style w:type="character" w:styleId="1182" w:customStyle="1">
    <w:name w:val="页码1"/>
    <w:uiPriority w:val="0"/>
    <w:unhideWhenUsed/>
    <w:qFormat/>
  </w:style>
  <w:style w:type="character" w:styleId="1183" w:customStyle="1">
    <w:name w:val="访问过的超链接1"/>
    <w:uiPriority w:val="0"/>
    <w:qFormat/>
    <w:rPr>
      <w:rFonts w:ascii="微软雅黑" w:hAnsi="微软雅黑" w:eastAsia="微软雅黑" w:cs="微软雅黑"/>
      <w:color w:val="3d3d3d"/>
      <w:u w:val="none"/>
    </w:rPr>
  </w:style>
  <w:style w:type="character" w:styleId="1184" w:customStyle="1">
    <w:name w:val="超链接1"/>
    <w:uiPriority w:val="99"/>
    <w:unhideWhenUsed/>
    <w:qFormat/>
    <w:rPr>
      <w:rFonts w:hint="eastAsia" w:ascii="微软雅黑" w:hAnsi="微软雅黑" w:eastAsia="微软雅黑" w:cs="微软雅黑"/>
      <w:color w:val="3d3d3d"/>
      <w:u w:val="none"/>
    </w:rPr>
  </w:style>
  <w:style w:type="character" w:styleId="1185" w:customStyle="1">
    <w:name w:val="批注引用1"/>
    <w:uiPriority w:val="0"/>
    <w:qFormat/>
    <w:rPr>
      <w:sz w:val="21"/>
      <w:szCs w:val="21"/>
    </w:rPr>
  </w:style>
  <w:style w:type="character" w:styleId="1186" w:customStyle="1">
    <w:name w:val="font11"/>
    <w:uiPriority w:val="0"/>
    <w:qFormat/>
    <w:rPr>
      <w:rFonts w:hint="eastAsia" w:ascii="宋体" w:hAnsi="宋体" w:eastAsia="宋体" w:cs="宋体"/>
      <w:color w:val="000000"/>
      <w:sz w:val="20"/>
      <w:szCs w:val="20"/>
      <w:u w:val="none"/>
    </w:rPr>
  </w:style>
  <w:style w:type="character" w:styleId="1187" w:customStyle="1">
    <w:name w:val="z-窗体底端 Char"/>
    <w:link w:val="1188"/>
    <w:uiPriority w:val="0"/>
    <w:qFormat/>
    <w:rPr>
      <w:rFonts w:ascii="Arial" w:hAnsi="Arial" w:cs="Arial"/>
      <w:vanish/>
      <w:sz w:val="16"/>
      <w:szCs w:val="16"/>
    </w:rPr>
  </w:style>
  <w:style w:type="paragraph" w:styleId="1188" w:customStyle="1">
    <w:name w:val="z-窗体底端1"/>
    <w:basedOn w:val="894"/>
    <w:next w:val="894"/>
    <w:link w:val="1187"/>
    <w:uiPriority w:val="0"/>
    <w:unhideWhenUsed/>
    <w:qFormat/>
    <w:pPr>
      <w:jc w:val="center"/>
      <w:pBdr>
        <w:top w:val="single" w:color="000000" w:sz="6" w:space="1"/>
      </w:pBdr>
    </w:pPr>
    <w:rPr>
      <w:rFonts w:ascii="Arial" w:hAnsi="Arial" w:eastAsia="宋体" w:cs="Arial"/>
      <w:vanish/>
      <w:sz w:val="16"/>
      <w:szCs w:val="16"/>
    </w:rPr>
  </w:style>
  <w:style w:type="character" w:styleId="1189" w:customStyle="1">
    <w:name w:val="Char Char Char"/>
    <w:uiPriority w:val="0"/>
    <w:qFormat/>
    <w:rPr>
      <w:rFonts w:hint="eastAsia" w:ascii="黑体" w:hAnsi="黑体" w:eastAsia="黑体"/>
      <w:bCs/>
      <w:sz w:val="28"/>
      <w:szCs w:val="32"/>
      <w:lang w:val="en-US" w:eastAsia="zh-CN" w:bidi="ar-SA"/>
    </w:rPr>
  </w:style>
  <w:style w:type="character" w:styleId="1190" w:customStyle="1">
    <w:name w:val="尾注文本 Char1"/>
    <w:uiPriority w:val="99"/>
    <w:semiHidden/>
    <w:qFormat/>
    <w:rPr>
      <w:rFonts w:eastAsia="楷体_GB2312"/>
      <w:sz w:val="26"/>
    </w:rPr>
  </w:style>
  <w:style w:type="character" w:styleId="1191" w:customStyle="1">
    <w:name w:val="font01"/>
    <w:uiPriority w:val="0"/>
    <w:qFormat/>
    <w:rPr>
      <w:rFonts w:ascii="Calibri" w:hAnsi="Calibri" w:cs="Calibri"/>
      <w:color w:val="000000"/>
      <w:sz w:val="20"/>
      <w:szCs w:val="20"/>
      <w:u w:val="none"/>
    </w:rPr>
  </w:style>
  <w:style w:type="character" w:styleId="1192" w:customStyle="1">
    <w:name w:val="纯文本 Char Char"/>
    <w:uiPriority w:val="0"/>
    <w:qFormat/>
    <w:rPr>
      <w:rFonts w:ascii="宋体" w:hAnsi="Courier New" w:eastAsia="宋体" w:cs="Courier New"/>
      <w:sz w:val="21"/>
      <w:szCs w:val="21"/>
      <w:lang w:val="en-US" w:eastAsia="zh-CN" w:bidi="ar-SA"/>
    </w:rPr>
  </w:style>
  <w:style w:type="character" w:styleId="1193" w:customStyle="1">
    <w:name w:val="Plain Text Char Char"/>
    <w:link w:val="940"/>
    <w:uiPriority w:val="0"/>
    <w:qFormat/>
    <w:rPr>
      <w:rFonts w:ascii="宋体" w:hAnsi="Courier New" w:eastAsia="楷体_GB2312"/>
      <w:sz w:val="26"/>
      <w:lang w:val="en-US" w:eastAsia="zh-CN" w:bidi="ar-SA"/>
    </w:rPr>
  </w:style>
  <w:style w:type="character" w:styleId="1194" w:customStyle="1">
    <w:name w:val="样式 粉红"/>
    <w:uiPriority w:val="0"/>
    <w:qFormat/>
    <w:rPr>
      <w:color w:val="000000"/>
      <w:u w:val="none"/>
    </w:rPr>
  </w:style>
  <w:style w:type="character" w:styleId="1195" w:customStyle="1">
    <w:name w:val="Char Char5"/>
    <w:uiPriority w:val="0"/>
    <w:qFormat/>
    <w:rPr>
      <w:rFonts w:hint="eastAsia" w:ascii="黑体" w:hAnsi="黑体" w:eastAsia="黑体"/>
      <w:b/>
      <w:bCs/>
      <w:sz w:val="72"/>
      <w:szCs w:val="44"/>
      <w:lang w:val="en-US" w:eastAsia="zh-CN" w:bidi="ar-SA"/>
    </w:rPr>
  </w:style>
  <w:style w:type="character" w:styleId="1196" w:customStyle="1">
    <w:name w:val="文档结构图 Char1"/>
    <w:uiPriority w:val="99"/>
    <w:semiHidden/>
    <w:qFormat/>
    <w:rPr>
      <w:rFonts w:ascii="宋体"/>
      <w:sz w:val="18"/>
      <w:szCs w:val="18"/>
    </w:rPr>
  </w:style>
  <w:style w:type="character" w:styleId="1197" w:customStyle="1">
    <w:name w:val="font112"/>
    <w:basedOn w:val="904"/>
    <w:uiPriority w:val="0"/>
    <w:qFormat/>
    <w:rPr>
      <w:rFonts w:hint="eastAsia" w:ascii="宋体" w:hAnsi="宋体" w:eastAsia="宋体" w:cs="宋体"/>
      <w:color w:val="000000"/>
      <w:sz w:val="20"/>
      <w:szCs w:val="20"/>
      <w:u w:val="none"/>
    </w:rPr>
  </w:style>
  <w:style w:type="character" w:styleId="1198" w:customStyle="1">
    <w:name w:val="Char Char1"/>
    <w:uiPriority w:val="0"/>
    <w:qFormat/>
    <w:rPr>
      <w:rFonts w:ascii="Arial" w:hAnsi="Arial" w:eastAsia="黑体"/>
      <w:b/>
      <w:bCs/>
      <w:sz w:val="32"/>
      <w:szCs w:val="32"/>
      <w:lang w:val="en-US" w:eastAsia="zh-CN" w:bidi="ar-SA"/>
    </w:rPr>
  </w:style>
  <w:style w:type="character" w:styleId="1199" w:customStyle="1">
    <w:name w:val="z-窗体顶端 Char1"/>
    <w:link w:val="1200"/>
    <w:uiPriority w:val="0"/>
    <w:qFormat/>
    <w:rPr>
      <w:rFonts w:ascii="Arial" w:hAnsi="Arial" w:cs="Arial"/>
      <w:vanish/>
      <w:sz w:val="16"/>
      <w:szCs w:val="16"/>
    </w:rPr>
  </w:style>
  <w:style w:type="paragraph" w:styleId="1200" w:customStyle="1">
    <w:name w:val="z-窗体顶端1"/>
    <w:basedOn w:val="894"/>
    <w:next w:val="894"/>
    <w:link w:val="1199"/>
    <w:uiPriority w:val="0"/>
    <w:qFormat/>
    <w:pPr>
      <w:jc w:val="center"/>
      <w:pBdr>
        <w:bottom w:val="single" w:color="000000" w:sz="6" w:space="1"/>
      </w:pBdr>
    </w:pPr>
    <w:rPr>
      <w:rFonts w:ascii="Arial" w:hAnsi="Arial" w:eastAsia="宋体" w:cs="Arial"/>
      <w:vanish/>
      <w:sz w:val="16"/>
      <w:szCs w:val="16"/>
    </w:rPr>
  </w:style>
  <w:style w:type="character" w:styleId="1201" w:customStyle="1">
    <w:name w:val="grame"/>
    <w:uiPriority w:val="0"/>
    <w:qFormat/>
  </w:style>
  <w:style w:type="character" w:styleId="1202" w:customStyle="1">
    <w:name w:val="Heading #1|1_"/>
    <w:link w:val="1203"/>
    <w:uiPriority w:val="0"/>
    <w:qFormat/>
    <w:rPr>
      <w:rFonts w:ascii="宋体" w:hAnsi="宋体" w:eastAsia="宋体" w:cs="宋体"/>
      <w:color w:val="fc5c77"/>
      <w:sz w:val="138"/>
      <w:szCs w:val="138"/>
      <w:lang w:val="zh-TW" w:eastAsia="zh-TW" w:bidi="zh-TW"/>
    </w:rPr>
  </w:style>
  <w:style w:type="paragraph" w:styleId="1203" w:customStyle="1">
    <w:name w:val="Heading #1|1"/>
    <w:basedOn w:val="894"/>
    <w:link w:val="1202"/>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204" w:customStyle="1">
    <w:name w:val="font21"/>
    <w:basedOn w:val="904"/>
    <w:uiPriority w:val="0"/>
    <w:qFormat/>
    <w:rPr>
      <w:rFonts w:hint="eastAsia" w:ascii="宋体" w:hAnsi="宋体" w:eastAsia="宋体" w:cs="宋体"/>
      <w:color w:val="000000"/>
      <w:sz w:val="20"/>
      <w:szCs w:val="20"/>
      <w:u w:val="none"/>
    </w:rPr>
  </w:style>
  <w:style w:type="character" w:styleId="1205" w:customStyle="1">
    <w:name w:val="z-窗体顶端 Char"/>
    <w:link w:val="1206"/>
    <w:uiPriority w:val="0"/>
    <w:qFormat/>
    <w:rPr>
      <w:rFonts w:ascii="Arial" w:hAnsi="Arial" w:cs="Arial"/>
      <w:vanish/>
      <w:sz w:val="16"/>
      <w:szCs w:val="16"/>
    </w:rPr>
  </w:style>
  <w:style w:type="paragraph" w:styleId="1206" w:customStyle="1">
    <w:name w:val="z-窗体顶端11"/>
    <w:basedOn w:val="894"/>
    <w:next w:val="894"/>
    <w:link w:val="1205"/>
    <w:uiPriority w:val="0"/>
    <w:unhideWhenUsed/>
    <w:qFormat/>
    <w:pPr>
      <w:jc w:val="center"/>
      <w:pBdr>
        <w:bottom w:val="single" w:color="000000" w:sz="6" w:space="1"/>
      </w:pBdr>
    </w:pPr>
    <w:rPr>
      <w:rFonts w:ascii="Arial" w:hAnsi="Arial" w:eastAsia="宋体" w:cs="Arial"/>
      <w:vanish/>
      <w:sz w:val="16"/>
      <w:szCs w:val="16"/>
    </w:rPr>
  </w:style>
  <w:style w:type="character" w:styleId="1207" w:customStyle="1">
    <w:name w:val="标题 Char1"/>
    <w:uiPriority w:val="10"/>
    <w:qFormat/>
    <w:rPr>
      <w:rFonts w:ascii="Cambria" w:hAnsi="Cambria" w:cs="Times New Roman"/>
      <w:b/>
      <w:bCs/>
      <w:sz w:val="32"/>
      <w:szCs w:val="32"/>
    </w:rPr>
  </w:style>
  <w:style w:type="character" w:styleId="1208" w:customStyle="1">
    <w:name w:val="Char Char3"/>
    <w:uiPriority w:val="0"/>
    <w:qFormat/>
    <w:rPr>
      <w:b/>
      <w:bCs/>
      <w:sz w:val="32"/>
      <w:szCs w:val="32"/>
    </w:rPr>
  </w:style>
  <w:style w:type="character" w:styleId="1209" w:customStyle="1">
    <w:name w:val="Blockquote Char Char"/>
    <w:link w:val="1210"/>
    <w:uiPriority w:val="0"/>
    <w:qFormat/>
    <w:rPr>
      <w:rFonts w:cs="宋体"/>
      <w:sz w:val="24"/>
      <w:szCs w:val="24"/>
    </w:rPr>
  </w:style>
  <w:style w:type="paragraph" w:styleId="1210" w:customStyle="1">
    <w:name w:val="Blockquote"/>
    <w:basedOn w:val="894"/>
    <w:link w:val="1209"/>
    <w:uiPriority w:val="0"/>
    <w:qFormat/>
    <w:pPr>
      <w:ind w:left="360" w:right="360"/>
      <w:jc w:val="left"/>
      <w:spacing w:before="100" w:after="100"/>
    </w:pPr>
    <w:rPr>
      <w:rFonts w:eastAsia="宋体" w:cs="宋体"/>
      <w:sz w:val="24"/>
      <w:szCs w:val="24"/>
    </w:rPr>
  </w:style>
  <w:style w:type="character" w:styleId="1211" w:customStyle="1">
    <w:name w:val="Char Char4"/>
    <w:uiPriority w:val="0"/>
    <w:qFormat/>
    <w:rPr>
      <w:rFonts w:ascii="Arial" w:hAnsi="Arial" w:eastAsia="黑体" w:cs="Arial"/>
      <w:bCs/>
      <w:sz w:val="24"/>
      <w:szCs w:val="28"/>
      <w:lang w:val="en-US" w:eastAsia="zh-CN" w:bidi="ar-SA"/>
    </w:rPr>
  </w:style>
  <w:style w:type="character" w:styleId="1212" w:customStyle="1">
    <w:name w:val="Other|1_"/>
    <w:link w:val="1213"/>
    <w:uiPriority w:val="0"/>
    <w:qFormat/>
    <w:rPr>
      <w:rFonts w:ascii="宋体" w:hAnsi="宋体" w:eastAsia="宋体" w:cs="宋体"/>
      <w:color w:val="4e4a50"/>
      <w:lang w:val="zh-TW" w:eastAsia="zh-TW" w:bidi="zh-TW"/>
    </w:rPr>
  </w:style>
  <w:style w:type="paragraph" w:styleId="1213" w:customStyle="1">
    <w:name w:val="Other|1"/>
    <w:basedOn w:val="894"/>
    <w:link w:val="1212"/>
    <w:uiPriority w:val="0"/>
    <w:qFormat/>
    <w:pPr>
      <w:jc w:val="center"/>
      <w:spacing w:line="308" w:lineRule="exact"/>
    </w:pPr>
    <w:rPr>
      <w:rFonts w:ascii="宋体" w:hAnsi="宋体" w:eastAsia="宋体" w:cs="宋体"/>
      <w:color w:val="4e4a50"/>
      <w:sz w:val="20"/>
      <w:lang w:val="zh-TW" w:eastAsia="zh-TW" w:bidi="zh-TW"/>
    </w:rPr>
  </w:style>
  <w:style w:type="character" w:styleId="1214" w:customStyle="1">
    <w:name w:val="z-窗体底端 Char2"/>
    <w:uiPriority w:val="99"/>
    <w:semiHidden/>
    <w:qFormat/>
    <w:rPr>
      <w:rFonts w:ascii="Arial" w:hAnsi="Arial" w:eastAsia="楷体_GB2312" w:cs="Arial"/>
      <w:vanish/>
      <w:sz w:val="16"/>
      <w:szCs w:val="16"/>
    </w:rPr>
  </w:style>
  <w:style w:type="character" w:styleId="1215" w:customStyle="1">
    <w:name w:val="font61"/>
    <w:basedOn w:val="904"/>
    <w:uiPriority w:val="0"/>
    <w:qFormat/>
    <w:rPr>
      <w:rFonts w:ascii="Calibri" w:hAnsi="Calibri" w:cs="Calibri"/>
      <w:color w:val="000000"/>
      <w:sz w:val="20"/>
      <w:szCs w:val="20"/>
      <w:u w:val="none"/>
    </w:rPr>
  </w:style>
  <w:style w:type="character" w:styleId="1216" w:customStyle="1">
    <w:name w:val="Body text|3_"/>
    <w:link w:val="1217"/>
    <w:uiPriority w:val="0"/>
    <w:qFormat/>
    <w:rPr>
      <w:color w:val="5c575b"/>
      <w:sz w:val="26"/>
      <w:szCs w:val="26"/>
      <w:lang w:val="zh-TW" w:eastAsia="zh-TW" w:bidi="zh-TW"/>
    </w:rPr>
  </w:style>
  <w:style w:type="paragraph" w:styleId="1217" w:customStyle="1">
    <w:name w:val="Body text|3"/>
    <w:basedOn w:val="894"/>
    <w:link w:val="1216"/>
    <w:uiPriority w:val="0"/>
    <w:qFormat/>
    <w:pPr>
      <w:jc w:val="left"/>
    </w:pPr>
    <w:rPr>
      <w:rFonts w:eastAsia="宋体"/>
      <w:color w:val="5c575b"/>
      <w:szCs w:val="26"/>
      <w:lang w:val="zh-TW" w:eastAsia="zh-TW" w:bidi="zh-TW"/>
    </w:rPr>
  </w:style>
  <w:style w:type="character" w:styleId="1218" w:customStyle="1">
    <w:name w:val="Char Char2"/>
    <w:uiPriority w:val="0"/>
    <w:qFormat/>
    <w:rPr>
      <w:rFonts w:ascii="Arial" w:hAnsi="Arial" w:eastAsia="黑体" w:cs="Arial"/>
      <w:b/>
      <w:bCs/>
      <w:sz w:val="32"/>
      <w:szCs w:val="32"/>
      <w:lang w:val="en-US" w:eastAsia="zh-CN" w:bidi="ar-SA"/>
    </w:rPr>
  </w:style>
  <w:style w:type="character" w:styleId="1219" w:customStyle="1">
    <w:name w:val="z-窗体顶端 Char2"/>
    <w:uiPriority w:val="99"/>
    <w:semiHidden/>
    <w:qFormat/>
    <w:rPr>
      <w:rFonts w:ascii="Arial" w:hAnsi="Arial" w:eastAsia="楷体_GB2312" w:cs="Arial"/>
      <w:vanish/>
      <w:sz w:val="16"/>
      <w:szCs w:val="16"/>
    </w:rPr>
  </w:style>
  <w:style w:type="character" w:styleId="1220" w:customStyle="1">
    <w:name w:val="Header or footer|2_"/>
    <w:link w:val="1221"/>
    <w:uiPriority w:val="0"/>
    <w:qFormat/>
    <w:rPr>
      <w:lang w:val="zh-TW" w:eastAsia="zh-TW" w:bidi="zh-TW"/>
    </w:rPr>
  </w:style>
  <w:style w:type="paragraph" w:styleId="1221" w:customStyle="1">
    <w:name w:val="Header or footer|2"/>
    <w:basedOn w:val="894"/>
    <w:link w:val="1220"/>
    <w:uiPriority w:val="0"/>
    <w:qFormat/>
    <w:pPr>
      <w:jc w:val="left"/>
    </w:pPr>
    <w:rPr>
      <w:rFonts w:eastAsia="宋体"/>
      <w:sz w:val="20"/>
      <w:lang w:val="zh-TW" w:eastAsia="zh-TW" w:bidi="zh-TW"/>
    </w:rPr>
  </w:style>
  <w:style w:type="character" w:styleId="1222" w:customStyle="1">
    <w:name w:val="正文首行缩进 Char1"/>
    <w:uiPriority w:val="0"/>
    <w:qFormat/>
  </w:style>
  <w:style w:type="character" w:styleId="1223" w:customStyle="1">
    <w:name w:val="Body text|1_"/>
    <w:link w:val="1224"/>
    <w:uiPriority w:val="0"/>
    <w:qFormat/>
    <w:rPr>
      <w:rFonts w:ascii="宋体" w:hAnsi="宋体" w:eastAsia="宋体" w:cs="宋体"/>
      <w:color w:val="4e4a50"/>
      <w:sz w:val="26"/>
      <w:szCs w:val="26"/>
      <w:lang w:val="zh-TW" w:eastAsia="zh-TW" w:bidi="zh-TW"/>
    </w:rPr>
  </w:style>
  <w:style w:type="paragraph" w:styleId="1224" w:customStyle="1">
    <w:name w:val="Body text|1"/>
    <w:basedOn w:val="894"/>
    <w:link w:val="1223"/>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225" w:customStyle="1">
    <w:name w:val="Picture caption|1_"/>
    <w:link w:val="1226"/>
    <w:uiPriority w:val="0"/>
    <w:qFormat/>
    <w:rPr>
      <w:rFonts w:ascii="宋体" w:hAnsi="宋体" w:eastAsia="宋体" w:cs="宋体"/>
      <w:color w:val="4e4a50"/>
      <w:sz w:val="26"/>
      <w:szCs w:val="26"/>
      <w:lang w:val="zh-TW" w:eastAsia="zh-TW" w:bidi="zh-TW"/>
    </w:rPr>
  </w:style>
  <w:style w:type="paragraph" w:styleId="1226" w:customStyle="1">
    <w:name w:val="Picture caption|1"/>
    <w:basedOn w:val="894"/>
    <w:link w:val="1225"/>
    <w:uiPriority w:val="0"/>
    <w:qFormat/>
    <w:pPr>
      <w:jc w:val="left"/>
    </w:pPr>
    <w:rPr>
      <w:rFonts w:ascii="宋体" w:hAnsi="宋体" w:eastAsia="宋体" w:cs="宋体"/>
      <w:color w:val="4e4a50"/>
      <w:szCs w:val="26"/>
      <w:lang w:val="zh-TW" w:eastAsia="zh-TW" w:bidi="zh-TW"/>
    </w:rPr>
  </w:style>
  <w:style w:type="character" w:styleId="1227" w:customStyle="1">
    <w:name w:val="Char Char"/>
    <w:uiPriority w:val="0"/>
    <w:qFormat/>
    <w:rPr>
      <w:rFonts w:eastAsia="黑体"/>
      <w:bCs/>
      <w:sz w:val="28"/>
      <w:szCs w:val="32"/>
      <w:lang w:val="en-US" w:eastAsia="zh-CN" w:bidi="ar-SA"/>
    </w:rPr>
  </w:style>
  <w:style w:type="character" w:styleId="1228" w:customStyle="1">
    <w:name w:val="Heading #2|1_"/>
    <w:link w:val="1229"/>
    <w:uiPriority w:val="0"/>
    <w:qFormat/>
    <w:rPr>
      <w:rFonts w:ascii="宋体" w:hAnsi="宋体" w:eastAsia="宋体" w:cs="宋体"/>
      <w:color w:val="4e4a50"/>
      <w:sz w:val="40"/>
      <w:szCs w:val="40"/>
      <w:lang w:val="zh-TW" w:eastAsia="zh-TW" w:bidi="zh-TW"/>
    </w:rPr>
  </w:style>
  <w:style w:type="paragraph" w:styleId="1229" w:customStyle="1">
    <w:name w:val="Heading #2|1"/>
    <w:basedOn w:val="894"/>
    <w:link w:val="1228"/>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230" w:customStyle="1">
    <w:name w:val="font51"/>
    <w:uiPriority w:val="0"/>
    <w:qFormat/>
    <w:rPr>
      <w:rFonts w:hint="eastAsia" w:ascii="宋体" w:hAnsi="宋体" w:eastAsia="宋体" w:cs="宋体"/>
      <w:color w:val="000000"/>
      <w:sz w:val="20"/>
      <w:szCs w:val="20"/>
      <w:u w:val="none"/>
    </w:rPr>
  </w:style>
  <w:style w:type="character" w:styleId="1231" w:customStyle="1">
    <w:name w:val="z-窗体底端 Char1"/>
    <w:link w:val="1232"/>
    <w:uiPriority w:val="0"/>
    <w:qFormat/>
    <w:rPr>
      <w:rFonts w:ascii="Arial" w:hAnsi="Arial" w:cs="Arial"/>
      <w:vanish/>
      <w:sz w:val="16"/>
      <w:szCs w:val="16"/>
    </w:rPr>
  </w:style>
  <w:style w:type="paragraph" w:styleId="1232" w:customStyle="1">
    <w:name w:val="z-窗体底端2"/>
    <w:basedOn w:val="894"/>
    <w:next w:val="894"/>
    <w:link w:val="1231"/>
    <w:uiPriority w:val="0"/>
    <w:qFormat/>
    <w:pPr>
      <w:jc w:val="center"/>
      <w:pBdr>
        <w:top w:val="single" w:color="000000" w:sz="6" w:space="1"/>
      </w:pBdr>
    </w:pPr>
    <w:rPr>
      <w:rFonts w:ascii="Arial" w:hAnsi="Arial" w:eastAsia="宋体" w:cs="Arial"/>
      <w:vanish/>
      <w:sz w:val="16"/>
      <w:szCs w:val="16"/>
    </w:rPr>
  </w:style>
  <w:style w:type="paragraph" w:styleId="1233" w:customStyle="1">
    <w:name w:val="样式 标题 2 + Times New Roman 四号 非加粗 段前: 5 磅 段后: 0 磅 行距: 固定值 20..."/>
    <w:basedOn w:val="1125"/>
    <w:uiPriority w:val="0"/>
    <w:qFormat/>
    <w:pPr>
      <w:jc w:val="center"/>
      <w:spacing w:before="100" w:after="0" w:line="400" w:lineRule="exact"/>
    </w:pPr>
    <w:rPr>
      <w:rFonts w:ascii="Times New Roman" w:hAnsi="Times New Roman" w:cs="宋体"/>
      <w:b w:val="0"/>
      <w:bCs w:val="0"/>
      <w:sz w:val="28"/>
      <w:szCs w:val="20"/>
    </w:rPr>
  </w:style>
  <w:style w:type="paragraph" w:styleId="1234" w:customStyle="1">
    <w:name w:val="正文首行缩进两字符"/>
    <w:basedOn w:val="894"/>
    <w:uiPriority w:val="0"/>
    <w:qFormat/>
    <w:pPr>
      <w:ind w:firstLine="200"/>
      <w:spacing w:line="360" w:lineRule="auto"/>
    </w:pPr>
    <w:rPr>
      <w:rFonts w:eastAsia="宋体"/>
      <w:sz w:val="21"/>
      <w:szCs w:val="24"/>
    </w:rPr>
  </w:style>
  <w:style w:type="paragraph" w:styleId="1235" w:customStyle="1">
    <w:name w:val="red"/>
    <w:basedOn w:val="894"/>
    <w:uiPriority w:val="0"/>
    <w:qFormat/>
    <w:pPr>
      <w:jc w:val="left"/>
      <w:spacing w:before="100" w:beforeAutospacing="1" w:after="100" w:afterAutospacing="1"/>
      <w:widowControl/>
    </w:pPr>
    <w:rPr>
      <w:rFonts w:ascii="宋体" w:hAnsi="宋体" w:eastAsia="宋体" w:cs="宋体"/>
      <w:sz w:val="21"/>
      <w:szCs w:val="21"/>
    </w:rPr>
  </w:style>
  <w:style w:type="paragraph" w:styleId="1236" w:customStyle="1">
    <w:name w:val="z-窗体底端3"/>
    <w:basedOn w:val="894"/>
    <w:next w:val="894"/>
    <w:uiPriority w:val="0"/>
    <w:unhideWhenUsed/>
    <w:qFormat/>
    <w:pPr>
      <w:jc w:val="center"/>
      <w:pBdr>
        <w:top w:val="single" w:color="000000" w:sz="6" w:space="1"/>
      </w:pBdr>
    </w:pPr>
    <w:rPr>
      <w:rFonts w:ascii="Arial" w:hAnsi="Arial" w:eastAsia="宋体" w:cs="Arial"/>
      <w:vanish/>
      <w:sz w:val="16"/>
      <w:szCs w:val="16"/>
    </w:rPr>
  </w:style>
  <w:style w:type="paragraph" w:styleId="1237" w:customStyle="1">
    <w:name w:val="_Style 4"/>
    <w:basedOn w:val="894"/>
    <w:next w:val="894"/>
    <w:uiPriority w:val="0"/>
    <w:qFormat/>
    <w:pPr>
      <w:ind w:firstLine="420"/>
    </w:pPr>
    <w:rPr>
      <w:rFonts w:ascii="Calibri" w:hAnsi="Calibri" w:eastAsia="宋体"/>
      <w:sz w:val="21"/>
      <w:szCs w:val="22"/>
    </w:rPr>
  </w:style>
  <w:style w:type="paragraph" w:styleId="1238" w:customStyle="1">
    <w:name w:val="无间隔1"/>
    <w:uiPriority w:val="0"/>
    <w:qFormat/>
    <w:pPr>
      <w:jc w:val="both"/>
      <w:widowControl w:val="off"/>
    </w:pPr>
    <w:rPr>
      <w:rFonts w:hint="default" w:ascii="Times New Roman" w:hAnsi="Times New Roman" w:eastAsia="宋体" w:cs="Times New Roman"/>
      <w:sz w:val="21"/>
      <w:szCs w:val="24"/>
    </w:rPr>
  </w:style>
  <w:style w:type="paragraph" w:styleId="1239" w:customStyle="1">
    <w:name w:val="无间隔2"/>
    <w:uiPriority w:val="0"/>
    <w:qFormat/>
    <w:pPr>
      <w:jc w:val="both"/>
      <w:widowControl w:val="off"/>
    </w:pPr>
    <w:rPr>
      <w:rFonts w:hint="default" w:ascii="Times New Roman" w:hAnsi="Times New Roman" w:eastAsia="宋体" w:cs="Times New Roman"/>
      <w:sz w:val="21"/>
      <w:szCs w:val="24"/>
    </w:rPr>
  </w:style>
  <w:style w:type="paragraph" w:styleId="1240" w:customStyle="1">
    <w:name w:val="默认段落字体 Para Char Char Char Char Char Char Char"/>
    <w:basedOn w:val="894"/>
    <w:uiPriority w:val="0"/>
    <w:qFormat/>
    <w:rPr>
      <w:rFonts w:ascii="Tahoma" w:hAnsi="Tahoma" w:eastAsia="宋体"/>
      <w:sz w:val="24"/>
    </w:rPr>
  </w:style>
  <w:style w:type="paragraph" w:styleId="1241" w:customStyle="1">
    <w:name w:val="Char"/>
    <w:basedOn w:val="894"/>
    <w:uiPriority w:val="0"/>
    <w:qFormat/>
    <w:rPr>
      <w:rFonts w:ascii="Tahoma" w:hAnsi="Tahoma" w:eastAsia="宋体"/>
      <w:sz w:val="24"/>
    </w:rPr>
  </w:style>
  <w:style w:type="paragraph" w:styleId="1242" w:customStyle="1">
    <w:name w:val="样式1"/>
    <w:basedOn w:val="1127"/>
    <w:uiPriority w:val="0"/>
    <w:qFormat/>
    <w:pPr>
      <w:jc w:val="left"/>
      <w:spacing w:before="0" w:after="0" w:line="240" w:lineRule="auto"/>
    </w:pPr>
    <w:rPr>
      <w:rFonts w:ascii="黑体" w:hAnsi="宋体" w:eastAsia="黑体" w:cs="黑体"/>
      <w:b w:val="0"/>
      <w:color w:val="000000"/>
      <w:sz w:val="21"/>
    </w:rPr>
  </w:style>
  <w:style w:type="paragraph" w:styleId="1243" w:customStyle="1">
    <w:name w:val="修订1"/>
    <w:uiPriority w:val="99"/>
    <w:unhideWhenUsed/>
    <w:qFormat/>
    <w:rPr>
      <w:rFonts w:hint="default" w:ascii="Times New Roman" w:hAnsi="Times New Roman" w:eastAsia="楷体_GB2312" w:cs="Times New Roman"/>
      <w:sz w:val="26"/>
    </w:rPr>
  </w:style>
  <w:style w:type="paragraph" w:styleId="1244" w:customStyle="1">
    <w:name w:val="列出段落"/>
    <w:basedOn w:val="894"/>
    <w:uiPriority w:val="0"/>
    <w:qFormat/>
    <w:pPr>
      <w:ind w:firstLine="420"/>
    </w:pPr>
  </w:style>
  <w:style w:type="paragraph" w:styleId="1245" w:customStyle="1">
    <w:name w:val="样式 样式 宋体 + 首行缩进:  1 字符"/>
    <w:basedOn w:val="1246"/>
    <w:uiPriority w:val="0"/>
    <w:qFormat/>
    <w:pPr>
      <w:spacing w:line="240" w:lineRule="auto"/>
    </w:pPr>
  </w:style>
  <w:style w:type="paragraph" w:styleId="1246" w:customStyle="1">
    <w:name w:val="样式 宋体"/>
    <w:basedOn w:val="894"/>
    <w:uiPriority w:val="0"/>
    <w:qFormat/>
    <w:pPr>
      <w:ind w:firstLine="100"/>
      <w:spacing w:line="360" w:lineRule="auto"/>
    </w:pPr>
    <w:rPr>
      <w:rFonts w:ascii="宋体" w:hAnsi="宋体" w:eastAsia="宋体" w:cs="宋体"/>
      <w:sz w:val="21"/>
    </w:rPr>
  </w:style>
  <w:style w:type="paragraph" w:styleId="1247" w:customStyle="1">
    <w:name w:val="列出段落1"/>
    <w:basedOn w:val="894"/>
    <w:uiPriority w:val="0"/>
    <w:qFormat/>
    <w:pPr>
      <w:ind w:firstLine="420"/>
    </w:pPr>
    <w:rPr>
      <w:rFonts w:ascii="Calibri" w:hAnsi="Calibri" w:eastAsia="宋体"/>
      <w:sz w:val="21"/>
      <w:szCs w:val="22"/>
    </w:rPr>
  </w:style>
  <w:style w:type="paragraph" w:styleId="1248" w:customStyle="1">
    <w:name w:val="正文1"/>
    <w:basedOn w:val="894"/>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249" w:customStyle="1">
    <w:name w:val="正文 + 黑体"/>
    <w:basedOn w:val="894"/>
    <w:uiPriority w:val="0"/>
    <w:qFormat/>
    <w:pPr>
      <w:jc w:val="left"/>
    </w:pPr>
    <w:rPr>
      <w:rFonts w:ascii="黑体" w:hAnsi="宋体" w:eastAsia="黑体" w:cs="TimesNewRomanPSMT"/>
      <w:sz w:val="24"/>
      <w:szCs w:val="24"/>
    </w:rPr>
  </w:style>
  <w:style w:type="paragraph" w:styleId="1250" w:customStyle="1">
    <w:name w:val="1"/>
    <w:basedOn w:val="894"/>
    <w:uiPriority w:val="0"/>
    <w:qFormat/>
    <w:rPr>
      <w:rFonts w:eastAsia="宋体"/>
      <w:sz w:val="21"/>
      <w:szCs w:val="24"/>
    </w:rPr>
  </w:style>
  <w:style w:type="paragraph" w:styleId="1251" w:customStyle="1">
    <w:name w:val="[基本段落]"/>
    <w:basedOn w:val="894"/>
    <w:uiPriority w:val="99"/>
    <w:qFormat/>
    <w:pPr>
      <w:jc w:val="left"/>
      <w:spacing w:line="288" w:lineRule="auto"/>
    </w:pPr>
    <w:rPr>
      <w:rFonts w:ascii="Myriad Roman" w:hAnsi="Myriad Roman" w:cs="Myriad Roman"/>
      <w:color w:val="000000"/>
      <w:sz w:val="24"/>
    </w:rPr>
  </w:style>
  <w:style w:type="paragraph" w:styleId="1252" w:customStyle="1">
    <w:name w:val="纯文本4"/>
    <w:basedOn w:val="894"/>
    <w:uiPriority w:val="0"/>
    <w:qFormat/>
    <w:rPr>
      <w:rFonts w:ascii="宋体" w:hAnsi="Courier New" w:eastAsia="宋体"/>
      <w:sz w:val="28"/>
      <w:szCs w:val="24"/>
    </w:rPr>
  </w:style>
  <w:style w:type="paragraph" w:styleId="1253" w:customStyle="1">
    <w:name w:val="Address"/>
    <w:basedOn w:val="894"/>
    <w:uiPriority w:val="0"/>
    <w:qFormat/>
    <w:pPr>
      <w:jc w:val="left"/>
      <w:spacing w:line="249" w:lineRule="auto"/>
      <w:widowControl/>
    </w:pPr>
    <w:rPr>
      <w:rFonts w:ascii="Centaur" w:hAnsi="Centaur"/>
      <w:sz w:val="20"/>
      <w:lang w:eastAsia="en-US"/>
    </w:rPr>
  </w:style>
  <w:style w:type="paragraph" w:styleId="1254" w:customStyle="1">
    <w:name w:val="金安桥正文"/>
    <w:basedOn w:val="916"/>
    <w:uiPriority w:val="0"/>
    <w:qFormat/>
    <w:pPr>
      <w:ind w:firstLine="200"/>
      <w:jc w:val="left"/>
      <w:spacing w:line="300" w:lineRule="auto"/>
    </w:pPr>
    <w:rPr>
      <w:rFonts w:ascii="Times New Roman"/>
      <w:sz w:val="24"/>
    </w:rPr>
  </w:style>
  <w:style w:type="paragraph" w:styleId="1255" w:customStyle="1">
    <w:name w:val="普通正文"/>
    <w:basedOn w:val="894"/>
    <w:uiPriority w:val="0"/>
    <w:qFormat/>
    <w:pPr>
      <w:ind w:firstLine="480"/>
      <w:jc w:val="left"/>
      <w:spacing w:before="120" w:after="120" w:line="360" w:lineRule="auto"/>
    </w:pPr>
    <w:rPr>
      <w:rFonts w:ascii="Arial" w:hAnsi="Arial"/>
      <w:sz w:val="24"/>
    </w:rPr>
  </w:style>
  <w:style w:type="paragraph" w:styleId="1256" w:customStyle="1">
    <w:name w:val="纯文本11"/>
    <w:basedOn w:val="894"/>
    <w:uiPriority w:val="99"/>
    <w:qFormat/>
    <w:rPr>
      <w:rFonts w:ascii="宋体" w:hAnsi="Courier New"/>
    </w:rPr>
  </w:style>
  <w:style w:type="paragraph" w:styleId="1257" w:customStyle="1">
    <w:name w:val="WPS Plain"/>
    <w:uiPriority w:val="0"/>
    <w:qFormat/>
    <w:rPr>
      <w:rFonts w:hint="default" w:ascii="Times New Roman" w:hAnsi="Times New Roman" w:eastAsia="宋体" w:cs="Times New Roman"/>
    </w:rPr>
  </w:style>
  <w:style w:type="paragraph" w:styleId="1258" w:customStyle="1">
    <w:name w:val="p0"/>
    <w:basedOn w:val="894"/>
    <w:uiPriority w:val="0"/>
    <w:qFormat/>
    <w:pPr>
      <w:widowControl/>
    </w:pPr>
    <w:rPr>
      <w:rFonts w:ascii="黑体" w:hAnsi="黑体"/>
      <w:szCs w:val="21"/>
    </w:rPr>
  </w:style>
  <w:style w:type="paragraph" w:styleId="1259" w:customStyle="1">
    <w:name w:val="Char1"/>
    <w:basedOn w:val="894"/>
    <w:uiPriority w:val="0"/>
    <w:qFormat/>
    <w:pPr>
      <w:tabs>
        <w:tab w:val="left" w:pos="360" w:leader="none"/>
      </w:tabs>
    </w:pPr>
    <w:rPr>
      <w:rFonts w:eastAsia="宋体"/>
      <w:sz w:val="24"/>
      <w:szCs w:val="24"/>
    </w:rPr>
  </w:style>
  <w:style w:type="paragraph" w:styleId="1260" w:customStyle="1">
    <w:name w:val="z-窗体顶端2"/>
    <w:basedOn w:val="894"/>
    <w:next w:val="894"/>
    <w:uiPriority w:val="0"/>
    <w:unhideWhenUsed/>
    <w:qFormat/>
    <w:pPr>
      <w:jc w:val="center"/>
      <w:pBdr>
        <w:bottom w:val="single" w:color="000000" w:sz="6" w:space="1"/>
      </w:pBdr>
    </w:pPr>
    <w:rPr>
      <w:rFonts w:ascii="Arial" w:hAnsi="Arial" w:eastAsia="宋体" w:cs="Arial"/>
      <w:vanish/>
      <w:sz w:val="16"/>
      <w:szCs w:val="16"/>
    </w:rPr>
  </w:style>
  <w:style w:type="paragraph" w:styleId="1261" w:customStyle="1">
    <w:name w:val="样式 标题 3 + (中文) 黑体 小四 非加粗 段前: 7.8 磅 段后: 0 磅 行距: 固定值 20 磅"/>
    <w:basedOn w:val="1126"/>
    <w:next w:val="894"/>
    <w:uiPriority w:val="0"/>
    <w:qFormat/>
    <w:pPr>
      <w:spacing w:before="0" w:after="0" w:line="400" w:lineRule="exact"/>
    </w:pPr>
    <w:rPr>
      <w:rFonts w:eastAsia="宋体"/>
      <w:sz w:val="24"/>
      <w:szCs w:val="20"/>
    </w:rPr>
  </w:style>
  <w:style w:type="paragraph" w:styleId="1262"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rPr>
  </w:style>
  <w:style w:type="paragraph" w:styleId="1263">
    <w:name w:val="No Spacing"/>
    <w:uiPriority w:val="0"/>
    <w:qFormat/>
    <w:pPr>
      <w:jc w:val="both"/>
      <w:widowControl w:val="off"/>
    </w:pPr>
    <w:rPr>
      <w:rFonts w:hint="default" w:ascii="Times New Roman" w:hAnsi="Times New Roman" w:eastAsia="宋体" w:cs="Times New Roman"/>
      <w:sz w:val="21"/>
      <w:szCs w:val="24"/>
    </w:rPr>
  </w:style>
  <w:style w:type="paragraph" w:styleId="1264">
    <w:name w:val="List Paragraph"/>
    <w:basedOn w:val="894"/>
    <w:uiPriority w:val="0"/>
    <w:qFormat/>
    <w:pPr>
      <w:ind w:firstLine="420"/>
    </w:pPr>
    <w:rPr>
      <w:rFonts w:ascii="Calibri" w:hAnsi="Calibri" w:eastAsia="宋体"/>
      <w:sz w:val="21"/>
      <w:szCs w:val="22"/>
    </w:rPr>
  </w:style>
  <w:style w:type="paragraph" w:styleId="1265" w:customStyle="1">
    <w:name w:val="Char Char Char Char Char Char Char Char Char Char"/>
    <w:basedOn w:val="894"/>
    <w:uiPriority w:val="0"/>
    <w:qFormat/>
    <w:pPr>
      <w:ind w:hanging="425"/>
      <w:keepNext/>
      <w:spacing w:before="80" w:after="80"/>
      <w:widowControl/>
      <w:tabs>
        <w:tab w:val="left" w:pos="425" w:leader="none"/>
      </w:tabs>
    </w:pPr>
    <w:rPr>
      <w:rFonts w:eastAsia="宋体"/>
      <w:sz w:val="20"/>
    </w:rPr>
  </w:style>
  <w:style w:type="paragraph" w:styleId="1266" w:customStyle="1">
    <w:name w:val="Style1"/>
    <w:basedOn w:val="894"/>
    <w:uiPriority w:val="0"/>
    <w:qFormat/>
    <w:pPr>
      <w:spacing w:after="120"/>
      <w:widowControl/>
      <w:tabs>
        <w:tab w:val="left" w:pos="-720" w:leader="none"/>
      </w:tabs>
    </w:pPr>
    <w:rPr>
      <w:spacing w:val="-3"/>
      <w:sz w:val="24"/>
      <w:lang w:val="en-AU" w:eastAsia="en-US"/>
    </w:rPr>
  </w:style>
  <w:style w:type="paragraph" w:styleId="1267" w:customStyle="1">
    <w:name w:val="样式2"/>
    <w:basedOn w:val="894"/>
    <w:next w:val="1128"/>
    <w:uiPriority w:val="0"/>
    <w:qFormat/>
    <w:pPr>
      <w:jc w:val="center"/>
    </w:pPr>
    <w:rPr>
      <w:rFonts w:ascii="宋体" w:hAnsi="宋体" w:eastAsia="宋体" w:cs="Arial"/>
      <w:b/>
      <w:color w:val="000000"/>
      <w:sz w:val="21"/>
      <w:szCs w:val="21"/>
    </w:rPr>
  </w:style>
  <w:style w:type="paragraph" w:styleId="1268" w:customStyle="1">
    <w:name w:val="纯文本3"/>
    <w:basedOn w:val="894"/>
    <w:uiPriority w:val="0"/>
    <w:qFormat/>
    <w:rPr>
      <w:rFonts w:hint="eastAsia" w:ascii="宋体" w:hAnsi="Courier New"/>
      <w:sz w:val="28"/>
    </w:rPr>
  </w:style>
  <w:style w:type="paragraph" w:styleId="1269" w:customStyle="1">
    <w:name w:val="Table Paragraph"/>
    <w:basedOn w:val="894"/>
    <w:uiPriority w:val="1"/>
    <w:qFormat/>
  </w:style>
  <w:style w:type="table" w:styleId="1270" w:customStyle="1">
    <w:name w:val="Table Normal"/>
    <w:uiPriority w:val="2"/>
    <w:unhideWhenUsed/>
    <w:qFormat/>
    <w:tblPr>
      <w:tblCellMar>
        <w:left w:w="0" w:type="dxa"/>
        <w:top w:w="0" w:type="dxa"/>
        <w:right w:w="0" w:type="dxa"/>
        <w:bottom w:w="0" w:type="dxa"/>
      </w:tblCellMar>
    </w:tblPr>
  </w:style>
  <w:style w:type="paragraph" w:styleId="1271" w:customStyle="1">
    <w:name w:val="段"/>
    <w:next w:val="894"/>
    <w:uiPriority w:val="0"/>
    <w:qFormat/>
    <w:pPr>
      <w:ind w:firstLine="200"/>
      <w:jc w:val="both"/>
    </w:pPr>
    <w:rPr>
      <w:rFonts w:hint="default" w:ascii="宋体" w:hAnsi="Times New Roman" w:eastAsia="宋体" w:cs="Times New Roman"/>
      <w:sz w:val="21"/>
      <w:szCs w:val="22"/>
    </w:rPr>
  </w:style>
  <w:style w:type="paragraph" w:styleId="1272" w:customStyle="1">
    <w:name w:val="纯文本111"/>
    <w:basedOn w:val="894"/>
    <w:uiPriority w:val="0"/>
    <w:qFormat/>
    <w:rPr>
      <w:rFonts w:ascii="宋体" w:hAnsi="Courier New"/>
    </w:rPr>
  </w:style>
  <w:style w:type="character" w:styleId="1273" w:customStyle="1">
    <w:name w:val="纯文本 字符"/>
    <w:basedOn w:val="904"/>
    <w:link w:val="919"/>
    <w:uiPriority w:val="0"/>
    <w:qFormat/>
    <w:rPr>
      <w:rFonts w:hint="eastAsia" w:ascii="宋体" w:hAnsi="Courier New" w:eastAsia="宋体" w:cs="Courier New"/>
      <w:sz w:val="26"/>
    </w:rPr>
  </w:style>
  <w:style w:type="character" w:styleId="1274" w:customStyle="1">
    <w:name w:val="未处理的提及1"/>
    <w:basedOn w:val="904"/>
    <w:uiPriority w:val="99"/>
    <w:semiHidden/>
    <w:unhideWhenUsed/>
    <w:qFormat/>
    <w:rPr>
      <w:color w:val="605e5c"/>
      <w:shd w:val="clear" w:color="auto" w:fill="e1dfdd"/>
    </w:rPr>
  </w:style>
  <w:style w:type="character" w:styleId="1275" w:customStyle="1">
    <w:name w:val="Unresolved Mention"/>
    <w:basedOn w:val="904"/>
    <w:uiPriority w:val="99"/>
    <w:semiHidden/>
    <w:unhideWhenUsed/>
    <w:qFormat/>
    <w:rPr>
      <w:color w:val="605e5c"/>
      <w:shd w:val="clear" w:color="auto" w:fill="e1dfdd"/>
    </w:rPr>
  </w:style>
  <w:style w:type="paragraph" w:styleId="1276" w:customStyle="1">
    <w:name w:val="Table Text"/>
    <w:basedOn w:val="894"/>
    <w:uiPriority w:val="0"/>
    <w:semiHidden/>
    <w:qFormat/>
    <w:rPr>
      <w:rFonts w:ascii="Arial" w:hAnsi="Arial" w:eastAsia="Arial" w:cs="Arial"/>
      <w:sz w:val="21"/>
      <w:szCs w:val="21"/>
      <w:lang w:val="en-US" w:eastAsia="en-US" w:bidi="ar-SA"/>
    </w:rPr>
  </w:style>
  <w:style w:type="character" w:styleId="1277" w:customStyle="1">
    <w:name w:val="font91"/>
    <w:basedOn w:val="904"/>
    <w:uiPriority w:val="0"/>
    <w:qFormat/>
    <w:rPr>
      <w:rFonts w:hint="eastAsia" w:ascii="宋体" w:hAnsi="宋体" w:eastAsia="宋体" w:cs="宋体"/>
      <w:b/>
      <w:bCs/>
      <w:color w:val="000000"/>
      <w:sz w:val="24"/>
      <w:szCs w:val="24"/>
      <w:u w:val="none"/>
      <w:vertAlign w:val="superscript"/>
    </w:rPr>
  </w:style>
  <w:style w:type="character" w:styleId="1278" w:customStyle="1">
    <w:name w:val="font101"/>
    <w:basedOn w:val="904"/>
    <w:uiPriority w:val="0"/>
    <w:rPr>
      <w:rFonts w:hint="eastAsia" w:ascii="宋体" w:hAnsi="宋体" w:eastAsia="宋体" w:cs="宋体"/>
      <w:b/>
      <w:bCs/>
      <w:color w:val="000000"/>
      <w:sz w:val="24"/>
      <w:szCs w:val="24"/>
      <w:u w:val="none"/>
    </w:rPr>
  </w:style>
  <w:style w:type="character" w:styleId="1279" w:customStyle="1">
    <w:name w:val="font121"/>
    <w:basedOn w:val="904"/>
    <w:uiPriority w:val="0"/>
    <w:qFormat/>
    <w:rPr>
      <w:rFonts w:hint="eastAsia" w:ascii="宋体" w:hAnsi="宋体" w:eastAsia="宋体" w:cs="宋体"/>
      <w:b/>
      <w:bCs/>
      <w:color w:val="000000"/>
      <w:sz w:val="24"/>
      <w:szCs w:val="24"/>
      <w:u w:val="none"/>
    </w:rPr>
  </w:style>
  <w:style w:type="paragraph" w:styleId="1280" w:customStyle="1">
    <w:name w:val=" Char"/>
    <w:basedOn w:val="894"/>
    <w:uiPriority w:val="0"/>
    <w:qFormat/>
    <w:rPr>
      <w:rFonts w:ascii="Times New Roman" w:hAnsi="Times New Roman"/>
      <w:szCs w:val="20"/>
    </w:rPr>
  </w:style>
  <w:style w:type="paragraph" w:styleId="1281" w:customStyle="1">
    <w:name w:val="正文2"/>
    <w:basedOn w:val="894"/>
    <w:uiPriority w:val="0"/>
    <w:qFormat/>
    <w:pPr>
      <w:ind w:firstLine="510"/>
      <w:spacing w:before="156" w:line="360" w:lineRule="auto"/>
    </w:pPr>
    <w:rPr>
      <w:rFonts w:ascii="Times New Roman" w:hAnsi="Times New Roman"/>
      <w:sz w:val="24"/>
      <w:szCs w:val="20"/>
    </w:rPr>
  </w:style>
  <w:style w:type="numbering" w:styleId="12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4F2A983-3C42-4042-AC1E-68D1312C582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王晓云</cp:lastModifiedBy>
  <cp:revision>188</cp:revision>
  <dcterms:created xsi:type="dcterms:W3CDTF">2022-04-11T07:36:00Z</dcterms:created>
  <dcterms:modified xsi:type="dcterms:W3CDTF">2024-02-07T08:46:36Z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59B5E34CD05B47B9B0FB2F059E390053_13</vt:lpwstr>
  </property>
</Properties>
</file>