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shd w:val="clear" w:color="auto"/>
        <w:rPr>
          <w:rFonts w:ascii="宋体" w:hAnsi="宋体"/>
          <w:b/>
          <w:bCs/>
          <w:i w:val="0"/>
          <w:iCs w:val="0"/>
          <w:color w:val="auto"/>
          <w:spacing w:val="80"/>
          <w:sz w:val="52"/>
          <w:szCs w:val="52"/>
          <w:highlight w:val="none"/>
        </w:rPr>
      </w:pPr>
      <w:r>
        <w:rPr>
          <w:rFonts w:ascii="宋体" w:hAnsi="宋体"/>
          <w:b/>
          <w:bCs/>
          <w:i w:val="0"/>
          <w:iCs w:val="0"/>
          <w:color w:val="auto"/>
          <w:spacing w:val="80"/>
          <w:sz w:val="52"/>
          <w:szCs w:val="52"/>
          <w:highlight w:val="none"/>
        </w:rPr>
      </w:r>
      <w:r/>
    </w:p>
    <w:p>
      <w:pPr>
        <w:pStyle w:val="1017"/>
        <w:shd w:val="clear" w:color="auto"/>
        <w:rPr>
          <w:rFonts w:ascii="宋体" w:hAnsi="宋体"/>
          <w:b/>
          <w:bCs/>
          <w:i w:val="0"/>
          <w:iCs w:val="0"/>
          <w:color w:val="auto"/>
          <w:spacing w:val="80"/>
          <w:sz w:val="52"/>
          <w:szCs w:val="52"/>
          <w:highlight w:val="none"/>
        </w:rPr>
      </w:pPr>
      <w:r>
        <w:rPr>
          <w:rFonts w:ascii="宋体" w:hAnsi="宋体"/>
          <w:b/>
          <w:bCs/>
          <w:i w:val="0"/>
          <w:iCs w:val="0"/>
          <w:color w:val="auto"/>
          <w:spacing w:val="80"/>
          <w:sz w:val="52"/>
          <w:szCs w:val="52"/>
          <w:highlight w:val="none"/>
        </w:rPr>
      </w:r>
      <w:r/>
    </w:p>
    <w:p>
      <w:pPr>
        <w:pStyle w:val="1017"/>
        <w:ind w:firstLine="2387"/>
        <w:shd w:val="clear" w:color="auto"/>
        <w:rPr>
          <w:rFonts w:ascii="宋体"/>
          <w:b/>
          <w:bCs/>
          <w:i w:val="0"/>
          <w:iCs w:val="0"/>
          <w:color w:val="auto"/>
          <w:spacing w:val="80"/>
          <w:sz w:val="52"/>
          <w:szCs w:val="52"/>
          <w:highlight w:val="none"/>
        </w:rPr>
      </w:pPr>
      <w:r>
        <w:rPr>
          <w:rFonts w:hint="eastAsia" w:ascii="宋体" w:hAnsi="宋体"/>
          <w:b/>
          <w:bCs/>
          <w:i w:val="0"/>
          <w:iCs w:val="0"/>
          <w:color w:val="auto"/>
          <w:spacing w:val="80"/>
          <w:sz w:val="52"/>
          <w:szCs w:val="52"/>
          <w:highlight w:val="none"/>
        </w:rPr>
        <w:t xml:space="preserve">连云港市政府采购</w:t>
      </w:r>
      <w:r/>
    </w:p>
    <w:p>
      <w:pPr>
        <w:pStyle w:val="1017"/>
        <w:jc w:val="center"/>
        <w:shd w:val="clear" w:color="auto"/>
        <w:rPr>
          <w:rFonts w:asciiTheme="minorEastAsia" w:hAnsiTheme="minorEastAsia" w:eastAsiaTheme="minorEastAsia"/>
          <w:b/>
          <w:bCs/>
          <w:i w:val="0"/>
          <w:iCs w:val="0"/>
          <w:color w:val="auto"/>
          <w:sz w:val="30"/>
          <w:szCs w:val="30"/>
          <w:highlight w:val="none"/>
        </w:rPr>
      </w:pPr>
      <w:r>
        <w:rPr>
          <w:rFonts w:asciiTheme="minorEastAsia" w:hAnsiTheme="minorEastAsia" w:eastAsiaTheme="minorEastAsia"/>
          <w:b/>
          <w:bCs/>
          <w:i w:val="0"/>
          <w:iCs w:val="0"/>
          <w:color w:val="auto"/>
          <w:sz w:val="30"/>
          <w:szCs w:val="30"/>
          <w:highlight w:val="none"/>
        </w:rPr>
      </w:r>
      <w:r/>
    </w:p>
    <w:p>
      <w:pPr>
        <w:pStyle w:val="1017"/>
        <w:shd w:val="clear" w:color="auto"/>
        <w:rPr>
          <w:i w:val="0"/>
          <w:iCs w:val="0"/>
          <w:color w:val="auto"/>
          <w:highlight w:val="none"/>
        </w:rPr>
      </w:pPr>
      <w:r>
        <w:rPr>
          <w:i w:val="0"/>
          <w:iCs w:val="0"/>
          <w:color w:val="auto"/>
          <w:highlight w:val="none"/>
        </w:rPr>
      </w:r>
      <w:r/>
    </w:p>
    <w:p>
      <w:pPr>
        <w:pStyle w:val="1017"/>
        <w:shd w:val="clear" w:color="auto"/>
        <w:rPr>
          <w:i w:val="0"/>
          <w:iCs w:val="0"/>
          <w:color w:val="auto"/>
          <w:highlight w:val="none"/>
        </w:rPr>
      </w:pPr>
      <w:r>
        <w:rPr>
          <w:i w:val="0"/>
          <w:iCs w:val="0"/>
          <w:color w:val="auto"/>
          <w:highlight w:val="none"/>
        </w:rPr>
      </w:r>
      <w:r/>
    </w:p>
    <w:p>
      <w:pPr>
        <w:pStyle w:val="1017"/>
        <w:shd w:val="clear" w:color="auto"/>
        <w:rPr>
          <w:i w:val="0"/>
          <w:iCs w:val="0"/>
          <w:color w:val="auto"/>
          <w:highlight w:val="none"/>
        </w:rPr>
      </w:pPr>
      <w:r>
        <w:rPr>
          <w:i w:val="0"/>
          <w:iCs w:val="0"/>
          <w:color w:val="auto"/>
          <w:highlight w:val="none"/>
        </w:rPr>
      </w:r>
      <w:r/>
    </w:p>
    <w:p>
      <w:pPr>
        <w:pStyle w:val="1017"/>
        <w:shd w:val="clear" w:color="auto"/>
        <w:tabs>
          <w:tab w:val="left" w:pos="7980" w:leader="none"/>
        </w:tabs>
        <w:rPr>
          <w:i w:val="0"/>
          <w:iCs w:val="0"/>
          <w:color w:val="auto"/>
          <w:highlight w:val="none"/>
        </w:rPr>
      </w:pPr>
      <w:r>
        <w:rPr>
          <w:i w:val="0"/>
          <w:iCs w:val="0"/>
          <w:color w:val="auto"/>
          <w:highlight w:val="none"/>
        </w:rPr>
      </w:r>
      <w:r/>
    </w:p>
    <w:p>
      <w:pPr>
        <w:pStyle w:val="1017"/>
        <w:shd w:val="clear" w:color="auto"/>
        <w:rPr>
          <w:i w:val="0"/>
          <w:iCs w:val="0"/>
          <w:color w:val="auto"/>
          <w:highlight w:val="none"/>
        </w:rPr>
      </w:pPr>
      <w:r>
        <w:rPr>
          <w:i w:val="0"/>
          <w:iCs w:val="0"/>
          <w:color w:val="auto"/>
          <w:highlight w:val="none"/>
        </w:rPr>
      </w:r>
      <w:r/>
    </w:p>
    <w:p>
      <w:pPr>
        <w:pStyle w:val="1017"/>
        <w:shd w:val="clear" w:color="auto"/>
        <w:rPr>
          <w:i w:val="0"/>
          <w:iCs w:val="0"/>
          <w:color w:val="auto"/>
          <w:highlight w:val="none"/>
        </w:rPr>
      </w:pPr>
      <w:r>
        <w:rPr>
          <w:i w:val="0"/>
          <w:i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774700</wp:posOffset>
                </wp:positionH>
                <wp:positionV relativeFrom="paragraph">
                  <wp:posOffset>53975</wp:posOffset>
                </wp:positionV>
                <wp:extent cx="5318012" cy="724535"/>
                <wp:effectExtent l="6350" t="6350" r="6350" b="6350"/>
                <wp:wrapNone/>
                <wp:docPr id="4" name=""/>
                <wp:cNvGraphicFramePr/>
                <a:graphic xmlns:a="http://schemas.openxmlformats.org/drawingml/2006/main">
                  <a:graphicData uri="http://schemas.microsoft.com/office/word/2010/wordprocessingShape">
                    <wps:wsp>
                      <wps:cNvPr id="0" name=""/>
                      <wps:cNvSpPr/>
                      <wps:spPr bwMode="auto">
                        <a:xfrm flipH="0" flipV="0">
                          <a:off x="0" y="0"/>
                          <a:ext cx="5318012" cy="724534"/>
                        </a:xfrm>
                        <a:prstGeom prst="rect">
                          <a:avLst/>
                        </a:prstGeom>
                        <a:noFill/>
                        <a:ln>
                          <a:noFill/>
                        </a:ln>
                      </wps:spPr>
                      <wps:txbx>
                        <w:txbxContent>
                          <w:p>
                            <w:pPr>
                              <w:jc w:val="center"/>
                              <w:rPr>
                                <w:rFonts w:ascii="华康简魏碑" w:hAnsi="华康简魏碑"/>
                                <w:sz w:val="108"/>
                                <w:szCs w:val="108"/>
                                <w14:textOutline w14:w="12700">
                                  <w14:noFill/>
                                </w14:textOutline>
                                <w14:textFill>
                                  <w14:solidFill>
                                    <w14:srgbClr w14:val="000000"/>
                                  </w14:solidFill>
                                </w14:textFill>
                              </w:rPr>
                            </w:pPr>
                            <w:r>
                              <w:rPr>
                                <w:rFonts w:ascii="华康简魏碑" w:hAnsi="华康简魏碑"/>
                                <w:sz w:val="96"/>
                                <w:szCs w:val="96"/>
                                <w14:textOutline w14:w="12700">
                                  <w14:noFill/>
                                </w14:textOutline>
                                <w14:textFill>
                                  <w14:solidFill>
                                    <w14:srgbClr w14:val="000000"/>
                                  </w14:solidFill>
                                </w14:textFill>
                              </w:rPr>
                              <w:t xml:space="preserve">公开招标采购文件</w:t>
                            </w:r>
                            <w:r/>
                          </w:p>
                        </w:txbxContent>
                      </wps:txbx>
                      <wps:bodyPr vertOverflow="overflow" horzOverflow="overflow" vert="horz" wrap="square" lIns="0" tIns="0" rIns="0" bIns="0" numCol="1" spcCol="0" rtlCol="0" fromWordArt="1" anchor="t" anchorCtr="0" forceAA="0" upright="0" compatLnSpc="0">
                        <a:prstTxWarp prst="textPlain">
                          <a:avLst>
                            <a:gd name="adj" fmla="val 50000"/>
                          </a:avLst>
                        </a:prstTxWarp>
                        <a:normAutofit fontScale="25000" lnSpcReduction="15000"/>
                      </wps:bodyPr>
                    </wps:wsp>
                  </a:graphicData>
                </a:graphic>
              </wp:anchor>
            </w:drawing>
          </mc:Choice>
          <mc:Fallback>
            <w:pict>
              <v:shape id="shape 3" o:spid="_x0000_s3" o:spt="1" type="#_x0000_t1" style="position:absolute;z-index:251659264;o:allowoverlap:true;o:allowincell:true;mso-position-horizontal-relative:text;margin-left:61.0pt;mso-position-horizontal:absolute;mso-position-vertical-relative:text;margin-top:4.2pt;mso-position-vertical:absolute;width:418.7pt;height:57.0pt;mso-wrap-distance-left:9.0pt;mso-wrap-distance-top:0.0pt;mso-wrap-distance-right:9.0pt;mso-wrap-distance-bottom:0.0pt;v-text-anchor:top;visibility:visible;" filled="f" stroked="f">
                <v:textbox inset="0,0,0,0">
                  <w:txbxContent>
                    <w:p>
                      <w:pPr>
                        <w:jc w:val="center"/>
                        <w:rPr>
                          <w:rFonts w:ascii="华康简魏碑" w:hAnsi="华康简魏碑"/>
                          <w:sz w:val="108"/>
                          <w:szCs w:val="108"/>
                          <w14:textOutline w14:w="12700">
                            <w14:noFill/>
                          </w14:textOutline>
                          <w14:textFill>
                            <w14:solidFill>
                              <w14:srgbClr w14:val="000000"/>
                            </w14:solidFill>
                          </w14:textFill>
                        </w:rPr>
                      </w:pPr>
                      <w:r>
                        <w:rPr>
                          <w:rFonts w:ascii="华康简魏碑" w:hAnsi="华康简魏碑"/>
                          <w:sz w:val="96"/>
                          <w:szCs w:val="96"/>
                          <w14:textOutline w14:w="12700">
                            <w14:noFill/>
                          </w14:textOutline>
                          <w14:textFill>
                            <w14:solidFill>
                              <w14:srgbClr w14:val="000000"/>
                            </w14:solidFill>
                          </w14:textFill>
                        </w:rPr>
                        <w:t xml:space="preserve">公开招标采购文件</w:t>
                      </w:r>
                      <w:r/>
                    </w:p>
                  </w:txbxContent>
                </v:textbox>
              </v:shape>
            </w:pict>
          </mc:Fallback>
        </mc:AlternateContent>
      </w:r>
      <w:r/>
    </w:p>
    <w:p>
      <w:pPr>
        <w:pStyle w:val="1017"/>
        <w:shd w:val="clear" w:color="auto"/>
        <w:rPr>
          <w:i w:val="0"/>
          <w:iCs w:val="0"/>
          <w:color w:val="auto"/>
          <w:highlight w:val="none"/>
        </w:rPr>
      </w:pPr>
      <w:r>
        <w:rPr>
          <w:i w:val="0"/>
          <w:iCs w:val="0"/>
          <w:color w:val="auto"/>
          <w:highlight w:val="none"/>
        </w:rPr>
      </w:r>
      <w:r/>
    </w:p>
    <w:p>
      <w:pPr>
        <w:pStyle w:val="1017"/>
        <w:shd w:val="clear" w:color="auto"/>
        <w:rPr>
          <w:i w:val="0"/>
          <w:iCs w:val="0"/>
          <w:color w:val="auto"/>
          <w:highlight w:val="none"/>
        </w:rPr>
      </w:pPr>
      <w:r>
        <w:rPr>
          <w:i w:val="0"/>
          <w:iCs w:val="0"/>
          <w:color w:val="auto"/>
          <w:highlight w:val="none"/>
        </w:rPr>
      </w:r>
      <w:r/>
    </w:p>
    <w:p>
      <w:pPr>
        <w:pStyle w:val="1017"/>
        <w:shd w:val="clear" w:color="auto"/>
        <w:rPr>
          <w:i w:val="0"/>
          <w:iCs w:val="0"/>
          <w:color w:val="auto"/>
          <w:highlight w:val="none"/>
        </w:rPr>
      </w:pPr>
      <w:r>
        <w:rPr>
          <w:i w:val="0"/>
          <w:iCs w:val="0"/>
          <w:color w:val="auto"/>
          <w:highlight w:val="none"/>
        </w:rPr>
      </w:r>
      <w:r/>
    </w:p>
    <w:p>
      <w:pPr>
        <w:pStyle w:val="1017"/>
        <w:shd w:val="clear" w:color="auto"/>
        <w:rPr>
          <w:i w:val="0"/>
          <w:iCs w:val="0"/>
          <w:color w:val="auto"/>
          <w:highlight w:val="none"/>
        </w:rPr>
      </w:pPr>
      <w:r>
        <w:rPr>
          <w:i w:val="0"/>
          <w:iCs w:val="0"/>
          <w:color w:val="auto"/>
          <w:highlight w:val="none"/>
        </w:rPr>
      </w:r>
      <w:r/>
    </w:p>
    <w:p>
      <w:pPr>
        <w:pStyle w:val="1017"/>
        <w:shd w:val="clear" w:color="auto"/>
        <w:rPr>
          <w:i w:val="0"/>
          <w:iCs w:val="0"/>
          <w:color w:val="auto"/>
          <w:highlight w:val="none"/>
        </w:rPr>
      </w:pPr>
      <w:r>
        <w:rPr>
          <w:i w:val="0"/>
          <w:iCs w:val="0"/>
          <w:color w:val="auto"/>
          <w:highlight w:val="none"/>
        </w:rPr>
      </w:r>
      <w:r/>
    </w:p>
    <w:p>
      <w:pPr>
        <w:pStyle w:val="1017"/>
        <w:shd w:val="clear" w:color="auto"/>
        <w:rPr>
          <w:i w:val="0"/>
          <w:iCs w:val="0"/>
          <w:color w:val="auto"/>
          <w:highlight w:val="none"/>
        </w:rPr>
      </w:pPr>
      <w:r>
        <w:rPr>
          <w:i w:val="0"/>
          <w:iCs w:val="0"/>
          <w:color w:val="auto"/>
          <w:highlight w:val="none"/>
        </w:rPr>
      </w:r>
      <w:r/>
    </w:p>
    <w:p>
      <w:pPr>
        <w:pStyle w:val="1017"/>
        <w:shd w:val="clear" w:color="auto"/>
        <w:rPr>
          <w:i w:val="0"/>
          <w:iCs w:val="0"/>
          <w:color w:val="auto"/>
          <w:highlight w:val="none"/>
        </w:rPr>
      </w:pPr>
      <w:r>
        <w:rPr>
          <w:i w:val="0"/>
          <w:iCs w:val="0"/>
          <w:color w:val="auto"/>
          <w:highlight w:val="none"/>
        </w:rPr>
      </w:r>
      <w:r/>
    </w:p>
    <w:p>
      <w:pPr>
        <w:pStyle w:val="1017"/>
        <w:shd w:val="clear" w:color="auto"/>
        <w:rPr>
          <w:i w:val="0"/>
          <w:iCs w:val="0"/>
          <w:color w:val="auto"/>
          <w:highlight w:val="none"/>
        </w:rPr>
      </w:pPr>
      <w:r>
        <w:rPr>
          <w:i w:val="0"/>
          <w:iCs w:val="0"/>
          <w:color w:val="auto"/>
          <w:highlight w:val="none"/>
        </w:rPr>
      </w:r>
      <w:r/>
    </w:p>
    <w:p>
      <w:pPr>
        <w:pStyle w:val="1017"/>
        <w:shd w:val="clear" w:color="auto"/>
        <w:rPr>
          <w:i w:val="0"/>
          <w:iCs w:val="0"/>
          <w:color w:val="auto"/>
          <w:highlight w:val="none"/>
        </w:rPr>
      </w:pPr>
      <w:r>
        <w:rPr>
          <w:i w:val="0"/>
          <w:iCs w:val="0"/>
          <w:color w:val="auto"/>
          <w:highlight w:val="none"/>
        </w:rPr>
      </w:r>
      <w:r/>
    </w:p>
    <w:p>
      <w:pPr>
        <w:pStyle w:val="1017"/>
        <w:shd w:val="clear" w:color="auto"/>
        <w:rPr>
          <w:i w:val="0"/>
          <w:iCs w:val="0"/>
          <w:color w:val="auto"/>
          <w:highlight w:val="none"/>
        </w:rPr>
      </w:pPr>
      <w:r>
        <w:rPr>
          <w:i w:val="0"/>
          <w:iCs w:val="0"/>
          <w:color w:val="auto"/>
          <w:highlight w:val="none"/>
        </w:rPr>
      </w:r>
      <w:r/>
    </w:p>
    <w:p>
      <w:pPr>
        <w:pStyle w:val="1017"/>
        <w:shd w:val="clear" w:color="auto"/>
        <w:rPr>
          <w:i w:val="0"/>
          <w:iCs w:val="0"/>
          <w:color w:val="auto"/>
          <w:highlight w:val="none"/>
        </w:rPr>
      </w:pPr>
      <w:r>
        <w:rPr>
          <w:i w:val="0"/>
          <w:iCs w:val="0"/>
          <w:color w:val="auto"/>
          <w:highlight w:val="none"/>
        </w:rPr>
      </w:r>
      <w:r/>
    </w:p>
    <w:p>
      <w:pPr>
        <w:pStyle w:val="1017"/>
        <w:shd w:val="clear" w:color="auto"/>
        <w:rPr>
          <w:i w:val="0"/>
          <w:iCs w:val="0"/>
          <w:color w:val="auto"/>
          <w:highlight w:val="none"/>
        </w:rPr>
      </w:pPr>
      <w:r>
        <w:rPr>
          <w:i w:val="0"/>
          <w:iCs w:val="0"/>
          <w:color w:val="auto"/>
          <w:highlight w:val="none"/>
        </w:rPr>
      </w:r>
      <w:r/>
    </w:p>
    <w:tbl>
      <w:tblPr>
        <w:tblStyle w:val="1010"/>
        <w:tblpPr w:horzAnchor="page" w:tblpX="1796" w:vertAnchor="text" w:tblpY="300" w:leftFromText="180" w:topFromText="0" w:rightFromText="180" w:bottomFromText="0"/>
        <w:tblW w:w="8966" w:type="dxa"/>
        <w:tblInd w:w="0" w:type="dxa"/>
        <w:tblLayout w:type="fixed"/>
        <w:tblCellMar>
          <w:left w:w="108" w:type="dxa"/>
          <w:top w:w="0" w:type="dxa"/>
          <w:right w:w="108" w:type="dxa"/>
          <w:bottom w:w="0" w:type="dxa"/>
        </w:tblCellMar>
        <w:tblLook w:val="04A0" w:firstRow="1" w:lastRow="0" w:firstColumn="1" w:lastColumn="0" w:noHBand="0" w:noVBand="1"/>
      </w:tblPr>
      <w:tblGrid>
        <w:gridCol w:w="2202"/>
        <w:gridCol w:w="6764"/>
      </w:tblGrid>
      <w:tr>
        <w:trPr>
          <w:trHeight w:val="1131"/>
        </w:trPr>
        <w:tc>
          <w:tcPr>
            <w:tcW w:w="2202" w:type="dxa"/>
            <w:vAlign w:val="center"/>
            <w:textDirection w:val="lrTb"/>
            <w:noWrap w:val="false"/>
          </w:tcPr>
          <w:p>
            <w:pPr>
              <w:jc w:val="center"/>
              <w:spacing w:line="360" w:lineRule="auto"/>
              <w:shd w:val="clear" w:color="auto"/>
              <w:rPr>
                <w:rFonts w:ascii="宋体"/>
                <w:b/>
                <w:bCs/>
                <w:i w:val="0"/>
                <w:iCs w:val="0"/>
                <w:color w:val="auto"/>
                <w:spacing w:val="16"/>
                <w:sz w:val="32"/>
                <w:szCs w:val="32"/>
                <w:highlight w:val="none"/>
              </w:rPr>
            </w:pPr>
            <w:r>
              <w:rPr>
                <w:rFonts w:hint="eastAsia" w:ascii="宋体" w:hAnsi="宋体"/>
                <w:b/>
                <w:bCs/>
                <w:i w:val="0"/>
                <w:iCs w:val="0"/>
                <w:color w:val="auto"/>
                <w:spacing w:val="16"/>
                <w:sz w:val="32"/>
                <w:szCs w:val="32"/>
                <w:highlight w:val="none"/>
                <w:lang w:val="en-US" w:eastAsia="zh-CN"/>
              </w:rPr>
              <w:t xml:space="preserve">项目</w:t>
            </w:r>
            <w:r>
              <w:rPr>
                <w:rFonts w:hint="eastAsia" w:ascii="宋体" w:hAnsi="宋体"/>
                <w:b/>
                <w:bCs/>
                <w:i w:val="0"/>
                <w:iCs w:val="0"/>
                <w:color w:val="auto"/>
                <w:spacing w:val="16"/>
                <w:sz w:val="32"/>
                <w:szCs w:val="32"/>
                <w:highlight w:val="none"/>
              </w:rPr>
              <w:t xml:space="preserve">名称：</w:t>
            </w:r>
            <w:r/>
          </w:p>
        </w:tc>
        <w:tc>
          <w:tcPr>
            <w:tcW w:w="6764" w:type="dxa"/>
            <w:vAlign w:val="center"/>
            <w:textDirection w:val="lrTb"/>
            <w:noWrap w:val="false"/>
          </w:tcPr>
          <w:p>
            <w:pPr>
              <w:ind w:firstLine="0"/>
              <w:jc w:val="both"/>
              <w:keepLines w:val="0"/>
              <w:keepNext w:val="0"/>
              <w:pageBreakBefore w:val="0"/>
              <w:spacing w:line="360" w:lineRule="auto"/>
              <w:shd w:val="clear" w:color="auto"/>
              <w:widowControl w:val="off"/>
              <w:rPr>
                <w:rFonts w:hint="eastAsia" w:ascii="宋体" w:hAnsi="宋体" w:eastAsia="宋体" w:cs="宋体"/>
                <w:b/>
                <w:bCs/>
                <w:i w:val="0"/>
                <w:iCs w:val="0"/>
                <w:color w:val="auto"/>
                <w:spacing w:val="0"/>
                <w:sz w:val="32"/>
                <w:highlight w:val="none"/>
                <w:lang w:eastAsia="zh-CN"/>
              </w:rPr>
            </w:pPr>
            <w:r>
              <w:rPr>
                <w:rFonts w:hint="eastAsia" w:ascii="宋体" w:hAnsi="宋体" w:cs="宋体"/>
                <w:b/>
                <w:bCs/>
                <w:i w:val="0"/>
                <w:iCs w:val="0"/>
                <w:color w:val="auto"/>
                <w:spacing w:val="0"/>
                <w:sz w:val="32"/>
                <w:highlight w:val="none"/>
                <w:lang w:eastAsia="zh-CN"/>
              </w:rPr>
              <w:t xml:space="preserve">赣榆区民政局购买居家养老上门服务项目</w:t>
            </w:r>
            <w:r/>
          </w:p>
        </w:tc>
      </w:tr>
      <w:tr>
        <w:trPr>
          <w:trHeight w:val="990"/>
        </w:trPr>
        <w:tc>
          <w:tcPr>
            <w:tcW w:w="2202" w:type="dxa"/>
            <w:vAlign w:val="center"/>
            <w:textDirection w:val="lrTb"/>
            <w:noWrap w:val="false"/>
          </w:tcPr>
          <w:p>
            <w:pPr>
              <w:jc w:val="center"/>
              <w:spacing w:line="360" w:lineRule="auto"/>
              <w:shd w:val="clear" w:color="auto"/>
              <w:rPr>
                <w:rFonts w:ascii="宋体"/>
                <w:b/>
                <w:bCs/>
                <w:i w:val="0"/>
                <w:iCs w:val="0"/>
                <w:color w:val="auto"/>
                <w:spacing w:val="16"/>
                <w:sz w:val="32"/>
                <w:szCs w:val="32"/>
                <w:highlight w:val="none"/>
              </w:rPr>
            </w:pPr>
            <w:r>
              <w:rPr>
                <w:rFonts w:hint="eastAsia" w:ascii="宋体" w:hAnsi="宋体"/>
                <w:b/>
                <w:bCs/>
                <w:i w:val="0"/>
                <w:iCs w:val="0"/>
                <w:color w:val="auto"/>
                <w:spacing w:val="16"/>
                <w:sz w:val="32"/>
                <w:szCs w:val="32"/>
                <w:highlight w:val="none"/>
                <w:lang w:val="en-US" w:eastAsia="zh-CN"/>
              </w:rPr>
              <w:t xml:space="preserve">项目</w:t>
            </w:r>
            <w:r>
              <w:rPr>
                <w:rFonts w:hint="eastAsia" w:ascii="宋体" w:hAnsi="宋体"/>
                <w:b/>
                <w:bCs/>
                <w:i w:val="0"/>
                <w:iCs w:val="0"/>
                <w:color w:val="auto"/>
                <w:spacing w:val="16"/>
                <w:sz w:val="32"/>
                <w:szCs w:val="32"/>
                <w:highlight w:val="none"/>
              </w:rPr>
              <w:t xml:space="preserve">编号：</w:t>
            </w:r>
            <w:r/>
          </w:p>
        </w:tc>
        <w:tc>
          <w:tcPr>
            <w:tcW w:w="6764" w:type="dxa"/>
            <w:vAlign w:val="center"/>
            <w:textDirection w:val="lrTb"/>
            <w:noWrap w:val="false"/>
          </w:tcPr>
          <w:p>
            <w:pPr>
              <w:keepLines w:val="0"/>
              <w:keepNext w:val="0"/>
              <w:pageBreakBefore w:val="0"/>
              <w:spacing w:line="360" w:lineRule="auto"/>
              <w:shd w:val="clear" w:color="auto"/>
              <w:widowControl w:val="off"/>
              <w:rPr>
                <w:rFonts w:hint="default" w:ascii="宋体" w:eastAsia="宋体"/>
                <w:b/>
                <w:bCs/>
                <w:i w:val="0"/>
                <w:iCs w:val="0"/>
                <w:color w:val="auto"/>
                <w:spacing w:val="16"/>
                <w:sz w:val="32"/>
                <w:szCs w:val="32"/>
                <w:highlight w:val="none"/>
                <w:lang w:val="en-US" w:eastAsia="zh-CN"/>
              </w:rPr>
            </w:pPr>
            <w:r>
              <w:rPr>
                <w:rFonts w:hint="eastAsia" w:ascii="宋体" w:hAnsi="宋体" w:cs="宋体"/>
                <w:b/>
                <w:bCs/>
                <w:i w:val="0"/>
                <w:iCs w:val="0"/>
                <w:color w:val="auto"/>
                <w:spacing w:val="0"/>
                <w:sz w:val="32"/>
                <w:highlight w:val="none"/>
                <w:lang w:eastAsia="zh-CN"/>
              </w:rPr>
              <w:t xml:space="preserve">JSZC-320707-SXSD-G2024-0014</w:t>
            </w:r>
            <w:r/>
          </w:p>
        </w:tc>
      </w:tr>
    </w:tbl>
    <w:p>
      <w:pPr>
        <w:pStyle w:val="1017"/>
        <w:shd w:val="clear" w:color="auto"/>
        <w:rPr>
          <w:i w:val="0"/>
          <w:iCs w:val="0"/>
          <w:color w:val="auto"/>
          <w:highlight w:val="none"/>
        </w:rPr>
      </w:pPr>
      <w:r>
        <w:rPr>
          <w:i w:val="0"/>
          <w:iCs w:val="0"/>
          <w:color w:val="auto"/>
          <w:highlight w:val="none"/>
        </w:rPr>
      </w:r>
      <w:r/>
    </w:p>
    <w:p>
      <w:pPr>
        <w:ind w:left="-2"/>
        <w:spacing w:line="360" w:lineRule="auto"/>
        <w:shd w:val="clear" w:color="auto"/>
        <w:rPr>
          <w:i w:val="0"/>
          <w:iCs w:val="0"/>
          <w:color w:val="auto"/>
          <w:highlight w:val="none"/>
        </w:rPr>
      </w:pPr>
      <w:r>
        <w:rPr>
          <w:i w:val="0"/>
          <w:iCs w:val="0"/>
          <w:color w:val="auto"/>
          <w:highlight w:val="none"/>
        </w:rPr>
      </w:r>
      <w:r/>
    </w:p>
    <w:p>
      <w:pPr>
        <w:ind w:left="-2"/>
        <w:spacing w:line="360" w:lineRule="auto"/>
        <w:shd w:val="clear" w:color="auto"/>
        <w:rPr>
          <w:i w:val="0"/>
          <w:iCs w:val="0"/>
          <w:color w:val="auto"/>
          <w:highlight w:val="none"/>
        </w:rPr>
      </w:pPr>
      <w:r>
        <w:rPr>
          <w:i w:val="0"/>
          <w:iCs w:val="0"/>
          <w:color w:val="auto"/>
          <w:highlight w:val="none"/>
        </w:rPr>
      </w:r>
      <w:r/>
    </w:p>
    <w:p>
      <w:pPr>
        <w:spacing w:line="360" w:lineRule="auto"/>
        <w:shd w:val="clear" w:color="auto"/>
        <w:rPr>
          <w:i w:val="0"/>
          <w:iCs w:val="0"/>
          <w:color w:val="auto"/>
          <w:highlight w:val="none"/>
        </w:rPr>
      </w:pPr>
      <w:r>
        <w:rPr>
          <w:i w:val="0"/>
          <w:iCs w:val="0"/>
          <w:color w:val="auto"/>
          <w:highlight w:val="none"/>
        </w:rPr>
      </w:r>
      <w:r/>
    </w:p>
    <w:p>
      <w:pPr>
        <w:pStyle w:val="1014"/>
        <w:shd w:val="clear" w:color="auto"/>
        <w:rPr>
          <w:i w:val="0"/>
          <w:iCs w:val="0"/>
          <w:color w:val="auto"/>
          <w:highlight w:val="none"/>
        </w:rPr>
      </w:pPr>
      <w:r>
        <w:rPr>
          <w:i w:val="0"/>
          <w:iCs w:val="0"/>
          <w:color w:val="auto"/>
          <w:highlight w:val="none"/>
        </w:rPr>
      </w:r>
      <w:r/>
    </w:p>
    <w:p>
      <w:pPr>
        <w:spacing w:line="360" w:lineRule="auto"/>
        <w:shd w:val="clear" w:color="auto"/>
        <w:rPr>
          <w:i w:val="0"/>
          <w:iCs w:val="0"/>
          <w:color w:val="auto"/>
          <w:highlight w:val="none"/>
        </w:rPr>
      </w:pPr>
      <w:r>
        <w:rPr>
          <w:i w:val="0"/>
          <w:iCs w:val="0"/>
          <w:color w:val="auto"/>
          <w:highlight w:val="none"/>
        </w:rPr>
      </w:r>
      <w:r/>
    </w:p>
    <w:p>
      <w:pPr>
        <w:pStyle w:val="1015"/>
        <w:shd w:val="clear" w:color="auto"/>
        <w:rPr>
          <w:i w:val="0"/>
          <w:iCs w:val="0"/>
          <w:color w:val="auto"/>
          <w:highlight w:val="none"/>
        </w:rPr>
      </w:pPr>
      <w:r>
        <w:rPr>
          <w:i w:val="0"/>
          <w:iCs w:val="0"/>
          <w:color w:val="auto"/>
          <w:highlight w:val="none"/>
        </w:rPr>
      </w:r>
      <w:r/>
    </w:p>
    <w:p>
      <w:pPr>
        <w:pStyle w:val="1016"/>
        <w:shd w:val="clear" w:color="auto"/>
        <w:rPr>
          <w:i w:val="0"/>
          <w:iCs w:val="0"/>
          <w:color w:val="auto"/>
          <w:highlight w:val="none"/>
        </w:rPr>
      </w:pPr>
      <w:r>
        <w:rPr>
          <w:i w:val="0"/>
          <w:iCs w:val="0"/>
          <w:color w:val="auto"/>
          <w:highlight w:val="none"/>
        </w:rPr>
      </w:r>
      <w:r/>
    </w:p>
    <w:p>
      <w:pPr>
        <w:pStyle w:val="1016"/>
        <w:shd w:val="clear" w:color="auto"/>
        <w:rPr>
          <w:i w:val="0"/>
          <w:iCs w:val="0"/>
          <w:color w:val="auto"/>
          <w:highlight w:val="none"/>
        </w:rPr>
      </w:pPr>
      <w:r>
        <w:rPr>
          <w:i w:val="0"/>
          <w:iCs w:val="0"/>
          <w:color w:val="auto"/>
          <w:highlight w:val="none"/>
        </w:rPr>
      </w:r>
      <w:r/>
    </w:p>
    <w:p>
      <w:pPr>
        <w:pStyle w:val="1015"/>
        <w:ind w:firstLine="0"/>
        <w:shd w:val="clear" w:color="auto"/>
        <w:rPr>
          <w:i w:val="0"/>
          <w:iCs w:val="0"/>
          <w:color w:val="auto"/>
          <w:highlight w:val="none"/>
        </w:rPr>
      </w:pPr>
      <w:r>
        <w:rPr>
          <w:i w:val="0"/>
          <w:iCs w:val="0"/>
          <w:color w:val="auto"/>
          <w:highlight w:val="none"/>
        </w:rPr>
      </w:r>
      <w:r/>
    </w:p>
    <w:p>
      <w:pPr>
        <w:pStyle w:val="1016"/>
        <w:shd w:val="clear" w:color="auto"/>
        <w:rPr>
          <w:i w:val="0"/>
          <w:iCs w:val="0"/>
          <w:color w:val="auto"/>
          <w:highlight w:val="none"/>
        </w:rPr>
      </w:pPr>
      <w:r>
        <w:rPr>
          <w:i w:val="0"/>
          <w:iCs w:val="0"/>
          <w:color w:val="auto"/>
          <w:highlight w:val="none"/>
        </w:rPr>
      </w:r>
      <w:r/>
    </w:p>
    <w:tbl>
      <w:tblPr>
        <w:tblStyle w:val="1010"/>
        <w:tblpPr w:horzAnchor="page" w:tblpX="1855" w:vertAnchor="text" w:tblpY="246" w:leftFromText="180" w:topFromText="0" w:rightFromText="180" w:bottomFromText="0"/>
        <w:tblW w:w="8760"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3"/>
        <w:gridCol w:w="6247"/>
      </w:tblGrid>
      <w:tr>
        <w:trPr>
          <w:trHeight w:val="911"/>
        </w:trPr>
        <w:tc>
          <w:tcPr>
            <w:tcBorders>
              <w:top w:val="single" w:color="auto" w:sz="18" w:space="0"/>
            </w:tcBorders>
            <w:tcW w:w="2513" w:type="dxa"/>
            <w:vAlign w:val="center"/>
            <w:textDirection w:val="lrTb"/>
            <w:noWrap w:val="false"/>
          </w:tcPr>
          <w:p>
            <w:pPr>
              <w:ind w:firstLine="0"/>
              <w:jc w:val="center"/>
              <w:shd w:val="clear" w:color="auto"/>
              <w:rPr>
                <w:rFonts w:ascii="宋体" w:hAnsi="宋体"/>
                <w:b/>
                <w:bCs/>
                <w:i w:val="0"/>
                <w:iCs w:val="0"/>
                <w:color w:val="auto"/>
                <w:spacing w:val="0"/>
                <w:sz w:val="32"/>
                <w:szCs w:val="32"/>
                <w:highlight w:val="none"/>
              </w:rPr>
            </w:pPr>
            <w:r>
              <w:rPr>
                <w:rFonts w:hint="eastAsia" w:ascii="宋体" w:hAnsi="宋体" w:eastAsia="宋体" w:cs="宋体"/>
                <w:b/>
                <w:bCs/>
                <w:i w:val="0"/>
                <w:iCs w:val="0"/>
                <w:color w:val="auto"/>
                <w:spacing w:val="0"/>
                <w:sz w:val="32"/>
                <w:highlight w:val="none"/>
              </w:rPr>
              <w:t xml:space="preserve">采   购   人：</w:t>
            </w:r>
            <w:r/>
          </w:p>
        </w:tc>
        <w:tc>
          <w:tcPr>
            <w:tcBorders>
              <w:top w:val="single" w:color="auto" w:sz="18" w:space="0"/>
            </w:tcBorders>
            <w:tcW w:w="6247" w:type="dxa"/>
            <w:vAlign w:val="center"/>
            <w:textDirection w:val="lrTb"/>
            <w:noWrap w:val="false"/>
          </w:tcPr>
          <w:p>
            <w:pPr>
              <w:ind w:firstLine="0"/>
              <w:jc w:val="both"/>
              <w:shd w:val="clear" w:color="auto"/>
              <w:rPr>
                <w:rFonts w:hint="eastAsia" w:ascii="宋体" w:hAnsi="宋体" w:eastAsia="宋体" w:cs="宋体"/>
                <w:b/>
                <w:bCs/>
                <w:i w:val="0"/>
                <w:iCs w:val="0"/>
                <w:color w:val="auto"/>
                <w:spacing w:val="0"/>
                <w:sz w:val="32"/>
                <w:highlight w:val="none"/>
              </w:rPr>
            </w:pPr>
            <w:r>
              <w:rPr>
                <w:rFonts w:hint="eastAsia" w:ascii="宋体" w:hAnsi="宋体" w:cs="宋体"/>
                <w:b/>
                <w:bCs/>
                <w:i w:val="0"/>
                <w:iCs w:val="0"/>
                <w:color w:val="auto"/>
                <w:spacing w:val="0"/>
                <w:sz w:val="32"/>
                <w:highlight w:val="none"/>
                <w:lang w:eastAsia="zh-CN"/>
              </w:rPr>
              <w:t xml:space="preserve">连云港市赣榆区民政局</w:t>
            </w:r>
            <w:r/>
          </w:p>
        </w:tc>
      </w:tr>
      <w:tr>
        <w:trPr>
          <w:trHeight w:val="904"/>
        </w:trPr>
        <w:tc>
          <w:tcPr>
            <w:tcW w:w="2513" w:type="dxa"/>
            <w:vAlign w:val="center"/>
            <w:textDirection w:val="lrTb"/>
            <w:noWrap w:val="false"/>
          </w:tcPr>
          <w:p>
            <w:pPr>
              <w:ind w:firstLine="0"/>
              <w:jc w:val="center"/>
              <w:shd w:val="clear" w:color="auto"/>
              <w:rPr>
                <w:rFonts w:ascii="宋体" w:hAnsi="宋体"/>
                <w:b/>
                <w:bCs/>
                <w:i w:val="0"/>
                <w:iCs w:val="0"/>
                <w:color w:val="auto"/>
                <w:spacing w:val="0"/>
                <w:sz w:val="32"/>
                <w:szCs w:val="32"/>
                <w:highlight w:val="none"/>
              </w:rPr>
            </w:pPr>
            <w:r>
              <w:rPr>
                <w:rFonts w:hint="eastAsia" w:ascii="宋体" w:hAnsi="宋体" w:eastAsia="宋体" w:cs="宋体"/>
                <w:b/>
                <w:bCs/>
                <w:i w:val="0"/>
                <w:iCs w:val="0"/>
                <w:color w:val="auto"/>
                <w:spacing w:val="0"/>
                <w:sz w:val="32"/>
                <w:highlight w:val="none"/>
              </w:rPr>
              <w:t xml:space="preserve">采购代理机构：</w:t>
            </w:r>
            <w:r/>
          </w:p>
        </w:tc>
        <w:tc>
          <w:tcPr>
            <w:tcW w:w="6247" w:type="dxa"/>
            <w:vAlign w:val="center"/>
            <w:textDirection w:val="lrTb"/>
            <w:noWrap w:val="false"/>
          </w:tcPr>
          <w:p>
            <w:pPr>
              <w:ind w:firstLine="0"/>
              <w:jc w:val="both"/>
              <w:shd w:val="clear" w:color="auto"/>
              <w:rPr>
                <w:rFonts w:hint="eastAsia" w:ascii="宋体" w:hAnsi="宋体" w:eastAsia="宋体" w:cs="宋体"/>
                <w:b/>
                <w:bCs/>
                <w:i w:val="0"/>
                <w:iCs w:val="0"/>
                <w:color w:val="auto"/>
                <w:spacing w:val="0"/>
                <w:sz w:val="32"/>
                <w:highlight w:val="none"/>
              </w:rPr>
            </w:pPr>
            <w:r>
              <w:rPr>
                <w:rFonts w:hint="eastAsia" w:ascii="宋体" w:hAnsi="宋体" w:eastAsia="宋体" w:cs="宋体"/>
                <w:b/>
                <w:bCs/>
                <w:i w:val="0"/>
                <w:iCs w:val="0"/>
                <w:color w:val="auto"/>
                <w:spacing w:val="0"/>
                <w:sz w:val="32"/>
                <w:highlight w:val="none"/>
              </w:rPr>
              <w:t xml:space="preserve">江苏新时代工程项目管理有限公司</w:t>
            </w:r>
            <w:r/>
          </w:p>
        </w:tc>
      </w:tr>
    </w:tbl>
    <w:p>
      <w:pPr>
        <w:pStyle w:val="1017"/>
        <w:shd w:val="clear" w:color="auto"/>
        <w:rPr>
          <w:rFonts w:ascii="宋体" w:hAnsi="宋体"/>
          <w:b/>
          <w:bCs/>
          <w:i w:val="0"/>
          <w:iCs w:val="0"/>
          <w:color w:val="auto"/>
          <w:sz w:val="32"/>
          <w:szCs w:val="32"/>
          <w:highlight w:val="none"/>
        </w:rPr>
      </w:pPr>
      <w:r>
        <w:rPr>
          <w:rFonts w:ascii="宋体" w:hAnsi="宋体"/>
          <w:b/>
          <w:bCs/>
          <w:i w:val="0"/>
          <w:iCs w:val="0"/>
          <w:color w:val="auto"/>
          <w:sz w:val="32"/>
          <w:szCs w:val="32"/>
          <w:highlight w:val="none"/>
        </w:rPr>
      </w:r>
      <w:r/>
    </w:p>
    <w:p>
      <w:pPr>
        <w:pStyle w:val="1017"/>
        <w:jc w:val="center"/>
        <w:shd w:val="clear" w:color="auto"/>
        <w:rPr>
          <w:rFonts w:ascii="宋体" w:hAnsi="宋体"/>
          <w:b/>
          <w:bCs/>
          <w:i w:val="0"/>
          <w:iCs w:val="0"/>
          <w:color w:val="auto"/>
          <w:sz w:val="32"/>
          <w:szCs w:val="32"/>
          <w:highlight w:val="none"/>
        </w:rPr>
      </w:pPr>
      <w:r>
        <w:rPr>
          <w:rFonts w:ascii="宋体" w:hAnsi="宋体"/>
          <w:b/>
          <w:bCs/>
          <w:i w:val="0"/>
          <w:iCs w:val="0"/>
          <w:color w:val="auto"/>
          <w:sz w:val="32"/>
          <w:szCs w:val="32"/>
          <w:highlight w:val="none"/>
        </w:rPr>
      </w:r>
      <w:r/>
    </w:p>
    <w:p>
      <w:pPr>
        <w:pStyle w:val="1017"/>
        <w:jc w:val="center"/>
        <w:shd w:val="clear" w:color="auto"/>
        <w:rPr>
          <w:rFonts w:ascii="宋体" w:hAnsi="宋体"/>
          <w:b/>
          <w:bCs/>
          <w:i w:val="0"/>
          <w:iCs w:val="0"/>
          <w:color w:val="auto"/>
          <w:sz w:val="32"/>
          <w:szCs w:val="32"/>
          <w:highlight w:val="none"/>
        </w:rPr>
      </w:pPr>
      <w:r>
        <w:rPr>
          <w:rFonts w:ascii="宋体" w:hAnsi="宋体"/>
          <w:b/>
          <w:bCs/>
          <w:i w:val="0"/>
          <w:iCs w:val="0"/>
          <w:color w:val="auto"/>
          <w:sz w:val="32"/>
          <w:szCs w:val="32"/>
          <w:highlight w:val="none"/>
        </w:rPr>
      </w:r>
      <w:r/>
    </w:p>
    <w:p>
      <w:pPr>
        <w:pStyle w:val="1017"/>
        <w:jc w:val="center"/>
        <w:shd w:val="clear" w:color="auto"/>
        <w:rPr>
          <w:rFonts w:ascii="宋体" w:hAnsi="宋体"/>
          <w:b/>
          <w:bCs/>
          <w:i w:val="0"/>
          <w:iCs w:val="0"/>
          <w:color w:val="auto"/>
          <w:sz w:val="32"/>
          <w:szCs w:val="32"/>
          <w:highlight w:val="none"/>
        </w:rPr>
      </w:pPr>
      <w:r>
        <w:rPr>
          <w:rFonts w:ascii="宋体" w:hAnsi="宋体"/>
          <w:b/>
          <w:bCs/>
          <w:i w:val="0"/>
          <w:iCs w:val="0"/>
          <w:color w:val="auto"/>
          <w:sz w:val="32"/>
          <w:szCs w:val="32"/>
          <w:highlight w:val="none"/>
        </w:rPr>
      </w:r>
      <w:r/>
    </w:p>
    <w:p>
      <w:pPr>
        <w:pStyle w:val="1017"/>
        <w:ind w:firstLine="3968"/>
        <w:shd w:val="clear" w:color="auto"/>
        <w:rPr>
          <w:rFonts w:ascii="宋体" w:hAnsi="宋体"/>
          <w:b/>
          <w:bCs/>
          <w:i w:val="0"/>
          <w:iCs w:val="0"/>
          <w:color w:val="auto"/>
          <w:sz w:val="32"/>
          <w:szCs w:val="32"/>
          <w:highlight w:val="none"/>
        </w:rPr>
      </w:pPr>
      <w:r>
        <w:rPr>
          <w:rFonts w:ascii="宋体" w:hAnsi="宋体"/>
          <w:b/>
          <w:bCs/>
          <w:i w:val="0"/>
          <w:iCs w:val="0"/>
          <w:color w:val="auto"/>
          <w:sz w:val="32"/>
          <w:szCs w:val="32"/>
          <w:highlight w:val="none"/>
        </w:rPr>
      </w:r>
      <w:r/>
    </w:p>
    <w:p>
      <w:pPr>
        <w:ind w:firstLine="0"/>
        <w:jc w:val="center"/>
        <w:shd w:val="clear" w:color="auto"/>
        <w:rPr>
          <w:rFonts w:hint="eastAsia" w:ascii="宋体" w:hAnsi="宋体" w:eastAsia="宋体" w:cs="宋体"/>
          <w:b/>
          <w:bCs/>
          <w:i w:val="0"/>
          <w:iCs w:val="0"/>
          <w:color w:val="auto"/>
          <w:spacing w:val="0"/>
          <w:sz w:val="32"/>
          <w:highlight w:val="none"/>
          <w:lang w:eastAsia="zh-CN"/>
        </w:rPr>
      </w:pPr>
      <w:r>
        <w:rPr>
          <w:rFonts w:hint="eastAsia" w:ascii="宋体" w:hAnsi="宋体" w:cs="宋体"/>
          <w:b/>
          <w:bCs/>
          <w:i w:val="0"/>
          <w:iCs w:val="0"/>
          <w:color w:val="auto"/>
          <w:spacing w:val="0"/>
          <w:sz w:val="32"/>
          <w:highlight w:val="none"/>
          <w:lang w:eastAsia="zh-CN"/>
        </w:rPr>
        <w:t xml:space="preserve">202</w:t>
      </w:r>
      <w:r>
        <w:rPr>
          <w:rFonts w:hint="eastAsia" w:ascii="宋体" w:hAnsi="宋体" w:cs="宋体"/>
          <w:b/>
          <w:bCs/>
          <w:i w:val="0"/>
          <w:iCs w:val="0"/>
          <w:color w:val="auto"/>
          <w:spacing w:val="0"/>
          <w:sz w:val="32"/>
          <w:highlight w:val="none"/>
          <w:lang w:val="en-US" w:eastAsia="zh-CN"/>
        </w:rPr>
        <w:t xml:space="preserve">4</w:t>
      </w:r>
      <w:r>
        <w:rPr>
          <w:rFonts w:hint="eastAsia" w:ascii="宋体" w:hAnsi="宋体" w:cs="宋体"/>
          <w:b/>
          <w:bCs/>
          <w:i w:val="0"/>
          <w:iCs w:val="0"/>
          <w:color w:val="auto"/>
          <w:spacing w:val="0"/>
          <w:sz w:val="32"/>
          <w:highlight w:val="none"/>
          <w:lang w:eastAsia="zh-CN"/>
        </w:rPr>
        <w:t xml:space="preserve">年</w:t>
      </w:r>
      <w:r>
        <w:rPr>
          <w:rFonts w:hint="eastAsia" w:ascii="宋体" w:hAnsi="宋体" w:cs="宋体"/>
          <w:b/>
          <w:bCs/>
          <w:i w:val="0"/>
          <w:iCs w:val="0"/>
          <w:color w:val="auto"/>
          <w:spacing w:val="0"/>
          <w:sz w:val="32"/>
          <w:highlight w:val="none"/>
          <w:lang w:val="en-US" w:eastAsia="zh-CN"/>
        </w:rPr>
        <w:t xml:space="preserve">03</w:t>
      </w:r>
      <w:r>
        <w:rPr>
          <w:rFonts w:hint="eastAsia" w:ascii="宋体" w:hAnsi="宋体" w:cs="宋体"/>
          <w:b/>
          <w:bCs/>
          <w:i w:val="0"/>
          <w:iCs w:val="0"/>
          <w:color w:val="auto"/>
          <w:spacing w:val="0"/>
          <w:sz w:val="32"/>
          <w:highlight w:val="none"/>
          <w:lang w:eastAsia="zh-CN"/>
        </w:rPr>
        <w:t xml:space="preserve">月</w:t>
      </w:r>
      <w:r/>
    </w:p>
    <w:p>
      <w:pPr>
        <w:shd w:val="clear" w:color="auto"/>
        <w:rPr>
          <w:rFonts w:hint="eastAsia"/>
          <w:i w:val="0"/>
          <w:iCs w:val="0"/>
          <w:color w:val="auto"/>
          <w:highlight w:val="none"/>
          <w:lang w:val="en-US" w:eastAsia="zh-CN"/>
        </w:rPr>
      </w:pPr>
      <w:r>
        <w:rPr>
          <w:rFonts w:hint="eastAsia"/>
          <w:i w:val="0"/>
          <w:iCs w:val="0"/>
          <w:color w:val="auto"/>
          <w:highlight w:val="none"/>
          <w:lang w:val="en-US" w:eastAsia="zh-CN"/>
        </w:rPr>
      </w:r>
      <w:r/>
    </w:p>
    <w:p>
      <w:pPr>
        <w:pStyle w:val="1017"/>
        <w:shd w:val="clear" w:color="auto"/>
        <w:rPr>
          <w:rFonts w:hint="eastAsia"/>
          <w:i w:val="0"/>
          <w:iCs w:val="0"/>
          <w:color w:val="auto"/>
          <w:highlight w:val="none"/>
          <w:lang w:val="en-US" w:eastAsia="zh-CN"/>
        </w:rPr>
      </w:pPr>
      <w:r>
        <w:rPr>
          <w:rFonts w:hint="eastAsia"/>
          <w:i w:val="0"/>
          <w:iCs w:val="0"/>
          <w:color w:val="auto"/>
          <w:highlight w:val="none"/>
          <w:lang w:val="en-US" w:eastAsia="zh-CN"/>
        </w:rPr>
      </w:r>
      <w:r/>
    </w:p>
    <w:p>
      <w:pPr>
        <w:pStyle w:val="1017"/>
        <w:shd w:val="clear" w:color="auto"/>
        <w:rPr>
          <w:rFonts w:hint="eastAsia"/>
          <w:i w:val="0"/>
          <w:iCs w:val="0"/>
          <w:color w:val="auto"/>
          <w:highlight w:val="none"/>
          <w:lang w:val="en-US" w:eastAsia="zh-CN"/>
        </w:rPr>
        <w:sectPr>
          <w:headerReference w:type="default" r:id="rId9"/>
          <w:headerReference w:type="first" r:id="rId10"/>
          <w:footerReference w:type="first" r:id="rId13"/>
          <w:footnotePr/>
          <w:endnotePr/>
          <w:type w:val="nextPage"/>
          <w:pgSz w:w="11907" w:h="16840" w:orient="portrait"/>
          <w:pgMar w:top="1440" w:right="1080" w:bottom="1440" w:left="1080" w:header="851" w:footer="737" w:gutter="0"/>
          <w:pgNumType w:start="1"/>
          <w:cols w:num="1" w:sep="0" w:space="425" w:equalWidth="1"/>
          <w:docGrid w:linePitch="360"/>
          <w:titlePg/>
        </w:sectPr>
      </w:pPr>
      <w:r>
        <w:rPr>
          <w:rFonts w:hint="eastAsia"/>
          <w:i w:val="0"/>
          <w:iCs w:val="0"/>
          <w:color w:val="auto"/>
          <w:highlight w:val="none"/>
          <w:lang w:val="en-US" w:eastAsia="zh-CN"/>
        </w:rPr>
      </w:r>
      <w:r/>
    </w:p>
    <w:p>
      <w:pPr>
        <w:pStyle w:val="1017"/>
        <w:shd w:val="clear" w:color="auto"/>
        <w:rPr>
          <w:rFonts w:hint="eastAsia"/>
          <w:i w:val="0"/>
          <w:iCs w:val="0"/>
          <w:color w:val="auto"/>
          <w:highlight w:val="none"/>
          <w:lang w:val="en-US" w:eastAsia="zh-CN"/>
        </w:rPr>
      </w:pPr>
      <w:r>
        <w:rPr>
          <w:rFonts w:hint="eastAsia"/>
          <w:i w:val="0"/>
          <w:iCs w:val="0"/>
          <w:color w:val="auto"/>
          <w:highlight w:val="none"/>
          <w:lang w:val="en-US" w:eastAsia="zh-CN"/>
        </w:rPr>
      </w:r>
      <w:r/>
    </w:p>
    <w:p>
      <w:pPr>
        <w:ind w:left="0" w:right="0" w:firstLine="0"/>
        <w:jc w:val="center"/>
        <w:keepLines w:val="0"/>
        <w:keepNext w:val="0"/>
        <w:pageBreakBefore w:val="0"/>
        <w:spacing w:before="0" w:after="0" w:line="480" w:lineRule="auto"/>
        <w:shd w:val="clear" w:color="auto"/>
        <w:rPr>
          <w:rFonts w:ascii="宋体" w:hAnsi="宋体" w:eastAsia="宋体"/>
          <w:b/>
          <w:bCs/>
          <w:i w:val="0"/>
          <w:iCs w:val="0"/>
          <w:color w:val="auto"/>
          <w:sz w:val="40"/>
          <w:szCs w:val="40"/>
          <w:highlight w:val="none"/>
        </w:rPr>
      </w:pPr>
      <w:r>
        <w:rPr>
          <w:rFonts w:ascii="宋体" w:hAnsi="宋体" w:eastAsia="宋体"/>
          <w:b/>
          <w:bCs/>
          <w:i w:val="0"/>
          <w:iCs w:val="0"/>
          <w:color w:val="auto"/>
          <w:sz w:val="40"/>
          <w:szCs w:val="40"/>
          <w:highlight w:val="none"/>
        </w:rPr>
      </w:r>
      <w:r/>
    </w:p>
    <w:sdt>
      <w:sdtPr>
        <w15:appearance w15:val="boundingBox"/>
        <w15:color w:val="dbdbdb"/>
        <w:id w:val="147461951"/>
        <w:docPartObj>
          <w:docPartGallery w:val="Table of Contents"/>
          <w:docPartUnique w:val="true"/>
        </w:docPartObj>
        <w:rPr>
          <w:rFonts w:ascii="宋体" w:hAnsi="宋体" w:eastAsia="宋体" w:cs="Times New Roman"/>
          <w:sz w:val="21"/>
          <w:szCs w:val="24"/>
          <w:highlight w:val="none"/>
          <w:lang w:val="en-US" w:eastAsia="zh-CN" w:bidi="ar-SA"/>
        </w:rPr>
      </w:sdtPr>
      <w:sdtContent>
        <w:p>
          <w:pPr>
            <w:ind w:left="0" w:right="0" w:firstLine="0"/>
            <w:jc w:val="center"/>
            <w:keepLines w:val="0"/>
            <w:keepNext w:val="0"/>
            <w:pageBreakBefore w:val="0"/>
            <w:spacing w:before="0" w:after="0" w:line="480" w:lineRule="auto"/>
            <w:rPr>
              <w:b/>
              <w:bCs/>
              <w:sz w:val="40"/>
              <w:szCs w:val="48"/>
              <w:highlight w:val="none"/>
            </w:rPr>
          </w:pPr>
          <w:r>
            <w:rPr>
              <w:rFonts w:ascii="宋体" w:hAnsi="宋体" w:eastAsia="宋体"/>
              <w:b/>
              <w:bCs/>
              <w:sz w:val="40"/>
              <w:szCs w:val="48"/>
              <w:highlight w:val="none"/>
            </w:rPr>
            <w:t xml:space="preserve">目</w:t>
          </w:r>
          <w:r>
            <w:rPr>
              <w:rFonts w:hint="eastAsia" w:ascii="宋体" w:hAnsi="宋体" w:eastAsia="宋体"/>
              <w:b/>
              <w:bCs/>
              <w:sz w:val="40"/>
              <w:szCs w:val="48"/>
              <w:highlight w:val="none"/>
              <w:lang w:val="en-US" w:eastAsia="zh-CN"/>
            </w:rPr>
            <w:t xml:space="preserve">  </w:t>
          </w:r>
          <w:r>
            <w:rPr>
              <w:rFonts w:ascii="宋体" w:hAnsi="宋体" w:eastAsia="宋体"/>
              <w:b/>
              <w:bCs/>
              <w:sz w:val="40"/>
              <w:szCs w:val="48"/>
              <w:highlight w:val="none"/>
            </w:rPr>
            <w:t xml:space="preserve">录</w:t>
          </w:r>
          <w:r/>
        </w:p>
        <w:p>
          <w:pPr>
            <w:pStyle w:val="1033"/>
            <w:keepLines w:val="0"/>
            <w:keepNext w:val="0"/>
            <w:pageBreakBefore w:val="0"/>
            <w:spacing w:line="480" w:lineRule="auto"/>
            <w:tabs>
              <w:tab w:val="right" w:pos="9747" w:leader="dot"/>
            </w:tabs>
            <w:rPr>
              <w:b/>
              <w:sz w:val="24"/>
              <w:szCs w:val="24"/>
              <w:highlight w:val="none"/>
            </w:rPr>
          </w:pPr>
          <w:r>
            <w:rPr>
              <w:rFonts w:hint="eastAsia"/>
              <w:i w:val="0"/>
              <w:iCs w:val="0"/>
              <w:color w:val="auto"/>
              <w:sz w:val="24"/>
              <w:szCs w:val="24"/>
              <w:highlight w:val="none"/>
              <w:lang w:eastAsia="zh-CN"/>
            </w:rPr>
            <w:fldChar w:fldCharType="begin"/>
          </w:r>
          <w:r>
            <w:rPr>
              <w:rFonts w:hint="eastAsia"/>
              <w:i w:val="0"/>
              <w:iCs w:val="0"/>
              <w:color w:val="auto"/>
              <w:sz w:val="24"/>
              <w:szCs w:val="24"/>
              <w:highlight w:val="none"/>
              <w:lang w:eastAsia="zh-CN"/>
            </w:rPr>
            <w:instrText xml:space="preserve">TOC \o "1-2" \h \u </w:instrText>
          </w:r>
          <w:r>
            <w:rPr>
              <w:rFonts w:hint="eastAsia"/>
              <w:i w:val="0"/>
              <w:iCs w:val="0"/>
              <w:color w:val="auto"/>
              <w:sz w:val="24"/>
              <w:szCs w:val="24"/>
              <w:highlight w:val="none"/>
              <w:lang w:eastAsia="zh-CN"/>
            </w:rPr>
            <w:fldChar w:fldCharType="separate"/>
          </w:r>
          <w:r>
            <w:rPr>
              <w:rFonts w:hint="eastAsia"/>
              <w:b/>
              <w:i w:val="0"/>
              <w:iCs w:val="0"/>
              <w:color w:val="auto"/>
              <w:sz w:val="24"/>
              <w:szCs w:val="24"/>
              <w:highlight w:val="none"/>
              <w:lang w:eastAsia="zh-CN"/>
            </w:rPr>
            <w:fldChar w:fldCharType="begin"/>
          </w:r>
          <w:r>
            <w:rPr>
              <w:rFonts w:hint="eastAsia"/>
              <w:b/>
              <w:i w:val="0"/>
              <w:iCs w:val="0"/>
              <w:sz w:val="24"/>
              <w:szCs w:val="24"/>
              <w:highlight w:val="none"/>
              <w:lang w:eastAsia="zh-CN"/>
            </w:rPr>
            <w:instrText xml:space="preserve"> HYPERLINK \l _Toc6935 </w:instrText>
          </w:r>
          <w:r>
            <w:rPr>
              <w:rFonts w:hint="eastAsia"/>
              <w:b/>
              <w:i w:val="0"/>
              <w:iCs w:val="0"/>
              <w:sz w:val="24"/>
              <w:szCs w:val="24"/>
              <w:highlight w:val="none"/>
              <w:lang w:eastAsia="zh-CN"/>
            </w:rPr>
            <w:fldChar w:fldCharType="separate"/>
          </w:r>
          <w:r>
            <w:rPr>
              <w:rFonts w:hint="eastAsia" w:ascii="宋体" w:hAnsi="宋体" w:cs="宋体"/>
              <w:b/>
              <w:i w:val="0"/>
              <w:iCs w:val="0"/>
              <w:sz w:val="24"/>
              <w:szCs w:val="56"/>
              <w:highlight w:val="none"/>
            </w:rPr>
            <w:t xml:space="preserve">第一章 采购公告</w:t>
          </w:r>
          <w:r>
            <w:rPr>
              <w:b/>
              <w:sz w:val="24"/>
              <w:szCs w:val="24"/>
              <w:highlight w:val="none"/>
            </w:rPr>
            <w:tab/>
          </w:r>
          <w:r>
            <w:rPr>
              <w:b/>
              <w:sz w:val="24"/>
              <w:szCs w:val="24"/>
              <w:highlight w:val="none"/>
            </w:rPr>
            <w:fldChar w:fldCharType="begin"/>
          </w:r>
          <w:r>
            <w:rPr>
              <w:b/>
              <w:sz w:val="24"/>
              <w:szCs w:val="24"/>
              <w:highlight w:val="none"/>
            </w:rPr>
            <w:instrText xml:space="preserve"> PAGEREF _Toc6935 \h </w:instrText>
          </w:r>
          <w:r>
            <w:rPr>
              <w:b/>
              <w:sz w:val="24"/>
              <w:szCs w:val="24"/>
              <w:highlight w:val="none"/>
            </w:rPr>
            <w:fldChar w:fldCharType="separate"/>
          </w:r>
          <w:r>
            <w:rPr>
              <w:b/>
              <w:sz w:val="24"/>
              <w:szCs w:val="24"/>
              <w:highlight w:val="none"/>
            </w:rPr>
            <w:t xml:space="preserve">1</w:t>
          </w:r>
          <w:r>
            <w:rPr>
              <w:b/>
              <w:sz w:val="24"/>
              <w:szCs w:val="24"/>
              <w:highlight w:val="none"/>
            </w:rPr>
            <w:fldChar w:fldCharType="end"/>
          </w:r>
          <w:r>
            <w:rPr>
              <w:rFonts w:hint="eastAsia"/>
              <w:b/>
              <w:i w:val="0"/>
              <w:iCs w:val="0"/>
              <w:color w:val="auto"/>
              <w:sz w:val="24"/>
              <w:szCs w:val="24"/>
              <w:highlight w:val="none"/>
              <w:lang w:eastAsia="zh-CN"/>
            </w:rPr>
            <w:fldChar w:fldCharType="end"/>
          </w:r>
          <w:r/>
        </w:p>
        <w:p>
          <w:pPr>
            <w:pStyle w:val="1033"/>
            <w:keepLines w:val="0"/>
            <w:keepNext w:val="0"/>
            <w:pageBreakBefore w:val="0"/>
            <w:spacing w:line="480" w:lineRule="auto"/>
            <w:tabs>
              <w:tab w:val="right" w:pos="9747" w:leader="dot"/>
            </w:tabs>
            <w:rPr>
              <w:b/>
              <w:sz w:val="24"/>
              <w:szCs w:val="24"/>
              <w:highlight w:val="none"/>
            </w:rPr>
          </w:pPr>
          <w:r>
            <w:rPr>
              <w:rFonts w:hint="eastAsia"/>
              <w:b/>
              <w:i w:val="0"/>
              <w:iCs w:val="0"/>
              <w:color w:val="auto"/>
              <w:sz w:val="24"/>
              <w:szCs w:val="24"/>
              <w:highlight w:val="none"/>
              <w:lang w:eastAsia="zh-CN"/>
            </w:rPr>
            <w:fldChar w:fldCharType="begin"/>
          </w:r>
          <w:r>
            <w:rPr>
              <w:rFonts w:hint="eastAsia"/>
              <w:b/>
              <w:i w:val="0"/>
              <w:iCs w:val="0"/>
              <w:sz w:val="24"/>
              <w:szCs w:val="24"/>
              <w:highlight w:val="none"/>
              <w:lang w:eastAsia="zh-CN"/>
            </w:rPr>
            <w:instrText xml:space="preserve"> HYPERLINK \l _Toc19027 </w:instrText>
          </w:r>
          <w:r>
            <w:rPr>
              <w:rFonts w:hint="eastAsia"/>
              <w:b/>
              <w:i w:val="0"/>
              <w:iCs w:val="0"/>
              <w:sz w:val="24"/>
              <w:szCs w:val="24"/>
              <w:highlight w:val="none"/>
              <w:lang w:eastAsia="zh-CN"/>
            </w:rPr>
            <w:fldChar w:fldCharType="separate"/>
          </w:r>
          <w:r>
            <w:rPr>
              <w:rFonts w:hint="eastAsia" w:ascii="宋体" w:hAnsi="宋体" w:eastAsia="宋体" w:cs="宋体"/>
              <w:b/>
              <w:i w:val="0"/>
              <w:iCs w:val="0"/>
              <w:sz w:val="24"/>
              <w:szCs w:val="56"/>
              <w:highlight w:val="none"/>
            </w:rPr>
            <w:t xml:space="preserve">第二章 投标人须知</w:t>
          </w:r>
          <w:r>
            <w:rPr>
              <w:b/>
              <w:sz w:val="24"/>
              <w:szCs w:val="24"/>
              <w:highlight w:val="none"/>
            </w:rPr>
            <w:tab/>
          </w:r>
          <w:r>
            <w:rPr>
              <w:b/>
              <w:sz w:val="24"/>
              <w:szCs w:val="24"/>
              <w:highlight w:val="none"/>
            </w:rPr>
            <w:fldChar w:fldCharType="begin"/>
          </w:r>
          <w:r>
            <w:rPr>
              <w:b/>
              <w:sz w:val="24"/>
              <w:szCs w:val="24"/>
              <w:highlight w:val="none"/>
            </w:rPr>
            <w:instrText xml:space="preserve"> PAGEREF _Toc19027 \h </w:instrText>
          </w:r>
          <w:r>
            <w:rPr>
              <w:b/>
              <w:sz w:val="24"/>
              <w:szCs w:val="24"/>
              <w:highlight w:val="none"/>
            </w:rPr>
            <w:fldChar w:fldCharType="separate"/>
          </w:r>
          <w:r>
            <w:rPr>
              <w:b/>
              <w:sz w:val="24"/>
              <w:szCs w:val="24"/>
              <w:highlight w:val="none"/>
            </w:rPr>
            <w:t xml:space="preserve">5</w:t>
          </w:r>
          <w:r>
            <w:rPr>
              <w:b/>
              <w:sz w:val="24"/>
              <w:szCs w:val="24"/>
              <w:highlight w:val="none"/>
            </w:rPr>
            <w:fldChar w:fldCharType="end"/>
          </w:r>
          <w:r>
            <w:rPr>
              <w:rFonts w:hint="eastAsia"/>
              <w:b/>
              <w:i w:val="0"/>
              <w:iCs w:val="0"/>
              <w:color w:val="auto"/>
              <w:sz w:val="24"/>
              <w:szCs w:val="24"/>
              <w:highlight w:val="none"/>
              <w:lang w:eastAsia="zh-CN"/>
            </w:rPr>
            <w:fldChar w:fldCharType="end"/>
          </w:r>
          <w:r/>
        </w:p>
        <w:p>
          <w:pPr>
            <w:pStyle w:val="1033"/>
            <w:keepLines w:val="0"/>
            <w:keepNext w:val="0"/>
            <w:pageBreakBefore w:val="0"/>
            <w:spacing w:line="480" w:lineRule="auto"/>
            <w:tabs>
              <w:tab w:val="right" w:pos="9747" w:leader="dot"/>
            </w:tabs>
            <w:rPr>
              <w:b/>
              <w:sz w:val="24"/>
              <w:szCs w:val="24"/>
              <w:highlight w:val="none"/>
            </w:rPr>
          </w:pPr>
          <w:r>
            <w:rPr>
              <w:rFonts w:hint="eastAsia"/>
              <w:b/>
              <w:i w:val="0"/>
              <w:iCs w:val="0"/>
              <w:color w:val="auto"/>
              <w:sz w:val="24"/>
              <w:szCs w:val="24"/>
              <w:highlight w:val="none"/>
              <w:lang w:eastAsia="zh-CN"/>
            </w:rPr>
            <w:fldChar w:fldCharType="begin"/>
          </w:r>
          <w:r>
            <w:rPr>
              <w:rFonts w:hint="eastAsia"/>
              <w:b/>
              <w:i w:val="0"/>
              <w:iCs w:val="0"/>
              <w:sz w:val="24"/>
              <w:szCs w:val="24"/>
              <w:highlight w:val="none"/>
              <w:lang w:eastAsia="zh-CN"/>
            </w:rPr>
            <w:instrText xml:space="preserve"> HYPERLINK \l _Toc17511 </w:instrText>
          </w:r>
          <w:r>
            <w:rPr>
              <w:rFonts w:hint="eastAsia"/>
              <w:b/>
              <w:i w:val="0"/>
              <w:iCs w:val="0"/>
              <w:sz w:val="24"/>
              <w:szCs w:val="24"/>
              <w:highlight w:val="none"/>
              <w:lang w:eastAsia="zh-CN"/>
            </w:rPr>
            <w:fldChar w:fldCharType="separate"/>
          </w:r>
          <w:r>
            <w:rPr>
              <w:rFonts w:hint="eastAsia" w:ascii="宋体" w:hAnsi="宋体" w:eastAsia="宋体" w:cs="宋体"/>
              <w:b/>
              <w:i w:val="0"/>
              <w:iCs w:val="0"/>
              <w:sz w:val="24"/>
              <w:szCs w:val="56"/>
              <w:highlight w:val="none"/>
            </w:rPr>
            <w:t xml:space="preserve">第三章 政府采购合同格式</w:t>
          </w:r>
          <w:r>
            <w:rPr>
              <w:b/>
              <w:sz w:val="24"/>
              <w:szCs w:val="24"/>
              <w:highlight w:val="none"/>
            </w:rPr>
            <w:tab/>
          </w:r>
          <w:r>
            <w:rPr>
              <w:b/>
              <w:sz w:val="24"/>
              <w:szCs w:val="24"/>
              <w:highlight w:val="none"/>
            </w:rPr>
            <w:fldChar w:fldCharType="begin"/>
          </w:r>
          <w:r>
            <w:rPr>
              <w:b/>
              <w:sz w:val="24"/>
              <w:szCs w:val="24"/>
              <w:highlight w:val="none"/>
            </w:rPr>
            <w:instrText xml:space="preserve"> PAGEREF _Toc17511 \h </w:instrText>
          </w:r>
          <w:r>
            <w:rPr>
              <w:b/>
              <w:sz w:val="24"/>
              <w:szCs w:val="24"/>
              <w:highlight w:val="none"/>
            </w:rPr>
            <w:fldChar w:fldCharType="separate"/>
          </w:r>
          <w:r>
            <w:rPr>
              <w:b/>
              <w:sz w:val="24"/>
              <w:szCs w:val="24"/>
              <w:highlight w:val="none"/>
            </w:rPr>
            <w:t xml:space="preserve">19</w:t>
          </w:r>
          <w:r>
            <w:rPr>
              <w:b/>
              <w:sz w:val="24"/>
              <w:szCs w:val="24"/>
              <w:highlight w:val="none"/>
            </w:rPr>
            <w:fldChar w:fldCharType="end"/>
          </w:r>
          <w:r>
            <w:rPr>
              <w:rFonts w:hint="eastAsia"/>
              <w:b/>
              <w:i w:val="0"/>
              <w:iCs w:val="0"/>
              <w:color w:val="auto"/>
              <w:sz w:val="24"/>
              <w:szCs w:val="24"/>
              <w:highlight w:val="none"/>
              <w:lang w:eastAsia="zh-CN"/>
            </w:rPr>
            <w:fldChar w:fldCharType="end"/>
          </w:r>
          <w:r/>
        </w:p>
        <w:p>
          <w:pPr>
            <w:pStyle w:val="1033"/>
            <w:keepLines w:val="0"/>
            <w:keepNext w:val="0"/>
            <w:pageBreakBefore w:val="0"/>
            <w:spacing w:line="480" w:lineRule="auto"/>
            <w:tabs>
              <w:tab w:val="right" w:pos="9747" w:leader="dot"/>
            </w:tabs>
            <w:rPr>
              <w:b/>
              <w:sz w:val="24"/>
              <w:szCs w:val="24"/>
              <w:highlight w:val="none"/>
            </w:rPr>
          </w:pPr>
          <w:r>
            <w:rPr>
              <w:rFonts w:hint="eastAsia"/>
              <w:b/>
              <w:i w:val="0"/>
              <w:iCs w:val="0"/>
              <w:color w:val="auto"/>
              <w:sz w:val="24"/>
              <w:szCs w:val="24"/>
              <w:highlight w:val="none"/>
              <w:lang w:eastAsia="zh-CN"/>
            </w:rPr>
            <w:fldChar w:fldCharType="begin"/>
          </w:r>
          <w:r>
            <w:rPr>
              <w:rFonts w:hint="eastAsia"/>
              <w:b/>
              <w:i w:val="0"/>
              <w:iCs w:val="0"/>
              <w:sz w:val="24"/>
              <w:szCs w:val="24"/>
              <w:highlight w:val="none"/>
              <w:lang w:eastAsia="zh-CN"/>
            </w:rPr>
            <w:instrText xml:space="preserve"> HYPERLINK \l _Toc8984 </w:instrText>
          </w:r>
          <w:r>
            <w:rPr>
              <w:rFonts w:hint="eastAsia"/>
              <w:b/>
              <w:i w:val="0"/>
              <w:iCs w:val="0"/>
              <w:sz w:val="24"/>
              <w:szCs w:val="24"/>
              <w:highlight w:val="none"/>
              <w:lang w:eastAsia="zh-CN"/>
            </w:rPr>
            <w:fldChar w:fldCharType="separate"/>
          </w:r>
          <w:r>
            <w:rPr>
              <w:rFonts w:hint="eastAsia" w:ascii="宋体" w:hAnsi="宋体" w:eastAsia="宋体" w:cs="宋体"/>
              <w:b/>
              <w:i w:val="0"/>
              <w:iCs w:val="0"/>
              <w:sz w:val="24"/>
              <w:szCs w:val="56"/>
              <w:highlight w:val="none"/>
            </w:rPr>
            <w:t xml:space="preserve">第四章 投标文件格式</w:t>
          </w:r>
          <w:r>
            <w:rPr>
              <w:b/>
              <w:sz w:val="24"/>
              <w:szCs w:val="24"/>
              <w:highlight w:val="none"/>
            </w:rPr>
            <w:tab/>
          </w:r>
          <w:r>
            <w:rPr>
              <w:b/>
              <w:sz w:val="24"/>
              <w:szCs w:val="24"/>
              <w:highlight w:val="none"/>
            </w:rPr>
            <w:fldChar w:fldCharType="begin"/>
          </w:r>
          <w:r>
            <w:rPr>
              <w:b/>
              <w:sz w:val="24"/>
              <w:szCs w:val="24"/>
              <w:highlight w:val="none"/>
            </w:rPr>
            <w:instrText xml:space="preserve"> PAGEREF _Toc8984 \h </w:instrText>
          </w:r>
          <w:r>
            <w:rPr>
              <w:b/>
              <w:sz w:val="24"/>
              <w:szCs w:val="24"/>
              <w:highlight w:val="none"/>
            </w:rPr>
            <w:fldChar w:fldCharType="separate"/>
          </w:r>
          <w:r>
            <w:rPr>
              <w:b/>
              <w:sz w:val="24"/>
              <w:szCs w:val="24"/>
              <w:highlight w:val="none"/>
            </w:rPr>
            <w:t xml:space="preserve">30</w:t>
          </w:r>
          <w:r>
            <w:rPr>
              <w:b/>
              <w:sz w:val="24"/>
              <w:szCs w:val="24"/>
              <w:highlight w:val="none"/>
            </w:rPr>
            <w:fldChar w:fldCharType="end"/>
          </w:r>
          <w:r>
            <w:rPr>
              <w:rFonts w:hint="eastAsia"/>
              <w:b/>
              <w:i w:val="0"/>
              <w:iCs w:val="0"/>
              <w:color w:val="auto"/>
              <w:sz w:val="24"/>
              <w:szCs w:val="24"/>
              <w:highlight w:val="none"/>
              <w:lang w:eastAsia="zh-CN"/>
            </w:rPr>
            <w:fldChar w:fldCharType="end"/>
          </w:r>
          <w:r/>
        </w:p>
        <w:p>
          <w:pPr>
            <w:pStyle w:val="1033"/>
            <w:keepLines w:val="0"/>
            <w:keepNext w:val="0"/>
            <w:pageBreakBefore w:val="0"/>
            <w:spacing w:line="480" w:lineRule="auto"/>
            <w:tabs>
              <w:tab w:val="right" w:pos="9747" w:leader="dot"/>
            </w:tabs>
            <w:rPr>
              <w:b/>
              <w:sz w:val="24"/>
              <w:szCs w:val="24"/>
              <w:highlight w:val="none"/>
            </w:rPr>
          </w:pPr>
          <w:r>
            <w:rPr>
              <w:rFonts w:hint="eastAsia"/>
              <w:b/>
              <w:i w:val="0"/>
              <w:iCs w:val="0"/>
              <w:color w:val="auto"/>
              <w:sz w:val="24"/>
              <w:szCs w:val="24"/>
              <w:highlight w:val="none"/>
              <w:lang w:eastAsia="zh-CN"/>
            </w:rPr>
            <w:fldChar w:fldCharType="begin"/>
          </w:r>
          <w:r>
            <w:rPr>
              <w:rFonts w:hint="eastAsia"/>
              <w:b/>
              <w:i w:val="0"/>
              <w:iCs w:val="0"/>
              <w:sz w:val="24"/>
              <w:szCs w:val="24"/>
              <w:highlight w:val="none"/>
              <w:lang w:eastAsia="zh-CN"/>
            </w:rPr>
            <w:instrText xml:space="preserve"> HYPERLINK \l _Toc17165 </w:instrText>
          </w:r>
          <w:r>
            <w:rPr>
              <w:rFonts w:hint="eastAsia"/>
              <w:b/>
              <w:i w:val="0"/>
              <w:iCs w:val="0"/>
              <w:sz w:val="24"/>
              <w:szCs w:val="24"/>
              <w:highlight w:val="none"/>
              <w:lang w:eastAsia="zh-CN"/>
            </w:rPr>
            <w:fldChar w:fldCharType="separate"/>
          </w:r>
          <w:r>
            <w:rPr>
              <w:rFonts w:hint="eastAsia" w:ascii="宋体" w:hAnsi="宋体" w:cs="宋体"/>
              <w:b/>
              <w:i w:val="0"/>
              <w:iCs w:val="0"/>
              <w:sz w:val="24"/>
              <w:szCs w:val="56"/>
              <w:highlight w:val="none"/>
              <w:lang w:eastAsia="zh-CN"/>
            </w:rPr>
            <w:t xml:space="preserve">第五章 项目需求</w:t>
          </w:r>
          <w:r>
            <w:rPr>
              <w:b/>
              <w:sz w:val="24"/>
              <w:szCs w:val="24"/>
              <w:highlight w:val="none"/>
            </w:rPr>
            <w:tab/>
          </w:r>
          <w:r>
            <w:rPr>
              <w:b/>
              <w:sz w:val="24"/>
              <w:szCs w:val="24"/>
              <w:highlight w:val="none"/>
            </w:rPr>
            <w:fldChar w:fldCharType="begin"/>
          </w:r>
          <w:r>
            <w:rPr>
              <w:b/>
              <w:sz w:val="24"/>
              <w:szCs w:val="24"/>
              <w:highlight w:val="none"/>
            </w:rPr>
            <w:instrText xml:space="preserve"> PAGEREF _Toc17165 \h </w:instrText>
          </w:r>
          <w:r>
            <w:rPr>
              <w:b/>
              <w:sz w:val="24"/>
              <w:szCs w:val="24"/>
              <w:highlight w:val="none"/>
            </w:rPr>
            <w:fldChar w:fldCharType="separate"/>
          </w:r>
          <w:r>
            <w:rPr>
              <w:b/>
              <w:sz w:val="24"/>
              <w:szCs w:val="24"/>
              <w:highlight w:val="none"/>
            </w:rPr>
            <w:t xml:space="preserve">46</w:t>
          </w:r>
          <w:r>
            <w:rPr>
              <w:b/>
              <w:sz w:val="24"/>
              <w:szCs w:val="24"/>
              <w:highlight w:val="none"/>
            </w:rPr>
            <w:fldChar w:fldCharType="end"/>
          </w:r>
          <w:r>
            <w:rPr>
              <w:rFonts w:hint="eastAsia"/>
              <w:b/>
              <w:i w:val="0"/>
              <w:iCs w:val="0"/>
              <w:color w:val="auto"/>
              <w:sz w:val="24"/>
              <w:szCs w:val="24"/>
              <w:highlight w:val="none"/>
              <w:lang w:eastAsia="zh-CN"/>
            </w:rPr>
            <w:fldChar w:fldCharType="end"/>
          </w:r>
          <w:r/>
        </w:p>
        <w:p>
          <w:pPr>
            <w:pStyle w:val="1033"/>
            <w:keepLines w:val="0"/>
            <w:keepNext w:val="0"/>
            <w:pageBreakBefore w:val="0"/>
            <w:spacing w:line="480" w:lineRule="auto"/>
            <w:tabs>
              <w:tab w:val="right" w:pos="9747" w:leader="dot"/>
            </w:tabs>
            <w:rPr>
              <w:b/>
              <w:sz w:val="24"/>
              <w:szCs w:val="24"/>
              <w:highlight w:val="none"/>
            </w:rPr>
          </w:pPr>
          <w:r>
            <w:rPr>
              <w:rFonts w:hint="eastAsia"/>
              <w:b/>
              <w:i w:val="0"/>
              <w:iCs w:val="0"/>
              <w:color w:val="auto"/>
              <w:sz w:val="24"/>
              <w:szCs w:val="24"/>
              <w:highlight w:val="none"/>
              <w:lang w:eastAsia="zh-CN"/>
            </w:rPr>
            <w:fldChar w:fldCharType="begin"/>
          </w:r>
          <w:r>
            <w:rPr>
              <w:rFonts w:hint="eastAsia"/>
              <w:b/>
              <w:i w:val="0"/>
              <w:iCs w:val="0"/>
              <w:sz w:val="24"/>
              <w:szCs w:val="24"/>
              <w:highlight w:val="none"/>
              <w:lang w:eastAsia="zh-CN"/>
            </w:rPr>
            <w:instrText xml:space="preserve"> HYPERLINK \l _Toc27538 </w:instrText>
          </w:r>
          <w:r>
            <w:rPr>
              <w:rFonts w:hint="eastAsia"/>
              <w:b/>
              <w:i w:val="0"/>
              <w:iCs w:val="0"/>
              <w:sz w:val="24"/>
              <w:szCs w:val="24"/>
              <w:highlight w:val="none"/>
              <w:lang w:eastAsia="zh-CN"/>
            </w:rPr>
            <w:fldChar w:fldCharType="separate"/>
          </w:r>
          <w:r>
            <w:rPr>
              <w:rFonts w:hint="eastAsia" w:ascii="宋体" w:hAnsi="宋体" w:cs="宋体"/>
              <w:b/>
              <w:i w:val="0"/>
              <w:iCs w:val="0"/>
              <w:sz w:val="24"/>
              <w:szCs w:val="56"/>
              <w:highlight w:val="none"/>
              <w:lang w:eastAsia="zh-CN"/>
            </w:rPr>
            <w:t xml:space="preserve">第</w:t>
          </w:r>
          <w:r>
            <w:rPr>
              <w:rFonts w:hint="eastAsia" w:ascii="宋体" w:hAnsi="宋体" w:cs="宋体"/>
              <w:b/>
              <w:i w:val="0"/>
              <w:iCs w:val="0"/>
              <w:sz w:val="24"/>
              <w:szCs w:val="56"/>
              <w:highlight w:val="none"/>
              <w:lang w:val="en-US" w:eastAsia="zh-CN"/>
            </w:rPr>
            <w:t xml:space="preserve">六</w:t>
          </w:r>
          <w:r>
            <w:rPr>
              <w:rFonts w:hint="eastAsia" w:ascii="宋体" w:hAnsi="宋体" w:cs="宋体"/>
              <w:b/>
              <w:i w:val="0"/>
              <w:iCs w:val="0"/>
              <w:sz w:val="24"/>
              <w:szCs w:val="56"/>
              <w:highlight w:val="none"/>
              <w:lang w:eastAsia="zh-CN"/>
            </w:rPr>
            <w:t xml:space="preserve">章 评审方法和评审标准</w:t>
          </w:r>
          <w:r>
            <w:rPr>
              <w:b/>
              <w:sz w:val="24"/>
              <w:szCs w:val="24"/>
              <w:highlight w:val="none"/>
            </w:rPr>
            <w:tab/>
          </w:r>
          <w:r>
            <w:rPr>
              <w:b/>
              <w:sz w:val="24"/>
              <w:szCs w:val="24"/>
              <w:highlight w:val="none"/>
            </w:rPr>
            <w:fldChar w:fldCharType="begin"/>
          </w:r>
          <w:r>
            <w:rPr>
              <w:b/>
              <w:sz w:val="24"/>
              <w:szCs w:val="24"/>
              <w:highlight w:val="none"/>
            </w:rPr>
            <w:instrText xml:space="preserve"> PAGEREF _Toc27538 \h </w:instrText>
          </w:r>
          <w:r>
            <w:rPr>
              <w:b/>
              <w:sz w:val="24"/>
              <w:szCs w:val="24"/>
              <w:highlight w:val="none"/>
            </w:rPr>
            <w:fldChar w:fldCharType="separate"/>
          </w:r>
          <w:r>
            <w:rPr>
              <w:b/>
              <w:sz w:val="24"/>
              <w:szCs w:val="24"/>
              <w:highlight w:val="none"/>
            </w:rPr>
            <w:t xml:space="preserve">55</w:t>
          </w:r>
          <w:r>
            <w:rPr>
              <w:b/>
              <w:sz w:val="24"/>
              <w:szCs w:val="24"/>
              <w:highlight w:val="none"/>
            </w:rPr>
            <w:fldChar w:fldCharType="end"/>
          </w:r>
          <w:r>
            <w:rPr>
              <w:rFonts w:hint="eastAsia"/>
              <w:b/>
              <w:i w:val="0"/>
              <w:iCs w:val="0"/>
              <w:color w:val="auto"/>
              <w:sz w:val="24"/>
              <w:szCs w:val="24"/>
              <w:highlight w:val="none"/>
              <w:lang w:eastAsia="zh-CN"/>
            </w:rPr>
            <w:fldChar w:fldCharType="end"/>
          </w:r>
          <w:r/>
        </w:p>
        <w:p>
          <w:pPr>
            <w:pStyle w:val="1011"/>
            <w:keepLines w:val="0"/>
            <w:keepNext w:val="0"/>
            <w:pageBreakBefore w:val="0"/>
            <w:spacing w:line="480" w:lineRule="auto"/>
            <w:shd w:val="clear" w:color="auto"/>
            <w:rPr>
              <w:rFonts w:hint="eastAsia"/>
              <w:i w:val="0"/>
              <w:iCs w:val="0"/>
              <w:color w:val="auto"/>
              <w:sz w:val="36"/>
              <w:szCs w:val="24"/>
              <w:highlight w:val="none"/>
              <w:lang w:eastAsia="zh-CN"/>
            </w:rPr>
          </w:pPr>
          <w:r>
            <w:rPr>
              <w:rFonts w:hint="eastAsia"/>
              <w:b/>
              <w:i w:val="0"/>
              <w:iCs w:val="0"/>
              <w:color w:val="auto"/>
              <w:sz w:val="36"/>
              <w:szCs w:val="24"/>
              <w:highlight w:val="none"/>
              <w:lang w:eastAsia="zh-CN"/>
            </w:rPr>
            <w:fldChar w:fldCharType="end"/>
          </w:r>
          <w:r/>
        </w:p>
      </w:sdtContent>
    </w:sdt>
    <w:p>
      <w:pPr>
        <w:pStyle w:val="1017"/>
        <w:ind w:firstLine="576"/>
        <w:jc w:val="left"/>
        <w:spacing w:line="360" w:lineRule="auto"/>
        <w:shd w:val="clear" w:color="auto"/>
        <w:tabs>
          <w:tab w:val="left" w:pos="6630" w:leader="none"/>
        </w:tabs>
        <w:rPr>
          <w:rFonts w:ascii="宋体" w:cs="宋体"/>
          <w:i w:val="0"/>
          <w:iCs w:val="0"/>
          <w:color w:val="auto"/>
          <w:sz w:val="24"/>
          <w:szCs w:val="24"/>
          <w:highlight w:val="none"/>
        </w:rPr>
      </w:pPr>
      <w:r>
        <w:rPr>
          <w:rFonts w:ascii="宋体" w:cs="宋体"/>
          <w:i w:val="0"/>
          <w:iCs w:val="0"/>
          <w:color w:val="auto"/>
          <w:sz w:val="24"/>
          <w:szCs w:val="24"/>
          <w:highlight w:val="none"/>
        </w:rPr>
        <w:tab/>
      </w:r>
      <w:r/>
    </w:p>
    <w:p>
      <w:pPr>
        <w:pStyle w:val="1017"/>
        <w:jc w:val="center"/>
        <w:spacing w:line="440" w:lineRule="exact"/>
        <w:shd w:val="clear" w:color="auto"/>
        <w:rPr>
          <w:rFonts w:ascii="宋体" w:hAnsi="宋体" w:cs="宋体"/>
          <w:b/>
          <w:i w:val="0"/>
          <w:iCs w:val="0"/>
          <w:color w:val="auto"/>
          <w:sz w:val="28"/>
          <w:szCs w:val="28"/>
          <w:highlight w:val="none"/>
        </w:rPr>
        <w:sectPr>
          <w:footerReference w:type="default" r:id="rId14"/>
          <w:footerReference w:type="first" r:id="rId15"/>
          <w:footnotePr/>
          <w:endnotePr/>
          <w:type w:val="nextPage"/>
          <w:pgSz w:w="11907" w:h="16840" w:orient="portrait"/>
          <w:pgMar w:top="1440" w:right="1080" w:bottom="1440" w:left="1080" w:header="851" w:footer="737" w:gutter="0"/>
          <w:pgNumType w:start="1"/>
          <w:cols w:num="1" w:sep="0" w:space="425" w:equalWidth="1"/>
          <w:docGrid w:linePitch="360"/>
        </w:sectPr>
        <w:outlineLvl w:val="9"/>
      </w:pPr>
      <w:r/>
      <w:bookmarkStart w:id="0" w:name="_Toc139966433"/>
      <w:r/>
      <w:bookmarkStart w:id="1" w:name="_Toc487187745"/>
      <w:r/>
      <w:bookmarkStart w:id="2" w:name="_Toc139966426"/>
      <w:r/>
      <w:bookmarkStart w:id="3" w:name="_Toc487187731"/>
      <w:r/>
      <w:r/>
    </w:p>
    <w:p>
      <w:pPr>
        <w:pStyle w:val="1017"/>
        <w:numPr>
          <w:ilvl w:val="0"/>
          <w:numId w:val="1"/>
        </w:numPr>
        <w:jc w:val="center"/>
        <w:keepLines w:val="0"/>
        <w:keepNext w:val="0"/>
        <w:pageBreakBefore w:val="0"/>
        <w:spacing w:line="360" w:lineRule="auto"/>
        <w:shd w:val="clear" w:color="auto"/>
        <w:widowControl w:val="off"/>
        <w:rPr>
          <w:rFonts w:ascii="宋体" w:hAnsi="宋体" w:cs="宋体"/>
          <w:b/>
          <w:i w:val="0"/>
          <w:iCs w:val="0"/>
          <w:color w:val="auto"/>
          <w:sz w:val="44"/>
          <w:szCs w:val="44"/>
          <w:highlight w:val="none"/>
        </w:rPr>
        <w:outlineLvl w:val="0"/>
      </w:pPr>
      <w:r/>
      <w:bookmarkStart w:id="4" w:name="_Toc6935"/>
      <w:r/>
      <w:bookmarkStart w:id="5" w:name="_Toc4137"/>
      <w:r>
        <w:rPr>
          <w:rFonts w:hint="eastAsia" w:ascii="宋体" w:hAnsi="宋体" w:cs="宋体"/>
          <w:b/>
          <w:i w:val="0"/>
          <w:iCs w:val="0"/>
          <w:color w:val="auto"/>
          <w:sz w:val="44"/>
          <w:szCs w:val="44"/>
          <w:highlight w:val="none"/>
        </w:rPr>
        <w:t xml:space="preserve">采购公告</w:t>
      </w:r>
      <w:bookmarkEnd w:id="0"/>
      <w:r/>
      <w:bookmarkEnd w:id="1"/>
      <w:r/>
      <w:bookmarkEnd w:id="4"/>
      <w:r/>
      <w:bookmarkEnd w:id="5"/>
      <w:r/>
      <w:r/>
    </w:p>
    <w:p>
      <w:pPr>
        <w:pStyle w:val="1017"/>
        <w:numPr>
          <w:ilvl w:val="0"/>
          <w:numId w:val="0"/>
        </w:numPr>
        <w:jc w:val="both"/>
        <w:spacing w:line="440" w:lineRule="exact"/>
        <w:shd w:val="clear" w:color="auto"/>
        <w:rPr>
          <w:rFonts w:ascii="宋体" w:hAnsi="宋体" w:cs="宋体"/>
          <w:b/>
          <w:i w:val="0"/>
          <w:iCs w:val="0"/>
          <w:color w:val="auto"/>
          <w:sz w:val="44"/>
          <w:szCs w:val="44"/>
          <w:highlight w:val="none"/>
        </w:rPr>
        <w:outlineLvl w:val="9"/>
      </w:pPr>
      <w:r>
        <w:rPr>
          <w:rFonts w:ascii="宋体" w:hAnsi="宋体" w:cs="宋体"/>
          <w:b/>
          <w:i w:val="0"/>
          <w:iCs w:val="0"/>
          <w:color w:val="auto"/>
          <w:sz w:val="44"/>
          <w:szCs w:val="44"/>
          <w:highlight w:val="none"/>
        </w:rPr>
      </w:r>
      <w:r/>
    </w:p>
    <w:p>
      <w:pPr>
        <w:ind w:firstLine="480"/>
        <w:jc w:val="left"/>
        <w:keepLines w:val="0"/>
        <w:keepNext w:val="0"/>
        <w:pageBreakBefore w:val="0"/>
        <w:spacing w:line="360" w:lineRule="auto"/>
        <w:shd w:val="clear" w:color="auto"/>
        <w:widowControl w:val="off"/>
        <w:rPr>
          <w:rFonts w:ascii="宋体" w:hAnsi="宋体" w:cs="宋体"/>
          <w:b w:val="0"/>
          <w:bCs w:val="0"/>
          <w:i w:val="0"/>
          <w:iCs w:val="0"/>
          <w:color w:val="auto"/>
          <w:sz w:val="24"/>
          <w:szCs w:val="24"/>
          <w:highlight w:val="none"/>
          <w:u w:val="single"/>
        </w:rPr>
        <w:pBdr>
          <w:top w:val="single" w:color="auto" w:sz="4" w:space="1"/>
          <w:left w:val="single" w:color="auto" w:sz="4" w:space="4"/>
          <w:bottom w:val="single" w:color="auto" w:sz="4" w:space="1"/>
          <w:right w:val="single" w:color="auto" w:sz="4" w:space="4"/>
        </w:pBdr>
        <w:outlineLvl w:val="9"/>
      </w:pPr>
      <w:r/>
      <w:bookmarkStart w:id="6" w:name="_Toc28910"/>
      <w:r>
        <w:rPr>
          <w:rFonts w:hint="eastAsia" w:ascii="宋体" w:hAnsi="宋体" w:cs="宋体"/>
          <w:b w:val="0"/>
          <w:bCs w:val="0"/>
          <w:i w:val="0"/>
          <w:iCs w:val="0"/>
          <w:color w:val="auto"/>
          <w:sz w:val="24"/>
          <w:szCs w:val="24"/>
          <w:highlight w:val="none"/>
        </w:rPr>
        <w:t xml:space="preserve">项目概况</w:t>
      </w:r>
      <w:r>
        <w:rPr>
          <w:rFonts w:hint="eastAsia" w:ascii="宋体" w:hAnsi="宋体" w:cs="宋体"/>
          <w:b w:val="0"/>
          <w:bCs w:val="0"/>
          <w:i w:val="0"/>
          <w:iCs w:val="0"/>
          <w:color w:val="auto"/>
          <w:sz w:val="24"/>
          <w:szCs w:val="24"/>
          <w:highlight w:val="none"/>
          <w:lang w:eastAsia="zh-CN"/>
        </w:rPr>
        <w:t xml:space="preserve">：</w:t>
      </w:r>
      <w:r>
        <w:rPr>
          <w:rFonts w:hint="eastAsia" w:ascii="宋体" w:hAnsi="宋体" w:cs="宋体"/>
          <w:b w:val="0"/>
          <w:bCs w:val="0"/>
          <w:i w:val="0"/>
          <w:iCs w:val="0"/>
          <w:color w:val="auto"/>
          <w:sz w:val="24"/>
          <w:szCs w:val="24"/>
          <w:highlight w:val="none"/>
          <w:u w:val="single"/>
          <w:lang w:eastAsia="zh-CN"/>
        </w:rPr>
        <w:t xml:space="preserve">赣榆区民政局购买居家养老上门服务项目</w:t>
      </w:r>
      <w:r>
        <w:rPr>
          <w:rFonts w:hint="eastAsia" w:ascii="宋体" w:hAnsi="宋体" w:cs="宋体"/>
          <w:b w:val="0"/>
          <w:bCs w:val="0"/>
          <w:i w:val="0"/>
          <w:iCs w:val="0"/>
          <w:color w:val="auto"/>
          <w:sz w:val="24"/>
          <w:szCs w:val="24"/>
          <w:highlight w:val="none"/>
        </w:rPr>
        <w:t xml:space="preserve">的潜在投标人应在</w:t>
      </w:r>
      <w:r>
        <w:rPr>
          <w:rFonts w:hint="eastAsia" w:ascii="宋体" w:hAnsi="宋体" w:eastAsia="宋体" w:cs="宋体"/>
          <w:i w:val="0"/>
          <w:iCs w:val="0"/>
          <w:color w:val="auto"/>
          <w:sz w:val="24"/>
          <w:szCs w:val="24"/>
          <w:highlight w:val="none"/>
          <w:u w:val="single"/>
        </w:rPr>
        <w:t xml:space="preserve">“江苏政府采购网”自行免费下载</w:t>
      </w:r>
      <w:r>
        <w:rPr>
          <w:rFonts w:hint="eastAsia" w:ascii="宋体" w:hAnsi="宋体" w:cs="宋体"/>
          <w:b w:val="0"/>
          <w:bCs w:val="0"/>
          <w:i w:val="0"/>
          <w:iCs w:val="0"/>
          <w:color w:val="auto"/>
          <w:sz w:val="24"/>
          <w:szCs w:val="24"/>
          <w:highlight w:val="none"/>
        </w:rPr>
        <w:t xml:space="preserve">采购文件，并于</w:t>
      </w:r>
      <w:r>
        <w:rPr>
          <w:rFonts w:hint="eastAsia" w:ascii="宋体" w:hAnsi="宋体" w:cs="宋体"/>
          <w:b/>
          <w:bCs/>
          <w:i w:val="0"/>
          <w:iCs w:val="0"/>
          <w:color w:val="auto"/>
          <w:sz w:val="24"/>
          <w:szCs w:val="24"/>
          <w:highlight w:val="none"/>
          <w:u w:val="single"/>
          <w:lang w:eastAsia="zh-CN"/>
        </w:rPr>
        <w:t xml:space="preserve">202</w:t>
      </w:r>
      <w:r>
        <w:rPr>
          <w:rFonts w:hint="eastAsia" w:ascii="宋体" w:hAnsi="宋体" w:cs="宋体"/>
          <w:b/>
          <w:bCs/>
          <w:i w:val="0"/>
          <w:iCs w:val="0"/>
          <w:color w:val="auto"/>
          <w:sz w:val="24"/>
          <w:szCs w:val="24"/>
          <w:highlight w:val="none"/>
          <w:u w:val="single"/>
          <w:lang w:val="en-US" w:eastAsia="zh-CN"/>
        </w:rPr>
        <w:t xml:space="preserve">4</w:t>
      </w:r>
      <w:r>
        <w:rPr>
          <w:rFonts w:hint="eastAsia" w:ascii="宋体" w:hAnsi="宋体" w:cs="宋体"/>
          <w:b/>
          <w:bCs/>
          <w:i w:val="0"/>
          <w:iCs w:val="0"/>
          <w:color w:val="auto"/>
          <w:sz w:val="24"/>
          <w:szCs w:val="24"/>
          <w:highlight w:val="none"/>
          <w:u w:val="single"/>
          <w:lang w:eastAsia="zh-CN"/>
        </w:rPr>
        <w:t xml:space="preserve">年</w:t>
      </w:r>
      <w:r>
        <w:rPr>
          <w:rFonts w:hint="eastAsia" w:ascii="宋体" w:hAnsi="宋体" w:cs="宋体"/>
          <w:b/>
          <w:bCs/>
          <w:i w:val="0"/>
          <w:iCs w:val="0"/>
          <w:color w:val="auto"/>
          <w:sz w:val="24"/>
          <w:szCs w:val="24"/>
          <w:highlight w:val="none"/>
          <w:u w:val="single"/>
          <w:lang w:val="en-US" w:eastAsia="zh-CN"/>
        </w:rPr>
        <w:t xml:space="preserve">04</w:t>
      </w:r>
      <w:r>
        <w:rPr>
          <w:rFonts w:hint="eastAsia" w:ascii="宋体" w:hAnsi="宋体" w:cs="宋体"/>
          <w:b/>
          <w:bCs/>
          <w:i w:val="0"/>
          <w:iCs w:val="0"/>
          <w:color w:val="auto"/>
          <w:sz w:val="24"/>
          <w:szCs w:val="24"/>
          <w:highlight w:val="none"/>
          <w:u w:val="single"/>
          <w:lang w:eastAsia="zh-CN"/>
        </w:rPr>
        <w:t xml:space="preserve">月</w:t>
      </w:r>
      <w:r>
        <w:rPr>
          <w:rFonts w:hint="eastAsia" w:ascii="宋体" w:hAnsi="宋体" w:cs="宋体"/>
          <w:b/>
          <w:bCs/>
          <w:i w:val="0"/>
          <w:iCs w:val="0"/>
          <w:color w:val="auto"/>
          <w:sz w:val="24"/>
          <w:szCs w:val="24"/>
          <w:highlight w:val="none"/>
          <w:u w:val="single"/>
          <w:lang w:val="en-US" w:eastAsia="zh-CN"/>
        </w:rPr>
        <w:t xml:space="preserve">02</w:t>
      </w:r>
      <w:r>
        <w:rPr>
          <w:rFonts w:hint="eastAsia" w:ascii="宋体" w:hAnsi="宋体" w:cs="宋体"/>
          <w:b/>
          <w:bCs/>
          <w:i w:val="0"/>
          <w:iCs w:val="0"/>
          <w:color w:val="auto"/>
          <w:sz w:val="24"/>
          <w:szCs w:val="24"/>
          <w:highlight w:val="none"/>
          <w:u w:val="single"/>
        </w:rPr>
        <w:t xml:space="preserve">日</w:t>
      </w:r>
      <w:r>
        <w:rPr>
          <w:rFonts w:hint="eastAsia" w:ascii="宋体" w:hAnsi="宋体" w:cs="宋体"/>
          <w:b/>
          <w:bCs/>
          <w:i w:val="0"/>
          <w:iCs w:val="0"/>
          <w:color w:val="auto"/>
          <w:sz w:val="24"/>
          <w:szCs w:val="24"/>
          <w:highlight w:val="none"/>
          <w:u w:val="single"/>
          <w:lang w:val="en-US" w:eastAsia="zh-CN"/>
        </w:rPr>
        <w:t xml:space="preserve">10</w:t>
      </w:r>
      <w:r>
        <w:rPr>
          <w:rFonts w:hint="eastAsia" w:ascii="宋体" w:hAnsi="宋体" w:cs="宋体"/>
          <w:b/>
          <w:bCs/>
          <w:i w:val="0"/>
          <w:iCs w:val="0"/>
          <w:color w:val="auto"/>
          <w:sz w:val="24"/>
          <w:szCs w:val="24"/>
          <w:highlight w:val="none"/>
          <w:u w:val="single"/>
        </w:rPr>
        <w:t xml:space="preserve">时00分00秒</w:t>
      </w:r>
      <w:r>
        <w:rPr>
          <w:rFonts w:hint="eastAsia" w:ascii="宋体" w:hAnsi="宋体" w:cs="宋体"/>
          <w:b w:val="0"/>
          <w:bCs w:val="0"/>
          <w:i w:val="0"/>
          <w:iCs w:val="0"/>
          <w:color w:val="auto"/>
          <w:sz w:val="24"/>
          <w:szCs w:val="24"/>
          <w:highlight w:val="none"/>
        </w:rPr>
        <w:t xml:space="preserve">（北京时间）前上传电子投标文件。</w:t>
      </w:r>
      <w:r/>
    </w:p>
    <w:p>
      <w:pPr>
        <w:ind w:firstLine="482"/>
        <w:jc w:val="left"/>
        <w:keepLines/>
        <w:keepNext/>
        <w:pageBreakBefore w:val="0"/>
        <w:spacing w:line="360" w:lineRule="auto"/>
        <w:shd w:val="clear" w:color="auto"/>
        <w:widowControl w:val="off"/>
        <w:rPr>
          <w:rFonts w:hint="eastAsia" w:ascii="宋体" w:hAnsi="宋体" w:eastAsia="宋体" w:cs="宋体"/>
          <w:b/>
          <w:i w:val="0"/>
          <w:iCs w:val="0"/>
          <w:color w:val="auto"/>
          <w:sz w:val="24"/>
          <w:szCs w:val="24"/>
          <w:highlight w:val="none"/>
        </w:rPr>
        <w:outlineLvl w:val="1"/>
      </w:pPr>
      <w:r/>
      <w:bookmarkStart w:id="7" w:name="_Toc35393629"/>
      <w:r/>
      <w:bookmarkStart w:id="8" w:name="_Toc28359012"/>
      <w:r/>
      <w:bookmarkStart w:id="9" w:name="_Toc28359089"/>
      <w:r/>
      <w:bookmarkStart w:id="10" w:name="_Toc35393798"/>
      <w:r/>
      <w:bookmarkStart w:id="11" w:name="_Toc3228"/>
      <w:r>
        <w:rPr>
          <w:rFonts w:hint="eastAsia" w:ascii="宋体" w:hAnsi="宋体" w:eastAsia="宋体" w:cs="宋体"/>
          <w:b/>
          <w:i w:val="0"/>
          <w:iCs w:val="0"/>
          <w:color w:val="auto"/>
          <w:sz w:val="24"/>
          <w:szCs w:val="24"/>
          <w:highlight w:val="none"/>
        </w:rPr>
        <w:t xml:space="preserve">一、项目基本情况</w:t>
      </w:r>
      <w:bookmarkEnd w:id="7"/>
      <w:r/>
      <w:bookmarkEnd w:id="8"/>
      <w:r/>
      <w:bookmarkEnd w:id="9"/>
      <w:r/>
      <w:bookmarkEnd w:id="10"/>
      <w:r/>
      <w:bookmarkEnd w:id="11"/>
      <w:r/>
      <w:r/>
    </w:p>
    <w:p>
      <w:pPr>
        <w:ind w:firstLine="480"/>
        <w:jc w:val="left"/>
        <w:pageBreakBefore w:val="0"/>
        <w:spacing w:line="360" w:lineRule="auto"/>
        <w:shd w:val="clear" w:color="auto"/>
        <w:widowControl w:val="off"/>
        <w:rPr>
          <w:rFonts w:hint="eastAsia" w:ascii="宋体" w:hAnsi="宋体" w:eastAsia="宋体" w:cs="宋体"/>
          <w:b/>
          <w:bCs/>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1、</w:t>
      </w:r>
      <w:r>
        <w:rPr>
          <w:rFonts w:hint="eastAsia" w:ascii="宋体" w:hAnsi="宋体" w:cs="宋体"/>
          <w:i w:val="0"/>
          <w:iCs w:val="0"/>
          <w:color w:val="auto"/>
          <w:sz w:val="24"/>
          <w:szCs w:val="24"/>
          <w:highlight w:val="none"/>
          <w:lang w:val="en-US" w:eastAsia="zh-CN"/>
        </w:rPr>
        <w:t xml:space="preserve">项目</w:t>
      </w:r>
      <w:r>
        <w:rPr>
          <w:rFonts w:hint="eastAsia" w:ascii="宋体" w:hAnsi="宋体" w:eastAsia="宋体" w:cs="宋体"/>
          <w:i w:val="0"/>
          <w:iCs w:val="0"/>
          <w:color w:val="auto"/>
          <w:sz w:val="24"/>
          <w:szCs w:val="24"/>
          <w:highlight w:val="none"/>
        </w:rPr>
        <w:t xml:space="preserve">编号：JSZC-320707-SXSD-G2024-0014</w:t>
      </w:r>
      <w:r>
        <w:rPr>
          <w:rFonts w:hint="eastAsia" w:ascii="宋体" w:hAnsi="宋体" w:eastAsia="宋体" w:cs="宋体"/>
          <w:i w:val="0"/>
          <w:iCs w:val="0"/>
          <w:color w:val="auto"/>
          <w:sz w:val="24"/>
          <w:szCs w:val="24"/>
          <w:highlight w:val="none"/>
          <w:lang w:eastAsia="zh-CN"/>
        </w:rPr>
        <w:t xml:space="preserve">；</w:t>
      </w:r>
      <w:r/>
    </w:p>
    <w:p>
      <w:pPr>
        <w:ind w:firstLine="480"/>
        <w:jc w:val="left"/>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2、</w:t>
      </w:r>
      <w:r>
        <w:rPr>
          <w:rFonts w:hint="eastAsia" w:ascii="宋体" w:hAnsi="宋体" w:cs="宋体"/>
          <w:i w:val="0"/>
          <w:iCs w:val="0"/>
          <w:color w:val="auto"/>
          <w:sz w:val="24"/>
          <w:szCs w:val="24"/>
          <w:highlight w:val="none"/>
          <w:lang w:val="en-US" w:eastAsia="zh-CN"/>
        </w:rPr>
        <w:t xml:space="preserve">项目</w:t>
      </w:r>
      <w:r>
        <w:rPr>
          <w:rFonts w:hint="eastAsia" w:ascii="宋体" w:hAnsi="宋体" w:eastAsia="宋体" w:cs="宋体"/>
          <w:i w:val="0"/>
          <w:iCs w:val="0"/>
          <w:color w:val="auto"/>
          <w:sz w:val="24"/>
          <w:szCs w:val="24"/>
          <w:highlight w:val="none"/>
        </w:rPr>
        <w:t xml:space="preserve">名称：</w:t>
      </w:r>
      <w:r>
        <w:rPr>
          <w:rFonts w:hint="eastAsia" w:ascii="宋体" w:hAnsi="宋体" w:cs="宋体"/>
          <w:i w:val="0"/>
          <w:iCs w:val="0"/>
          <w:color w:val="auto"/>
          <w:sz w:val="24"/>
          <w:szCs w:val="24"/>
          <w:highlight w:val="none"/>
          <w:lang w:eastAsia="zh-CN"/>
        </w:rPr>
        <w:t xml:space="preserve">赣榆区民政局购买居家养老上门服务项目</w:t>
      </w:r>
      <w:r>
        <w:rPr>
          <w:rFonts w:hint="eastAsia" w:ascii="宋体" w:hAnsi="宋体" w:eastAsia="宋体" w:cs="宋体"/>
          <w:i w:val="0"/>
          <w:iCs w:val="0"/>
          <w:color w:val="auto"/>
          <w:sz w:val="24"/>
          <w:szCs w:val="24"/>
          <w:highlight w:val="none"/>
        </w:rPr>
        <w:t xml:space="preserve">；</w:t>
      </w:r>
      <w:r/>
    </w:p>
    <w:p>
      <w:pPr>
        <w:ind w:firstLine="480"/>
        <w:jc w:val="left"/>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3、采购方式：公开招标；</w:t>
      </w:r>
      <w:r/>
    </w:p>
    <w:p>
      <w:pPr>
        <w:ind w:firstLine="480"/>
        <w:jc w:val="left"/>
        <w:pageBreakBefore w:val="0"/>
        <w:spacing w:line="360" w:lineRule="auto"/>
        <w:shd w:val="clear" w:color="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4、预算金额</w:t>
      </w:r>
      <w:r>
        <w:rPr>
          <w:rFonts w:hint="eastAsia" w:ascii="宋体" w:hAnsi="宋体" w:eastAsia="宋体" w:cs="宋体"/>
          <w:i w:val="0"/>
          <w:iCs w:val="0"/>
          <w:color w:val="auto"/>
          <w:sz w:val="24"/>
          <w:szCs w:val="24"/>
          <w:highlight w:val="none"/>
        </w:rPr>
        <w:t xml:space="preserve">：人民币</w:t>
      </w:r>
      <w:r>
        <w:rPr>
          <w:rFonts w:hint="eastAsia" w:ascii="宋体" w:hAnsi="宋体" w:cs="宋体"/>
          <w:i w:val="0"/>
          <w:iCs w:val="0"/>
          <w:color w:val="auto"/>
          <w:sz w:val="24"/>
          <w:szCs w:val="24"/>
          <w:highlight w:val="none"/>
          <w:lang w:val="en-US" w:eastAsia="zh-CN"/>
        </w:rPr>
        <w:t xml:space="preserve">468</w:t>
      </w:r>
      <w:r>
        <w:rPr>
          <w:rFonts w:hint="eastAsia" w:ascii="宋体" w:hAnsi="宋体" w:eastAsia="宋体" w:cs="宋体"/>
          <w:i w:val="0"/>
          <w:iCs w:val="0"/>
          <w:color w:val="auto"/>
          <w:sz w:val="24"/>
          <w:szCs w:val="24"/>
          <w:highlight w:val="none"/>
        </w:rPr>
        <w:t xml:space="preserve">万元</w:t>
      </w:r>
      <w:r>
        <w:rPr>
          <w:rFonts w:hint="eastAsia" w:ascii="宋体" w:hAnsi="宋体" w:cs="宋体"/>
          <w:i w:val="0"/>
          <w:iCs w:val="0"/>
          <w:color w:val="auto"/>
          <w:sz w:val="24"/>
          <w:szCs w:val="24"/>
          <w:highlight w:val="none"/>
          <w:lang w:eastAsia="zh-CN"/>
        </w:rPr>
        <w:t xml:space="preserve">，</w:t>
      </w:r>
      <w:r>
        <w:rPr>
          <w:rFonts w:hint="eastAsia" w:ascii="宋体" w:hAnsi="宋体" w:cs="宋体"/>
          <w:sz w:val="24"/>
          <w:highlight w:val="none"/>
        </w:rPr>
        <w:t xml:space="preserve">报价超</w:t>
      </w:r>
      <w:r>
        <w:rPr>
          <w:rFonts w:hint="eastAsia" w:ascii="宋体" w:hAnsi="宋体" w:cs="宋体"/>
          <w:sz w:val="24"/>
          <w:highlight w:val="none"/>
          <w:lang w:val="en-US" w:eastAsia="zh-CN"/>
        </w:rPr>
        <w:t xml:space="preserve">过预算金额及补贴标准（限价）</w:t>
      </w:r>
      <w:r>
        <w:rPr>
          <w:rFonts w:hint="eastAsia" w:ascii="宋体" w:hAnsi="宋体" w:cs="宋体"/>
          <w:sz w:val="24"/>
          <w:highlight w:val="none"/>
        </w:rPr>
        <w:t xml:space="preserve">的按无效响应处理；</w:t>
      </w:r>
      <w:bookmarkStart w:id="238" w:name="_GoBack"/>
      <w:r/>
      <w:bookmarkEnd w:id="238"/>
      <w:r/>
      <w:r/>
    </w:p>
    <w:p>
      <w:pPr>
        <w:ind w:firstLine="480"/>
        <w:jc w:val="left"/>
        <w:pageBreakBefore w:val="0"/>
        <w:spacing w:line="360" w:lineRule="auto"/>
        <w:shd w:val="clear" w:color="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5、采购需求：（1）为赣榆区辖区内的低保家庭及特困供养对象中的高龄、</w:t>
      </w:r>
      <w:r>
        <w:rPr>
          <w:rFonts w:hint="eastAsia" w:ascii="宋体" w:hAnsi="宋体" w:cs="宋体"/>
          <w:i w:val="0"/>
          <w:iCs w:val="0"/>
          <w:color w:val="auto"/>
          <w:sz w:val="24"/>
          <w:szCs w:val="24"/>
          <w:highlight w:val="none"/>
          <w:lang w:val="en-US" w:eastAsia="zh-CN"/>
        </w:rPr>
        <w:t xml:space="preserve">失能</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cs="宋体"/>
          <w:i w:val="0"/>
          <w:iCs w:val="0"/>
          <w:color w:val="auto"/>
          <w:sz w:val="24"/>
          <w:szCs w:val="24"/>
          <w:highlight w:val="none"/>
          <w:lang w:val="en-US" w:eastAsia="zh-CN"/>
        </w:rPr>
        <w:t xml:space="preserve">半失能</w:t>
      </w:r>
      <w:r>
        <w:rPr>
          <w:rFonts w:hint="eastAsia" w:ascii="宋体" w:hAnsi="宋体" w:eastAsia="宋体" w:cs="宋体"/>
          <w:i w:val="0"/>
          <w:iCs w:val="0"/>
          <w:color w:val="auto"/>
          <w:sz w:val="24"/>
          <w:szCs w:val="24"/>
          <w:highlight w:val="none"/>
          <w:lang w:val="en-US" w:eastAsia="zh-CN"/>
        </w:rPr>
        <w:t xml:space="preserve">老年人提供线下居家上门服务。具体服务对象及服务标准如下表所示：</w:t>
      </w:r>
      <w:r/>
    </w:p>
    <w:tbl>
      <w:tblPr>
        <w:tblStyle w:val="1026"/>
        <w:tblpPr w:horzAnchor="page" w:tblpXSpec="center" w:vertAnchor="text" w:tblpY="20" w:leftFromText="180" w:topFromText="0" w:rightFromText="180" w:bottomFromText="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876"/>
        <w:gridCol w:w="1147"/>
        <w:gridCol w:w="1420"/>
        <w:gridCol w:w="1747"/>
        <w:gridCol w:w="1975"/>
      </w:tblGrid>
      <w:tr>
        <w:trPr>
          <w:jc w:val="center"/>
          <w:trHeight w:val="567"/>
        </w:trPr>
        <w:tc>
          <w:tcPr>
            <w:tcW w:w="396" w:type="pct"/>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序号</w:t>
            </w:r>
            <w:r/>
          </w:p>
        </w:tc>
        <w:tc>
          <w:tcPr>
            <w:tcW w:w="1444" w:type="pct"/>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服务对象类型</w:t>
            </w:r>
            <w:r/>
          </w:p>
        </w:tc>
        <w:tc>
          <w:tcPr>
            <w:tcW w:w="576" w:type="pct"/>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人数</w:t>
            </w:r>
            <w:r/>
          </w:p>
        </w:tc>
        <w:tc>
          <w:tcPr>
            <w:tcW w:w="713" w:type="pct"/>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服务频次（次/月）</w:t>
            </w:r>
            <w:r/>
          </w:p>
        </w:tc>
        <w:tc>
          <w:tcPr>
            <w:tcW w:w="877" w:type="pct"/>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单次服务时长</w:t>
            </w:r>
            <w:r/>
          </w:p>
        </w:tc>
        <w:tc>
          <w:tcPr>
            <w:tcW w:w="991" w:type="pct"/>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补贴标准（限价）</w:t>
            </w:r>
            <w:r/>
          </w:p>
        </w:tc>
      </w:tr>
      <w:tr>
        <w:trPr>
          <w:jc w:val="center"/>
          <w:trHeight w:val="707"/>
        </w:trPr>
        <w:tc>
          <w:tcPr>
            <w:tcW w:w="396" w:type="pct"/>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1</w:t>
            </w:r>
            <w:r/>
          </w:p>
        </w:tc>
        <w:tc>
          <w:tcPr>
            <w:tcW w:w="1444" w:type="pct"/>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低保家庭和特困供养对象中80周岁及以上老年人</w:t>
            </w:r>
            <w:r/>
          </w:p>
        </w:tc>
        <w:tc>
          <w:tcPr>
            <w:tcW w:w="576" w:type="pct"/>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1500人</w:t>
            </w:r>
            <w:r/>
          </w:p>
        </w:tc>
        <w:tc>
          <w:tcPr>
            <w:tcW w:w="713" w:type="pct"/>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2</w:t>
            </w:r>
            <w:r/>
          </w:p>
        </w:tc>
        <w:tc>
          <w:tcPr>
            <w:tcW w:w="877" w:type="pct"/>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不少于60分钟</w:t>
            </w:r>
            <w:r/>
          </w:p>
        </w:tc>
        <w:tc>
          <w:tcPr>
            <w:tcW w:w="991" w:type="pct"/>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60元/人/月</w:t>
            </w:r>
            <w:r/>
          </w:p>
        </w:tc>
      </w:tr>
      <w:tr>
        <w:trPr>
          <w:jc w:val="center"/>
          <w:trHeight w:val="734"/>
        </w:trPr>
        <w:tc>
          <w:tcPr>
            <w:tcW w:w="396" w:type="pct"/>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2</w:t>
            </w:r>
            <w:r/>
          </w:p>
        </w:tc>
        <w:tc>
          <w:tcPr>
            <w:tcW w:w="1444" w:type="pct"/>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低保家庭和特困供养对象中</w:t>
            </w:r>
            <w:r>
              <w:rPr>
                <w:rFonts w:hint="eastAsia" w:ascii="宋体" w:hAnsi="宋体" w:cs="宋体"/>
                <w:i w:val="0"/>
                <w:iCs w:val="0"/>
                <w:color w:val="auto"/>
                <w:sz w:val="24"/>
                <w:szCs w:val="24"/>
                <w:highlight w:val="none"/>
                <w:lang w:val="en-US" w:eastAsia="zh-CN"/>
              </w:rPr>
              <w:t xml:space="preserve">失能</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cs="宋体"/>
                <w:i w:val="0"/>
                <w:iCs w:val="0"/>
                <w:color w:val="auto"/>
                <w:sz w:val="24"/>
                <w:szCs w:val="24"/>
                <w:highlight w:val="none"/>
                <w:lang w:val="en-US" w:eastAsia="zh-CN"/>
              </w:rPr>
              <w:t xml:space="preserve">半失能</w:t>
            </w:r>
            <w:r>
              <w:rPr>
                <w:rFonts w:hint="eastAsia" w:ascii="宋体" w:hAnsi="宋体" w:eastAsia="宋体" w:cs="宋体"/>
                <w:i w:val="0"/>
                <w:iCs w:val="0"/>
                <w:color w:val="auto"/>
                <w:sz w:val="24"/>
                <w:szCs w:val="24"/>
                <w:highlight w:val="none"/>
                <w:lang w:val="en-US" w:eastAsia="zh-CN"/>
              </w:rPr>
              <w:t xml:space="preserve">老年人</w:t>
            </w:r>
            <w:r/>
          </w:p>
        </w:tc>
        <w:tc>
          <w:tcPr>
            <w:tcW w:w="576" w:type="pct"/>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cs="宋体"/>
                <w:i w:val="0"/>
                <w:iCs w:val="0"/>
                <w:color w:val="auto"/>
                <w:sz w:val="24"/>
                <w:szCs w:val="24"/>
                <w:highlight w:val="none"/>
                <w:lang w:val="en-US" w:eastAsia="zh-CN"/>
              </w:rPr>
              <w:t xml:space="preserve">0</w:t>
            </w:r>
            <w:r>
              <w:rPr>
                <w:rFonts w:hint="eastAsia" w:ascii="宋体" w:hAnsi="宋体" w:eastAsia="宋体" w:cs="宋体"/>
                <w:i w:val="0"/>
                <w:iCs w:val="0"/>
                <w:color w:val="auto"/>
                <w:sz w:val="24"/>
                <w:szCs w:val="24"/>
                <w:highlight w:val="none"/>
                <w:lang w:val="en-US" w:eastAsia="zh-CN"/>
              </w:rPr>
              <w:t xml:space="preserve">00人</w:t>
            </w:r>
            <w:r/>
          </w:p>
        </w:tc>
        <w:tc>
          <w:tcPr>
            <w:tcW w:w="713" w:type="pct"/>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3</w:t>
            </w:r>
            <w:r/>
          </w:p>
        </w:tc>
        <w:tc>
          <w:tcPr>
            <w:tcW w:w="877" w:type="pct"/>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不少于70分钟</w:t>
            </w:r>
            <w:r/>
          </w:p>
        </w:tc>
        <w:tc>
          <w:tcPr>
            <w:tcW w:w="991" w:type="pct"/>
            <w:vAlign w:val="center"/>
            <w:textDirection w:val="lrTb"/>
            <w:noWrap w:val="false"/>
          </w:tcPr>
          <w:p>
            <w:pPr>
              <w:ind w:firstLine="0"/>
              <w:jc w:val="center"/>
              <w:keepLines w:val="0"/>
              <w:keepNext w:val="0"/>
              <w:pageBreakBefore w:val="0"/>
              <w:spacing w:line="240" w:lineRule="auto"/>
              <w:shd w:val="clear" w:color="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100元/人/月</w:t>
            </w:r>
            <w:r/>
          </w:p>
        </w:tc>
      </w:tr>
    </w:tbl>
    <w:p>
      <w:pPr>
        <w:ind w:firstLine="480"/>
        <w:jc w:val="left"/>
        <w:pageBreakBefore w:val="0"/>
        <w:spacing w:line="360" w:lineRule="auto"/>
        <w:shd w:val="clear" w:color="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注：1.以上服务对象人数为基础数据，具体服务名单、人数以区民政局提供数据为准，并每月动态更新，如遇政策变动，将根据政策规定变更服务人群；2.费用结算以实际服务符合条件老年人人数、实际服务次数据实结算。）</w:t>
      </w:r>
      <w:r/>
    </w:p>
    <w:p>
      <w:pPr>
        <w:ind w:firstLine="480"/>
        <w:jc w:val="left"/>
        <w:pageBreakBefore w:val="0"/>
        <w:spacing w:line="360" w:lineRule="auto"/>
        <w:shd w:val="clear" w:color="auto"/>
        <w:widowControl w:val="off"/>
        <w:rPr>
          <w:rFonts w:hint="default"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2）为赣榆区在册特殊困难老年人提供探访关爱服务，并将探访情况录入特殊困难老年人探访关爱系统。若特殊困难老年人为（1）中明确的居家上门服务对象，则正常提供居家养老服务并纳入费用结算；若特殊困难老年人非（1）中明确的居家上门服务对象，则作为免费增值服务。</w:t>
      </w:r>
      <w:r/>
    </w:p>
    <w:p>
      <w:pPr>
        <w:numPr>
          <w:ilvl w:val="0"/>
          <w:numId w:val="0"/>
        </w:numPr>
        <w:ind w:firstLine="482"/>
        <w:jc w:val="left"/>
        <w:keepLines w:val="0"/>
        <w:keepNext w:val="0"/>
        <w:pageBreakBefore w:val="0"/>
        <w:spacing w:line="360" w:lineRule="auto"/>
        <w:shd w:val="clear" w:color="auto"/>
        <w:widowControl w:val="off"/>
        <w:rPr>
          <w:rFonts w:hint="eastAsia" w:ascii="宋体" w:hAnsi="宋体" w:eastAsia="宋体" w:cs="宋体"/>
          <w:b/>
          <w:bCs/>
          <w:i w:val="0"/>
          <w:iCs w:val="0"/>
          <w:color w:val="auto"/>
          <w:sz w:val="24"/>
          <w:szCs w:val="24"/>
          <w:highlight w:val="none"/>
        </w:rPr>
        <w:outlineLvl w:val="9"/>
      </w:pPr>
      <w:r>
        <w:rPr>
          <w:rFonts w:hint="eastAsia" w:ascii="宋体" w:hAnsi="宋体" w:cs="宋体"/>
          <w:b/>
          <w:bCs/>
          <w:i w:val="0"/>
          <w:iCs w:val="0"/>
          <w:color w:val="auto"/>
          <w:sz w:val="24"/>
          <w:szCs w:val="24"/>
          <w:highlight w:val="none"/>
          <w:lang w:val="en-US" w:eastAsia="zh-CN"/>
        </w:rPr>
        <w:t xml:space="preserve">具体内容详见采购文件第四章“项目需求”；对项目采购需求部分的询问、质疑请与采购人联系，由采购人负责答复；</w:t>
      </w:r>
      <w:r/>
    </w:p>
    <w:p>
      <w:pPr>
        <w:numPr>
          <w:ilvl w:val="0"/>
          <w:numId w:val="0"/>
        </w:numPr>
        <w:ind w:firstLine="480"/>
        <w:jc w:val="left"/>
        <w:pageBreakBefore w:val="0"/>
        <w:spacing w:line="360" w:lineRule="auto"/>
        <w:shd w:val="clear" w:color="auto"/>
        <w:widowControl w:val="off"/>
        <w:rPr>
          <w:rFonts w:hint="eastAsia" w:ascii="宋体" w:hAnsi="宋体" w:eastAsia="宋体" w:cs="宋体"/>
          <w:b w:val="0"/>
          <w:bCs w:val="0"/>
          <w:i w:val="0"/>
          <w:iCs w:val="0"/>
          <w:color w:val="auto"/>
          <w:sz w:val="24"/>
          <w:szCs w:val="24"/>
          <w:highlight w:val="none"/>
          <w:lang w:val="en-US" w:eastAsia="zh-CN"/>
        </w:rPr>
        <w:outlineLvl w:val="9"/>
      </w:pPr>
      <w:r>
        <w:rPr>
          <w:rFonts w:hint="eastAsia" w:ascii="宋体" w:hAnsi="宋体" w:eastAsia="宋体" w:cs="宋体"/>
          <w:b w:val="0"/>
          <w:bCs w:val="0"/>
          <w:i w:val="0"/>
          <w:iCs w:val="0"/>
          <w:color w:val="auto"/>
          <w:sz w:val="24"/>
          <w:szCs w:val="24"/>
          <w:highlight w:val="none"/>
          <w:lang w:val="en-US" w:eastAsia="zh-CN" w:bidi="ar-SA"/>
        </w:rPr>
        <w:t xml:space="preserve">6、</w:t>
      </w:r>
      <w:r>
        <w:rPr>
          <w:rFonts w:hint="eastAsia" w:ascii="宋体" w:hAnsi="宋体" w:eastAsia="宋体" w:cs="宋体"/>
          <w:b w:val="0"/>
          <w:bCs w:val="0"/>
          <w:i w:val="0"/>
          <w:iCs w:val="0"/>
          <w:color w:val="auto"/>
          <w:sz w:val="24"/>
          <w:szCs w:val="24"/>
          <w:highlight w:val="none"/>
          <w:lang w:val="en-US" w:eastAsia="zh-CN"/>
        </w:rPr>
        <w:t xml:space="preserve">服务期限：</w:t>
      </w:r>
      <w:r>
        <w:rPr>
          <w:rFonts w:hint="eastAsia" w:ascii="宋体" w:hAnsi="宋体" w:cs="宋体"/>
          <w:b w:val="0"/>
          <w:bCs w:val="0"/>
          <w:i w:val="0"/>
          <w:iCs w:val="0"/>
          <w:color w:val="auto"/>
          <w:sz w:val="24"/>
          <w:szCs w:val="24"/>
          <w:highlight w:val="none"/>
          <w:lang w:val="en-US" w:eastAsia="zh-CN"/>
        </w:rPr>
        <w:t xml:space="preserve">合同签订之日起12个月</w:t>
      </w:r>
      <w:bookmarkStart w:id="12" w:name="_Toc28359013"/>
      <w:r/>
      <w:bookmarkStart w:id="13" w:name="_Toc35393630"/>
      <w:r/>
      <w:bookmarkStart w:id="14" w:name="_Toc35393799"/>
      <w:r/>
      <w:bookmarkStart w:id="15" w:name="_Toc28359090"/>
      <w:r>
        <w:rPr>
          <w:rFonts w:hint="eastAsia" w:ascii="宋体" w:hAnsi="宋体" w:cs="宋体"/>
          <w:b w:val="0"/>
          <w:bCs w:val="0"/>
          <w:i w:val="0"/>
          <w:iCs w:val="0"/>
          <w:color w:val="auto"/>
          <w:sz w:val="24"/>
          <w:szCs w:val="24"/>
          <w:highlight w:val="none"/>
          <w:lang w:val="en-US" w:eastAsia="zh-CN"/>
        </w:rPr>
        <w:t xml:space="preserve">。</w:t>
      </w:r>
      <w:r/>
    </w:p>
    <w:p>
      <w:pPr>
        <w:ind w:firstLine="482"/>
        <w:jc w:val="left"/>
        <w:keepLines/>
        <w:keepNext/>
        <w:pageBreakBefore w:val="0"/>
        <w:spacing w:line="360" w:lineRule="auto"/>
        <w:shd w:val="clear" w:color="auto"/>
        <w:widowControl w:val="off"/>
        <w:rPr>
          <w:rFonts w:hint="eastAsia" w:ascii="宋体" w:hAnsi="宋体" w:eastAsia="宋体" w:cs="宋体"/>
          <w:b/>
          <w:i w:val="0"/>
          <w:iCs w:val="0"/>
          <w:color w:val="auto"/>
          <w:sz w:val="24"/>
          <w:szCs w:val="24"/>
          <w:highlight w:val="none"/>
        </w:rPr>
        <w:outlineLvl w:val="1"/>
      </w:pPr>
      <w:r/>
      <w:bookmarkStart w:id="16" w:name="_Toc19067"/>
      <w:r>
        <w:rPr>
          <w:rFonts w:hint="eastAsia" w:ascii="宋体" w:hAnsi="宋体" w:eastAsia="宋体" w:cs="宋体"/>
          <w:b/>
          <w:i w:val="0"/>
          <w:iCs w:val="0"/>
          <w:color w:val="auto"/>
          <w:sz w:val="24"/>
          <w:szCs w:val="24"/>
          <w:highlight w:val="none"/>
        </w:rPr>
        <w:t xml:space="preserve">二、申请人的资格要求</w:t>
      </w:r>
      <w:bookmarkEnd w:id="12"/>
      <w:r/>
      <w:bookmarkEnd w:id="13"/>
      <w:r/>
      <w:bookmarkEnd w:id="14"/>
      <w:r/>
      <w:bookmarkEnd w:id="15"/>
      <w:r/>
      <w:bookmarkEnd w:id="16"/>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bookmarkStart w:id="17" w:name="_Toc28359014"/>
      <w:r/>
      <w:bookmarkStart w:id="18" w:name="_Toc28359091"/>
      <w:r/>
      <w:bookmarkStart w:id="19" w:name="_Toc35393800"/>
      <w:r/>
      <w:bookmarkStart w:id="20" w:name="_Toc35393631"/>
      <w:r>
        <w:rPr>
          <w:rFonts w:hint="eastAsia" w:ascii="宋体" w:hAnsi="宋体" w:eastAsia="宋体" w:cs="宋体"/>
          <w:i w:val="0"/>
          <w:iCs w:val="0"/>
          <w:color w:val="auto"/>
          <w:sz w:val="24"/>
          <w:szCs w:val="24"/>
          <w:highlight w:val="none"/>
        </w:rPr>
        <w:t xml:space="preserve">1、满足《中华人民共和国政府采购法》第二十二条规定，并提供以下材料：</w:t>
      </w:r>
      <w:r/>
    </w:p>
    <w:p>
      <w:pPr>
        <w:ind w:firstLine="480"/>
        <w:jc w:val="left"/>
        <w:keepLines w:val="0"/>
        <w:keepNext w:val="0"/>
        <w:pageBreakBefore w:val="0"/>
        <w:spacing w:line="360" w:lineRule="auto"/>
        <w:widowControl w:val="off"/>
        <w:rPr>
          <w:rFonts w:hint="eastAsia"/>
          <w:i w:val="0"/>
          <w:iCs w:val="0"/>
          <w:color w:val="auto"/>
          <w:highlight w:val="none"/>
        </w:rPr>
      </w:pPr>
      <w:r>
        <w:rPr>
          <w:rFonts w:hint="eastAsia" w:ascii="宋体" w:hAnsi="宋体" w:eastAsia="宋体" w:cs="宋体"/>
          <w:i w:val="0"/>
          <w:iCs w:val="0"/>
          <w:color w:val="auto"/>
          <w:sz w:val="24"/>
          <w:szCs w:val="24"/>
          <w:highlight w:val="none"/>
        </w:rPr>
        <w:t xml:space="preserve">（1）法人或者其他组织的营业执照等证明文件，自然人的身份证明；</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（2）具有良好的商业信誉和健全的财务会计制度；</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i w:val="0"/>
          <w:iCs w:val="0"/>
          <w:color w:val="auto"/>
          <w:sz w:val="24"/>
          <w:highlight w:val="none"/>
        </w:rPr>
        <w:t xml:space="preserve">；</w:t>
      </w:r>
      <w:r/>
    </w:p>
    <w:p>
      <w:pPr>
        <w:ind w:firstLine="480"/>
        <w:jc w:val="left"/>
        <w:keepLines w:val="0"/>
        <w:keepNext w:val="0"/>
        <w:pageBreakBefore w:val="0"/>
        <w:spacing w:line="360" w:lineRule="auto"/>
        <w:widowControl w:val="off"/>
        <w:rPr>
          <w:rFonts w:hint="eastAsia"/>
          <w:color w:val="auto"/>
          <w:highlight w:val="none"/>
        </w:rPr>
      </w:pPr>
      <w:r>
        <w:rPr>
          <w:rFonts w:hint="eastAsia" w:ascii="宋体" w:hAnsi="宋体" w:eastAsia="宋体" w:cs="宋体"/>
          <w:i w:val="0"/>
          <w:iCs w:val="0"/>
          <w:color w:val="auto"/>
          <w:sz w:val="24"/>
          <w:szCs w:val="24"/>
          <w:highlight w:val="none"/>
        </w:rPr>
        <w:t xml:space="preserve">（4）具备履行合同所必需的设备和专业技术能力的声明及证明材料；</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（5）参加政府采购活动前三年内在经营活动中没有重大违法记录的书面声明。</w:t>
      </w:r>
      <w:r/>
    </w:p>
    <w:p>
      <w:pPr>
        <w:ind w:firstLine="482"/>
        <w:pageBreakBefore w:val="0"/>
        <w:spacing w:line="360" w:lineRule="auto"/>
        <w:widowControl w:val="off"/>
        <w:rPr>
          <w:rFonts w:hint="eastAsia" w:ascii="宋体" w:hAnsi="宋体" w:eastAsia="宋体" w:cs="宋体"/>
          <w:b/>
          <w:bCs/>
          <w:i w:val="0"/>
          <w:iCs w:val="0"/>
          <w:color w:val="auto"/>
          <w:sz w:val="24"/>
          <w:highlight w:val="none"/>
          <w:lang w:eastAsia="zh-CN"/>
        </w:rPr>
      </w:pPr>
      <w:r>
        <w:rPr>
          <w:rFonts w:hint="eastAsia" w:ascii="宋体" w:hAnsi="宋体" w:cs="宋体"/>
          <w:b/>
          <w:bCs/>
          <w:i w:val="0"/>
          <w:iCs w:val="0"/>
          <w:color w:val="auto"/>
          <w:sz w:val="24"/>
          <w:highlight w:val="none"/>
        </w:rPr>
        <w:t xml:space="preserve">注：根据连财购〔2023〕4号文件精神，第（2）、（3）项可以提供《财务状况报告及税收、社会保障资金缴纳情况承诺函》</w:t>
      </w:r>
      <w:r>
        <w:rPr>
          <w:rFonts w:hint="eastAsia" w:ascii="宋体" w:hAnsi="宋体" w:cs="宋体"/>
          <w:b/>
          <w:bCs/>
          <w:i w:val="0"/>
          <w:iCs w:val="0"/>
          <w:color w:val="auto"/>
          <w:sz w:val="24"/>
          <w:highlight w:val="none"/>
          <w:lang w:eastAsia="zh-CN"/>
        </w:rPr>
        <w:t xml:space="preserve">；</w:t>
      </w:r>
      <w:r/>
    </w:p>
    <w:p>
      <w:pPr>
        <w:ind w:firstLine="480"/>
        <w:jc w:val="left"/>
        <w:keepLines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i w:val="0"/>
          <w:iCs w:val="0"/>
          <w:color w:val="auto"/>
          <w:sz w:val="24"/>
          <w:szCs w:val="24"/>
          <w:highlight w:val="none"/>
        </w:rPr>
        <w:t xml:space="preserve">2</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落实政府采购政策需满足的资格要求：</w:t>
      </w:r>
      <w:r>
        <w:rPr>
          <w:rFonts w:hint="eastAsia" w:ascii="宋体" w:hAnsi="宋体" w:eastAsia="宋体" w:cs="宋体"/>
          <w:sz w:val="24"/>
          <w:szCs w:val="24"/>
          <w:highlight w:val="none"/>
          <w:lang w:val="en-US" w:eastAsia="zh-CN"/>
        </w:rPr>
        <w:t xml:space="preserve">根据财政部、工业和信息化部关于印发《政府采购促进中心企业发展管理办法》的通知（财库〔2020〕46号）等相关文件要求，</w:t>
      </w:r>
      <w:r>
        <w:rPr>
          <w:rFonts w:hint="eastAsia" w:ascii="宋体" w:hAnsi="宋体" w:eastAsia="宋体" w:cs="宋体"/>
          <w:b/>
          <w:bCs/>
          <w:sz w:val="24"/>
          <w:szCs w:val="24"/>
          <w:highlight w:val="none"/>
          <w:lang w:val="en-US" w:eastAsia="zh-CN"/>
        </w:rPr>
        <w:t xml:space="preserve">本项目专门面向中型企业、小型企业、微型企业、残疾人福利性单位、监狱企业进行采购。</w:t>
      </w:r>
      <w:r>
        <w:rPr>
          <w:rFonts w:hint="eastAsia" w:ascii="宋体" w:hAnsi="宋体" w:eastAsia="宋体" w:cs="宋体"/>
          <w:sz w:val="24"/>
          <w:szCs w:val="24"/>
          <w:highlight w:val="none"/>
          <w:lang w:val="en-US" w:eastAsia="zh-CN"/>
        </w:rPr>
        <w:t xml:space="preserve">（符合要求的</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须提供《中小企业声明函》或《残疾人福利性单位声明函》或属于监狱企业的证明文件，否则投标无效）</w:t>
      </w:r>
      <w:r>
        <w:rPr>
          <w:rFonts w:hint="eastAsia" w:ascii="宋体" w:hAnsi="宋体" w:eastAsia="宋体" w:cs="宋体"/>
          <w:color w:val="auto"/>
          <w:sz w:val="24"/>
          <w:szCs w:val="24"/>
          <w:highlight w:val="none"/>
          <w:lang w:val="en-US" w:eastAsia="zh-CN"/>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本项目的特定资格要求：</w:t>
      </w:r>
      <w:r>
        <w:rPr>
          <w:rFonts w:hint="eastAsia" w:ascii="宋体" w:hAnsi="宋体" w:cs="宋体"/>
          <w:i w:val="0"/>
          <w:iCs w:val="0"/>
          <w:color w:val="auto"/>
          <w:sz w:val="24"/>
          <w:szCs w:val="24"/>
          <w:highlight w:val="none"/>
          <w:lang w:val="en-US" w:eastAsia="zh-CN"/>
        </w:rPr>
        <w:t xml:space="preserve">无</w:t>
      </w:r>
      <w:r>
        <w:rPr>
          <w:rFonts w:hint="eastAsia" w:ascii="宋体" w:hAnsi="宋体" w:eastAsia="宋体" w:cs="宋体"/>
          <w:i w:val="0"/>
          <w:iCs w:val="0"/>
          <w:color w:val="auto"/>
          <w:sz w:val="24"/>
          <w:szCs w:val="24"/>
          <w:highlight w:val="none"/>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4</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本项目的其他资格要求：</w:t>
      </w:r>
      <w:r/>
    </w:p>
    <w:p>
      <w:pPr>
        <w:ind w:left="0" w:right="0"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（1）响应文件递交截止前，被信用中国、中国政府采购网列入失信被执行人、重大税收违法案件当事人名单、政府采购严重违法失信行为记录名单的供应商，拒绝其参与政府采购活动。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备注：采购人或采购代理机构通过信用中国网站（www.creditchina.gov.cn）、中国政府采购网（www.ccgp.gov.cn），对</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信用记录情况进行查询，查询结果页面打印留存。</w:t>
      </w:r>
      <w:r/>
    </w:p>
    <w:p>
      <w:pPr>
        <w:ind w:left="0" w:right="0"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若投标人法定代表人参与投标，则仅需提供法定代表人身份证；若授权代理人参与投标，则需提供企业法人委托书、授权人身份证、被授权人身份证。</w:t>
      </w:r>
      <w:r/>
    </w:p>
    <w:p>
      <w:pPr>
        <w:ind w:left="0" w:right="0"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）本项目</w:t>
      </w:r>
      <w:r>
        <w:rPr>
          <w:rFonts w:hint="eastAsia" w:ascii="宋体" w:hAnsi="宋体" w:cs="宋体"/>
          <w:i w:val="0"/>
          <w:iCs w:val="0"/>
          <w:color w:val="auto"/>
          <w:sz w:val="24"/>
          <w:szCs w:val="24"/>
          <w:highlight w:val="none"/>
          <w:lang w:val="en-US" w:eastAsia="zh-CN"/>
        </w:rPr>
        <w:t xml:space="preserve">中标</w:t>
      </w:r>
      <w:r>
        <w:rPr>
          <w:rFonts w:hint="eastAsia" w:ascii="宋体" w:hAnsi="宋体" w:eastAsia="宋体" w:cs="宋体"/>
          <w:i w:val="0"/>
          <w:iCs w:val="0"/>
          <w:color w:val="auto"/>
          <w:sz w:val="24"/>
          <w:szCs w:val="24"/>
          <w:highlight w:val="none"/>
        </w:rPr>
        <w:t xml:space="preserve">后不允许转包或分包。</w:t>
      </w:r>
      <w:r/>
    </w:p>
    <w:p>
      <w:pPr>
        <w:ind w:left="0" w:right="0"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rPr>
        <w:t xml:space="preserve">5</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本项目</w:t>
      </w:r>
      <w:r>
        <w:rPr>
          <w:rFonts w:hint="eastAsia" w:ascii="宋体" w:hAnsi="宋体" w:eastAsia="宋体" w:cs="宋体"/>
          <w:i w:val="0"/>
          <w:iCs w:val="0"/>
          <w:color w:val="auto"/>
          <w:sz w:val="24"/>
          <w:szCs w:val="24"/>
          <w:highlight w:val="none"/>
          <w:u w:val="single"/>
          <w:lang w:val="en-US" w:eastAsia="zh-CN"/>
        </w:rPr>
        <w:t xml:space="preserve">不接受</w:t>
      </w:r>
      <w:r>
        <w:rPr>
          <w:rFonts w:hint="eastAsia" w:ascii="宋体" w:hAnsi="宋体" w:eastAsia="宋体" w:cs="宋体"/>
          <w:i w:val="0"/>
          <w:iCs w:val="0"/>
          <w:color w:val="auto"/>
          <w:sz w:val="24"/>
          <w:szCs w:val="24"/>
          <w:highlight w:val="none"/>
        </w:rPr>
        <w:t xml:space="preserve">联合体参与</w:t>
      </w:r>
      <w:r>
        <w:rPr>
          <w:rFonts w:hint="eastAsia" w:ascii="宋体" w:hAnsi="宋体" w:cs="宋体"/>
          <w:i w:val="0"/>
          <w:iCs w:val="0"/>
          <w:color w:val="auto"/>
          <w:sz w:val="24"/>
          <w:szCs w:val="24"/>
          <w:highlight w:val="none"/>
          <w:lang w:val="en-US" w:eastAsia="zh-CN"/>
        </w:rPr>
        <w:t xml:space="preserve">投标。</w:t>
      </w:r>
      <w:r/>
    </w:p>
    <w:p>
      <w:pPr>
        <w:ind w:left="0" w:right="0"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法律、法规规定的其他条件。</w:t>
      </w:r>
      <w:r/>
    </w:p>
    <w:p>
      <w:pPr>
        <w:ind w:firstLine="482"/>
        <w:jc w:val="left"/>
        <w:keepLines/>
        <w:keepNext/>
        <w:pageBreakBefore w:val="0"/>
        <w:spacing w:line="360" w:lineRule="auto"/>
        <w:shd w:val="clear" w:color="auto"/>
        <w:widowControl w:val="off"/>
        <w:rPr>
          <w:rFonts w:hint="eastAsia" w:ascii="宋体" w:hAnsi="宋体" w:eastAsia="宋体" w:cs="宋体"/>
          <w:b/>
          <w:i w:val="0"/>
          <w:iCs w:val="0"/>
          <w:color w:val="auto"/>
          <w:sz w:val="24"/>
          <w:szCs w:val="24"/>
          <w:highlight w:val="none"/>
        </w:rPr>
        <w:outlineLvl w:val="1"/>
      </w:pPr>
      <w:r/>
      <w:bookmarkStart w:id="21" w:name="_Toc22536"/>
      <w:r>
        <w:rPr>
          <w:rFonts w:hint="eastAsia" w:ascii="宋体" w:hAnsi="宋体" w:eastAsia="宋体" w:cs="宋体"/>
          <w:b/>
          <w:i w:val="0"/>
          <w:iCs w:val="0"/>
          <w:color w:val="auto"/>
          <w:sz w:val="24"/>
          <w:szCs w:val="24"/>
          <w:highlight w:val="none"/>
        </w:rPr>
        <w:t xml:space="preserve">三、获取</w:t>
      </w:r>
      <w:bookmarkEnd w:id="17"/>
      <w:r/>
      <w:bookmarkEnd w:id="18"/>
      <w:r/>
      <w:bookmarkEnd w:id="19"/>
      <w:r/>
      <w:bookmarkEnd w:id="20"/>
      <w:r>
        <w:rPr>
          <w:rFonts w:hint="eastAsia" w:ascii="宋体" w:hAnsi="宋体" w:eastAsia="宋体" w:cs="宋体"/>
          <w:b/>
          <w:i w:val="0"/>
          <w:iCs w:val="0"/>
          <w:color w:val="auto"/>
          <w:sz w:val="24"/>
          <w:szCs w:val="24"/>
          <w:highlight w:val="none"/>
        </w:rPr>
        <w:t xml:space="preserve">采购文件</w:t>
      </w:r>
      <w:bookmarkEnd w:id="21"/>
      <w:r/>
      <w:r/>
    </w:p>
    <w:p>
      <w:pPr>
        <w:ind w:left="0" w:right="0"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outlineLvl w:val="9"/>
      </w:pPr>
      <w:r/>
      <w:bookmarkStart w:id="22" w:name="_Toc35393632"/>
      <w:r/>
      <w:bookmarkStart w:id="23" w:name="_Toc35393801"/>
      <w:r/>
      <w:bookmarkStart w:id="24" w:name="_Toc28359015"/>
      <w:r/>
      <w:bookmarkStart w:id="25" w:name="_Toc28359092"/>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时间：202</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年</w:t>
      </w:r>
      <w:r>
        <w:rPr>
          <w:rFonts w:hint="eastAsia" w:ascii="宋体" w:hAnsi="宋体" w:cs="宋体"/>
          <w:i w:val="0"/>
          <w:iCs w:val="0"/>
          <w:color w:val="auto"/>
          <w:sz w:val="24"/>
          <w:szCs w:val="24"/>
          <w:highlight w:val="none"/>
          <w:lang w:val="en-US" w:eastAsia="zh-CN"/>
        </w:rPr>
        <w:t xml:space="preserve">03</w:t>
      </w:r>
      <w:r>
        <w:rPr>
          <w:rFonts w:hint="eastAsia" w:ascii="宋体" w:hAnsi="宋体" w:eastAsia="宋体" w:cs="宋体"/>
          <w:i w:val="0"/>
          <w:iCs w:val="0"/>
          <w:color w:val="auto"/>
          <w:sz w:val="24"/>
          <w:szCs w:val="24"/>
          <w:highlight w:val="none"/>
        </w:rPr>
        <w:t xml:space="preserve">月</w:t>
      </w:r>
      <w:r>
        <w:rPr>
          <w:rFonts w:hint="eastAsia" w:ascii="宋体" w:hAnsi="宋体" w:cs="宋体"/>
          <w:i w:val="0"/>
          <w:iCs w:val="0"/>
          <w:color w:val="auto"/>
          <w:sz w:val="24"/>
          <w:szCs w:val="24"/>
          <w:highlight w:val="none"/>
          <w:lang w:val="en-US" w:eastAsia="zh-CN"/>
        </w:rPr>
        <w:t xml:space="preserve">21</w:t>
      </w:r>
      <w:r>
        <w:rPr>
          <w:rFonts w:hint="eastAsia" w:ascii="宋体" w:hAnsi="宋体" w:eastAsia="宋体" w:cs="宋体"/>
          <w:i w:val="0"/>
          <w:iCs w:val="0"/>
          <w:color w:val="auto"/>
          <w:sz w:val="24"/>
          <w:szCs w:val="24"/>
          <w:highlight w:val="none"/>
        </w:rPr>
        <w:t xml:space="preserve">日至202</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年</w:t>
      </w:r>
      <w:r>
        <w:rPr>
          <w:rFonts w:hint="eastAsia" w:ascii="宋体" w:hAnsi="宋体" w:cs="宋体"/>
          <w:i w:val="0"/>
          <w:iCs w:val="0"/>
          <w:color w:val="auto"/>
          <w:sz w:val="24"/>
          <w:szCs w:val="24"/>
          <w:highlight w:val="none"/>
          <w:lang w:val="en-US" w:eastAsia="zh-CN"/>
        </w:rPr>
        <w:t xml:space="preserve">03</w:t>
      </w:r>
      <w:r>
        <w:rPr>
          <w:rFonts w:hint="eastAsia" w:ascii="宋体" w:hAnsi="宋体" w:eastAsia="宋体" w:cs="宋体"/>
          <w:i w:val="0"/>
          <w:iCs w:val="0"/>
          <w:color w:val="auto"/>
          <w:sz w:val="24"/>
          <w:szCs w:val="24"/>
          <w:highlight w:val="none"/>
        </w:rPr>
        <w:t xml:space="preserve">月</w:t>
      </w:r>
      <w:r>
        <w:rPr>
          <w:rFonts w:hint="eastAsia" w:ascii="宋体" w:hAnsi="宋体" w:cs="宋体"/>
          <w:i w:val="0"/>
          <w:iCs w:val="0"/>
          <w:color w:val="auto"/>
          <w:sz w:val="24"/>
          <w:szCs w:val="24"/>
          <w:highlight w:val="none"/>
          <w:lang w:val="en-US" w:eastAsia="zh-CN"/>
        </w:rPr>
        <w:t xml:space="preserve">29</w:t>
      </w:r>
      <w:r>
        <w:rPr>
          <w:rFonts w:hint="eastAsia" w:ascii="宋体" w:hAnsi="宋体" w:eastAsia="宋体" w:cs="宋体"/>
          <w:i w:val="0"/>
          <w:iCs w:val="0"/>
          <w:color w:val="auto"/>
          <w:sz w:val="24"/>
          <w:szCs w:val="24"/>
          <w:highlight w:val="none"/>
        </w:rPr>
        <w:t xml:space="preserve">日</w:t>
      </w:r>
      <w:r>
        <w:rPr>
          <w:rFonts w:hint="eastAsia" w:ascii="宋体" w:hAnsi="宋体" w:cs="宋体"/>
          <w:i w:val="0"/>
          <w:iCs w:val="0"/>
          <w:color w:val="auto"/>
          <w:sz w:val="24"/>
          <w:szCs w:val="24"/>
          <w:highlight w:val="none"/>
          <w:lang w:val="en-US" w:eastAsia="zh-CN"/>
        </w:rPr>
        <w:t xml:space="preserve">18时00分止（北京时间）</w:t>
      </w:r>
      <w:r>
        <w:rPr>
          <w:rFonts w:hint="eastAsia" w:ascii="宋体" w:hAnsi="宋体" w:cs="宋体"/>
          <w:i w:val="0"/>
          <w:iCs w:val="0"/>
          <w:color w:val="auto"/>
          <w:sz w:val="24"/>
          <w:szCs w:val="24"/>
          <w:highlight w:val="none"/>
          <w:lang w:eastAsia="zh-CN"/>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outlineLvl w:val="9"/>
      </w:pPr>
      <w:r>
        <w:rPr>
          <w:rFonts w:hint="eastAsia" w:ascii="宋体" w:hAnsi="宋体" w:eastAsia="宋体" w:cs="宋体"/>
          <w:i w:val="0"/>
          <w:iCs w:val="0"/>
          <w:color w:val="auto"/>
          <w:sz w:val="24"/>
          <w:szCs w:val="24"/>
          <w:highlight w:val="none"/>
        </w:rPr>
        <w:t xml:space="preserve">2</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方式：在“江苏政府采购网”自行免费下载招标文件</w:t>
      </w:r>
      <w:r>
        <w:rPr>
          <w:rFonts w:hint="eastAsia" w:ascii="宋体" w:hAnsi="宋体" w:cs="宋体"/>
          <w:i w:val="0"/>
          <w:iCs w:val="0"/>
          <w:color w:val="auto"/>
          <w:sz w:val="24"/>
          <w:szCs w:val="24"/>
          <w:highlight w:val="none"/>
          <w:lang w:eastAsia="zh-CN"/>
        </w:rPr>
        <w:t xml:space="preserve">；</w:t>
      </w:r>
      <w:r/>
    </w:p>
    <w:p>
      <w:pPr>
        <w:pStyle w:val="1029"/>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    3、售价：0元。</w:t>
      </w:r>
      <w:r/>
    </w:p>
    <w:p>
      <w:pPr>
        <w:ind w:firstLine="482"/>
        <w:jc w:val="left"/>
        <w:keepLines/>
        <w:keepNext/>
        <w:pageBreakBefore w:val="0"/>
        <w:spacing w:line="360" w:lineRule="auto"/>
        <w:shd w:val="clear" w:color="auto"/>
        <w:widowControl w:val="off"/>
        <w:rPr>
          <w:rFonts w:hint="eastAsia" w:ascii="宋体" w:hAnsi="宋体" w:eastAsia="宋体" w:cs="宋体"/>
          <w:b/>
          <w:i w:val="0"/>
          <w:iCs w:val="0"/>
          <w:color w:val="auto"/>
          <w:sz w:val="24"/>
          <w:szCs w:val="24"/>
          <w:highlight w:val="none"/>
        </w:rPr>
        <w:outlineLvl w:val="1"/>
      </w:pPr>
      <w:r/>
      <w:bookmarkStart w:id="26" w:name="_Toc7830"/>
      <w:r>
        <w:rPr>
          <w:rFonts w:hint="eastAsia" w:ascii="宋体" w:hAnsi="宋体" w:eastAsia="宋体" w:cs="宋体"/>
          <w:b/>
          <w:i w:val="0"/>
          <w:iCs w:val="0"/>
          <w:color w:val="auto"/>
          <w:sz w:val="24"/>
          <w:szCs w:val="24"/>
          <w:highlight w:val="none"/>
        </w:rPr>
        <w:t xml:space="preserve">四、</w:t>
      </w:r>
      <w:bookmarkEnd w:id="22"/>
      <w:r/>
      <w:bookmarkEnd w:id="23"/>
      <w:r/>
      <w:bookmarkEnd w:id="24"/>
      <w:r/>
      <w:bookmarkEnd w:id="25"/>
      <w:r>
        <w:rPr>
          <w:rFonts w:hint="eastAsia" w:ascii="宋体" w:hAnsi="宋体" w:cs="宋体"/>
          <w:b/>
          <w:i w:val="0"/>
          <w:iCs w:val="0"/>
          <w:color w:val="auto"/>
          <w:sz w:val="24"/>
          <w:szCs w:val="24"/>
          <w:highlight w:val="none"/>
          <w:lang w:val="en-US" w:eastAsia="zh-CN"/>
        </w:rPr>
        <w:t xml:space="preserve">提交</w:t>
      </w:r>
      <w:r>
        <w:rPr>
          <w:rFonts w:hint="eastAsia" w:ascii="宋体" w:hAnsi="宋体" w:eastAsia="宋体" w:cs="宋体"/>
          <w:b/>
          <w:bCs/>
          <w:i w:val="0"/>
          <w:iCs w:val="0"/>
          <w:color w:val="auto"/>
          <w:sz w:val="24"/>
          <w:szCs w:val="24"/>
          <w:highlight w:val="none"/>
        </w:rPr>
        <w:t xml:space="preserve">电子投标文件</w:t>
      </w:r>
      <w:r>
        <w:rPr>
          <w:rFonts w:hint="eastAsia" w:ascii="宋体" w:hAnsi="宋体" w:cs="宋体"/>
          <w:b/>
          <w:bCs/>
          <w:i w:val="0"/>
          <w:iCs w:val="0"/>
          <w:color w:val="auto"/>
          <w:sz w:val="24"/>
          <w:szCs w:val="24"/>
          <w:highlight w:val="none"/>
          <w:lang w:val="en-US" w:eastAsia="zh-CN"/>
        </w:rPr>
        <w:t xml:space="preserve">截止</w:t>
      </w:r>
      <w:r>
        <w:rPr>
          <w:rFonts w:hint="eastAsia" w:ascii="宋体" w:hAnsi="宋体" w:eastAsia="宋体" w:cs="宋体"/>
          <w:b/>
          <w:bCs/>
          <w:i w:val="0"/>
          <w:iCs w:val="0"/>
          <w:color w:val="auto"/>
          <w:sz w:val="24"/>
          <w:szCs w:val="24"/>
          <w:highlight w:val="none"/>
        </w:rPr>
        <w:t xml:space="preserve">时间</w:t>
      </w:r>
      <w:r>
        <w:rPr>
          <w:rFonts w:hint="eastAsia" w:ascii="宋体" w:hAnsi="宋体" w:cs="宋体"/>
          <w:b/>
          <w:bCs/>
          <w:i w:val="0"/>
          <w:iCs w:val="0"/>
          <w:color w:val="auto"/>
          <w:sz w:val="24"/>
          <w:szCs w:val="24"/>
          <w:highlight w:val="none"/>
          <w:lang w:val="en-US" w:eastAsia="zh-CN"/>
        </w:rPr>
        <w:t xml:space="preserve">及</w:t>
      </w:r>
      <w:r>
        <w:rPr>
          <w:rFonts w:hint="eastAsia" w:ascii="宋体" w:hAnsi="宋体" w:eastAsia="宋体" w:cs="宋体"/>
          <w:b/>
          <w:bCs/>
          <w:i w:val="0"/>
          <w:iCs w:val="0"/>
          <w:color w:val="auto"/>
          <w:sz w:val="24"/>
          <w:szCs w:val="24"/>
          <w:highlight w:val="none"/>
        </w:rPr>
        <w:t xml:space="preserve">地点</w:t>
      </w:r>
      <w:bookmarkEnd w:id="26"/>
      <w:r/>
      <w:r/>
    </w:p>
    <w:p>
      <w:pPr>
        <w:ind w:firstLine="480"/>
        <w:jc w:val="left"/>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bookmarkStart w:id="27" w:name="_Toc20177"/>
      <w:r/>
      <w:bookmarkStart w:id="28" w:name="_Toc28359094"/>
      <w:r/>
      <w:bookmarkStart w:id="29" w:name="_Toc28359017"/>
      <w:r/>
      <w:bookmarkStart w:id="30" w:name="_Toc35393634"/>
      <w:r/>
      <w:bookmarkStart w:id="31" w:name="_Toc35393803"/>
      <w:r>
        <w:rPr>
          <w:rFonts w:hint="eastAsia" w:ascii="宋体" w:hAnsi="宋体" w:eastAsia="宋体" w:cs="宋体"/>
          <w:i w:val="0"/>
          <w:iCs w:val="0"/>
          <w:color w:val="auto"/>
          <w:sz w:val="24"/>
          <w:szCs w:val="24"/>
          <w:highlight w:val="none"/>
        </w:rPr>
        <w:t xml:space="preserve">1、时间：202</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年</w:t>
      </w:r>
      <w:r>
        <w:rPr>
          <w:rFonts w:hint="eastAsia" w:ascii="宋体" w:hAnsi="宋体" w:cs="宋体"/>
          <w:i w:val="0"/>
          <w:iCs w:val="0"/>
          <w:color w:val="auto"/>
          <w:sz w:val="24"/>
          <w:szCs w:val="24"/>
          <w:highlight w:val="none"/>
          <w:lang w:val="en-US" w:eastAsia="zh-CN"/>
        </w:rPr>
        <w:t xml:space="preserve">04</w:t>
      </w:r>
      <w:r>
        <w:rPr>
          <w:rFonts w:hint="eastAsia" w:ascii="宋体" w:hAnsi="宋体" w:eastAsia="宋体" w:cs="宋体"/>
          <w:i w:val="0"/>
          <w:iCs w:val="0"/>
          <w:color w:val="auto"/>
          <w:sz w:val="24"/>
          <w:szCs w:val="24"/>
          <w:highlight w:val="none"/>
        </w:rPr>
        <w:t xml:space="preserve">月</w:t>
      </w:r>
      <w:r>
        <w:rPr>
          <w:rFonts w:hint="eastAsia" w:ascii="宋体" w:hAnsi="宋体" w:cs="宋体"/>
          <w:i w:val="0"/>
          <w:iCs w:val="0"/>
          <w:color w:val="auto"/>
          <w:sz w:val="24"/>
          <w:szCs w:val="24"/>
          <w:highlight w:val="none"/>
          <w:lang w:val="en-US" w:eastAsia="zh-CN"/>
        </w:rPr>
        <w:t xml:space="preserve">02</w:t>
      </w:r>
      <w:r>
        <w:rPr>
          <w:rFonts w:hint="eastAsia" w:ascii="宋体" w:hAnsi="宋体" w:eastAsia="宋体" w:cs="宋体"/>
          <w:i w:val="0"/>
          <w:iCs w:val="0"/>
          <w:color w:val="auto"/>
          <w:sz w:val="24"/>
          <w:szCs w:val="24"/>
          <w:highlight w:val="none"/>
        </w:rPr>
        <w:t xml:space="preserve">日</w:t>
      </w:r>
      <w:r>
        <w:rPr>
          <w:rFonts w:hint="eastAsia" w:ascii="宋体" w:hAnsi="宋体" w:cs="宋体"/>
          <w:i w:val="0"/>
          <w:iCs w:val="0"/>
          <w:color w:val="auto"/>
          <w:sz w:val="24"/>
          <w:szCs w:val="24"/>
          <w:highlight w:val="none"/>
          <w:lang w:val="en-US" w:eastAsia="zh-CN"/>
        </w:rPr>
        <w:t xml:space="preserve">10</w:t>
      </w:r>
      <w:r>
        <w:rPr>
          <w:rFonts w:hint="eastAsia" w:ascii="宋体" w:hAnsi="宋体" w:eastAsia="宋体" w:cs="宋体"/>
          <w:i w:val="0"/>
          <w:iCs w:val="0"/>
          <w:color w:val="auto"/>
          <w:sz w:val="24"/>
          <w:szCs w:val="24"/>
          <w:highlight w:val="none"/>
        </w:rPr>
        <w:t xml:space="preserve">时00分（北京时间）；</w:t>
      </w:r>
      <w:r/>
    </w:p>
    <w:p>
      <w:pPr>
        <w:ind w:firstLine="480"/>
        <w:jc w:val="left"/>
        <w:pageBreakBefore w:val="0"/>
        <w:spacing w:line="360" w:lineRule="auto"/>
        <w:shd w:val="clear" w:color="auto"/>
        <w:widowControl w:val="off"/>
        <w:rPr>
          <w:rFonts w:hint="eastAsia" w:ascii="宋体" w:hAnsi="宋体" w:eastAsia="宋体" w:cs="宋体"/>
          <w:i w:val="0"/>
          <w:iCs w:val="0"/>
          <w:color w:val="auto"/>
          <w:sz w:val="24"/>
          <w:szCs w:val="24"/>
          <w:highlight w:val="none"/>
        </w:rPr>
        <w:outlineLvl w:val="9"/>
      </w:pPr>
      <w:r>
        <w:rPr>
          <w:rFonts w:hint="eastAsia" w:ascii="宋体" w:hAnsi="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地址：“苏采云”政府采购交易系统网上开标大厅。</w:t>
      </w:r>
      <w:bookmarkEnd w:id="27"/>
      <w:r/>
      <w:r/>
    </w:p>
    <w:p>
      <w:pPr>
        <w:ind w:firstLine="482"/>
        <w:keepLines/>
        <w:keepNext/>
        <w:pageBreakBefore w:val="0"/>
        <w:spacing w:line="360" w:lineRule="auto"/>
        <w:widowControl w:val="off"/>
        <w:rPr>
          <w:rFonts w:ascii="宋体" w:hAnsi="宋体" w:cs="宋体"/>
          <w:b/>
          <w:i w:val="0"/>
          <w:iCs w:val="0"/>
          <w:color w:val="auto"/>
          <w:sz w:val="24"/>
          <w:highlight w:val="none"/>
        </w:rPr>
        <w:outlineLvl w:val="1"/>
      </w:pPr>
      <w:r/>
      <w:bookmarkStart w:id="32" w:name="_Toc28479"/>
      <w:r>
        <w:rPr>
          <w:rFonts w:hint="eastAsia" w:ascii="宋体" w:hAnsi="宋体" w:eastAsia="宋体" w:cs="宋体"/>
          <w:b/>
          <w:i w:val="0"/>
          <w:iCs w:val="0"/>
          <w:color w:val="auto"/>
          <w:sz w:val="24"/>
          <w:szCs w:val="24"/>
          <w:highlight w:val="none"/>
        </w:rPr>
        <w:t xml:space="preserve">五、</w:t>
      </w:r>
      <w:bookmarkEnd w:id="28"/>
      <w:r/>
      <w:bookmarkEnd w:id="29"/>
      <w:r/>
      <w:bookmarkEnd w:id="30"/>
      <w:r/>
      <w:bookmarkEnd w:id="31"/>
      <w:r>
        <w:rPr>
          <w:rFonts w:hint="eastAsia" w:ascii="宋体" w:hAnsi="宋体" w:cs="宋体"/>
          <w:b/>
          <w:i w:val="0"/>
          <w:iCs w:val="0"/>
          <w:color w:val="auto"/>
          <w:sz w:val="24"/>
          <w:highlight w:val="none"/>
        </w:rPr>
        <w:t xml:space="preserve">公告期限及媒介</w:t>
      </w:r>
      <w:bookmarkEnd w:id="32"/>
      <w:r/>
      <w:r/>
    </w:p>
    <w:p>
      <w:pPr>
        <w:ind w:firstLine="480"/>
        <w:pageBreakBefore w:val="0"/>
        <w:spacing w:line="360" w:lineRule="auto"/>
        <w:widowControl w:val="off"/>
        <w:rPr>
          <w:rFonts w:hint="eastAsia" w:ascii="宋体" w:hAnsi="宋体" w:eastAsia="宋体" w:cs="宋体"/>
          <w:i w:val="0"/>
          <w:iCs w:val="0"/>
          <w:color w:val="auto"/>
          <w:sz w:val="24"/>
          <w:szCs w:val="24"/>
          <w:highlight w:val="none"/>
          <w:lang w:eastAsia="zh-CN"/>
        </w:rPr>
      </w:pPr>
      <w:r/>
      <w:bookmarkStart w:id="33" w:name="_Toc35393626"/>
      <w:r/>
      <w:bookmarkStart w:id="34" w:name="_Toc38985268"/>
      <w:r/>
      <w:bookmarkStart w:id="35" w:name="_Toc35393795"/>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公告期限为自本公告发布之日起</w:t>
      </w:r>
      <w:r>
        <w:rPr>
          <w:rFonts w:hint="eastAsia" w:ascii="宋体" w:hAnsi="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个工作日</w:t>
      </w:r>
      <w:bookmarkEnd w:id="33"/>
      <w:r/>
      <w:bookmarkEnd w:id="34"/>
      <w:r/>
      <w:bookmarkEnd w:id="35"/>
      <w:r>
        <w:rPr>
          <w:rFonts w:hint="eastAsia" w:ascii="宋体" w:hAnsi="宋体" w:cs="宋体"/>
          <w:i w:val="0"/>
          <w:iCs w:val="0"/>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2、发布媒</w:t>
      </w:r>
      <w:r>
        <w:rPr>
          <w:rFonts w:hint="eastAsia" w:ascii="宋体" w:hAnsi="宋体" w:eastAsia="宋体" w:cs="宋体"/>
          <w:i w:val="0"/>
          <w:iCs w:val="0"/>
          <w:color w:val="auto"/>
          <w:sz w:val="24"/>
          <w:szCs w:val="24"/>
          <w:highlight w:val="none"/>
          <w:lang w:val="en-US" w:eastAsia="zh-CN"/>
        </w:rPr>
        <w:t xml:space="preserve">介：</w:t>
      </w:r>
      <w:r>
        <w:rPr>
          <w:rFonts w:hint="eastAsia" w:ascii="宋体" w:hAnsi="宋体" w:eastAsia="宋体" w:cs="宋体"/>
          <w:i w:val="0"/>
          <w:iCs w:val="0"/>
          <w:color w:val="auto"/>
          <w:sz w:val="24"/>
          <w:szCs w:val="24"/>
          <w:highlight w:val="none"/>
        </w:rPr>
        <w:t xml:space="preserve">江苏政府采购网</w:t>
      </w:r>
      <w:r>
        <w:rPr>
          <w:rFonts w:hint="eastAsia" w:ascii="宋体" w:hAnsi="宋体" w:cs="宋体"/>
          <w:i w:val="0"/>
          <w:iCs w:val="0"/>
          <w:color w:val="auto"/>
          <w:sz w:val="24"/>
          <w:szCs w:val="24"/>
          <w:highlight w:val="none"/>
          <w:lang w:eastAsia="zh-CN"/>
        </w:rPr>
        <w:t xml:space="preserve">。</w:t>
      </w:r>
      <w:r/>
    </w:p>
    <w:p>
      <w:pPr>
        <w:ind w:firstLine="482"/>
        <w:jc w:val="left"/>
        <w:keepLines/>
        <w:keepNext/>
        <w:pageBreakBefore w:val="0"/>
        <w:spacing w:line="360" w:lineRule="auto"/>
        <w:shd w:val="clear" w:color="auto"/>
        <w:widowControl w:val="off"/>
        <w:rPr>
          <w:rFonts w:hint="eastAsia" w:ascii="宋体" w:hAnsi="宋体" w:eastAsia="宋体" w:cs="宋体"/>
          <w:b/>
          <w:i w:val="0"/>
          <w:iCs w:val="0"/>
          <w:color w:val="auto"/>
          <w:sz w:val="24"/>
          <w:szCs w:val="24"/>
          <w:highlight w:val="none"/>
        </w:rPr>
        <w:outlineLvl w:val="1"/>
      </w:pPr>
      <w:r/>
      <w:bookmarkStart w:id="36" w:name="_Toc31350"/>
      <w:r/>
      <w:bookmarkStart w:id="37" w:name="_Toc35393635"/>
      <w:r/>
      <w:bookmarkStart w:id="38" w:name="_Toc35393804"/>
      <w:r>
        <w:rPr>
          <w:rFonts w:hint="eastAsia" w:ascii="宋体" w:hAnsi="宋体" w:eastAsia="宋体" w:cs="宋体"/>
          <w:b/>
          <w:i w:val="0"/>
          <w:iCs w:val="0"/>
          <w:color w:val="auto"/>
          <w:sz w:val="24"/>
          <w:szCs w:val="24"/>
          <w:highlight w:val="none"/>
        </w:rPr>
        <w:t xml:space="preserve">六、补充事宜</w:t>
      </w:r>
      <w:bookmarkEnd w:id="36"/>
      <w:r/>
      <w:bookmarkEnd w:id="37"/>
      <w:r/>
      <w:bookmarkEnd w:id="38"/>
      <w:r>
        <w:t xml:space="preserve">：</w:t>
      </w:r>
      <w:bookmarkStart w:id="39" w:name="_Toc35393636"/>
      <w:r/>
      <w:bookmarkStart w:id="40" w:name="_Toc35393805"/>
      <w:r/>
      <w:bookmarkStart w:id="41" w:name="_Toc28359095"/>
      <w:r/>
      <w:bookmarkStart w:id="42" w:name="_Toc28359018"/>
      <w:r>
        <w:rPr>
          <w:rFonts w:hint="eastAsia" w:ascii="宋体" w:hAnsi="宋体" w:cs="宋体"/>
          <w:i w:val="0"/>
          <w:iCs w:val="0"/>
          <w:color w:val="auto"/>
          <w:sz w:val="24"/>
          <w:szCs w:val="24"/>
          <w:highlight w:val="none"/>
          <w:lang w:val="en-US" w:eastAsia="zh-CN"/>
        </w:rPr>
        <w:t xml:space="preserve">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b/>
          <w:i w:val="0"/>
          <w:iCs w:val="0"/>
          <w:color w:val="auto"/>
          <w:sz w:val="24"/>
          <w:szCs w:val="24"/>
          <w:highlight w:val="none"/>
        </w:rPr>
      </w:r>
      <w:r/>
    </w:p>
    <w:p>
      <w:pPr>
        <w:ind w:firstLine="482"/>
        <w:jc w:val="left"/>
        <w:keepLines/>
        <w:keepNext/>
        <w:pageBreakBefore w:val="0"/>
        <w:spacing w:line="360" w:lineRule="auto"/>
        <w:shd w:val="clear" w:color="auto"/>
        <w:widowControl w:val="off"/>
        <w:rPr>
          <w:rFonts w:hint="eastAsia" w:ascii="宋体" w:hAnsi="宋体" w:eastAsia="宋体" w:cs="宋体"/>
          <w:b/>
          <w:i w:val="0"/>
          <w:iCs w:val="0"/>
          <w:color w:val="auto"/>
          <w:sz w:val="24"/>
          <w:szCs w:val="24"/>
          <w:highlight w:val="none"/>
        </w:rPr>
        <w:outlineLvl w:val="1"/>
      </w:pPr>
      <w:r/>
      <w:bookmarkStart w:id="43" w:name="_Toc25261"/>
      <w:r>
        <w:rPr>
          <w:rFonts w:hint="eastAsia" w:ascii="宋体" w:hAnsi="宋体" w:eastAsia="宋体" w:cs="宋体"/>
          <w:b/>
          <w:i w:val="0"/>
          <w:iCs w:val="0"/>
          <w:color w:val="auto"/>
          <w:sz w:val="24"/>
          <w:szCs w:val="24"/>
          <w:highlight w:val="none"/>
        </w:rPr>
        <w:t xml:space="preserve">七、对本次采购提出询问，请按以下方式联系</w:t>
      </w:r>
      <w:bookmarkEnd w:id="39"/>
      <w:r/>
      <w:bookmarkEnd w:id="40"/>
      <w:r/>
      <w:bookmarkEnd w:id="41"/>
      <w:r/>
      <w:bookmarkEnd w:id="42"/>
      <w:r/>
      <w:bookmarkEnd w:id="43"/>
      <w:r/>
      <w:r/>
    </w:p>
    <w:p>
      <w:pPr>
        <w:ind w:left="0" w:right="0"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bookmarkStart w:id="44" w:name="_Toc28359096"/>
      <w:r/>
      <w:bookmarkStart w:id="45" w:name="_Toc35393637"/>
      <w:r/>
      <w:bookmarkStart w:id="46" w:name="_Toc35393806"/>
      <w:r/>
      <w:bookmarkStart w:id="47" w:name="_Toc28359019"/>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采购人信息</w:t>
      </w:r>
      <w:bookmarkEnd w:id="44"/>
      <w:r/>
      <w:bookmarkEnd w:id="45"/>
      <w:r/>
      <w:bookmarkEnd w:id="46"/>
      <w:r/>
      <w:bookmarkEnd w:id="47"/>
      <w:r/>
      <w:r/>
    </w:p>
    <w:p>
      <w:pPr>
        <w:ind w:left="0" w:right="0"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outlineLvl w:val="9"/>
      </w:pPr>
      <w:r/>
      <w:bookmarkStart w:id="48" w:name="_Toc28359020"/>
      <w:r/>
      <w:bookmarkStart w:id="49" w:name="_Toc28359097"/>
      <w:r/>
      <w:bookmarkStart w:id="50" w:name="_Toc35393807"/>
      <w:r/>
      <w:bookmarkStart w:id="51" w:name="_Toc35393638"/>
      <w:r>
        <w:rPr>
          <w:rFonts w:hint="eastAsia" w:ascii="宋体" w:hAnsi="宋体" w:eastAsia="宋体" w:cs="宋体"/>
          <w:i w:val="0"/>
          <w:iCs w:val="0"/>
          <w:color w:val="auto"/>
          <w:sz w:val="24"/>
          <w:szCs w:val="24"/>
          <w:highlight w:val="none"/>
        </w:rPr>
        <w:t xml:space="preserve">名称：</w:t>
      </w:r>
      <w:r>
        <w:rPr>
          <w:rFonts w:hint="eastAsia" w:ascii="宋体" w:hAnsi="宋体" w:cs="宋体"/>
          <w:i w:val="0"/>
          <w:iCs w:val="0"/>
          <w:color w:val="auto"/>
          <w:sz w:val="24"/>
          <w:szCs w:val="24"/>
          <w:highlight w:val="none"/>
          <w:lang w:eastAsia="zh-CN"/>
        </w:rPr>
        <w:t xml:space="preserve">连云港市赣榆区民政局</w:t>
      </w:r>
      <w:r/>
    </w:p>
    <w:p>
      <w:pPr>
        <w:ind w:left="0" w:right="0"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地址：连云港市赣榆区青口镇镇海路3号</w:t>
      </w:r>
      <w:r/>
    </w:p>
    <w:p>
      <w:pPr>
        <w:ind w:left="0" w:right="0"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联系方式：</w:t>
      </w:r>
      <w:r>
        <w:rPr>
          <w:rFonts w:hint="eastAsia" w:ascii="宋体" w:hAnsi="宋体" w:eastAsia="宋体" w:cs="宋体"/>
          <w:i w:val="0"/>
          <w:iCs w:val="0"/>
          <w:color w:val="auto"/>
          <w:sz w:val="24"/>
          <w:szCs w:val="24"/>
          <w:highlight w:val="none"/>
          <w:lang w:val="en-US" w:eastAsia="zh-CN"/>
        </w:rPr>
        <w:t xml:space="preserve">成科长 </w:t>
      </w:r>
      <w:r>
        <w:rPr>
          <w:rFonts w:hint="eastAsia" w:ascii="宋体" w:hAnsi="宋体" w:eastAsia="宋体" w:cs="宋体"/>
          <w:i w:val="0"/>
          <w:iCs w:val="0"/>
          <w:color w:val="auto"/>
          <w:sz w:val="24"/>
          <w:szCs w:val="24"/>
          <w:highlight w:val="none"/>
        </w:rPr>
        <w:t xml:space="preserve">     联系电话：0518-80629981 </w:t>
      </w:r>
      <w:r/>
    </w:p>
    <w:p>
      <w:pPr>
        <w:ind w:left="0" w:right="0"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2</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采购代理机构信息</w:t>
      </w:r>
      <w:bookmarkEnd w:id="48"/>
      <w:r/>
      <w:bookmarkEnd w:id="49"/>
      <w:r/>
      <w:bookmarkEnd w:id="50"/>
      <w:r/>
      <w:bookmarkEnd w:id="51"/>
      <w:r/>
      <w:r/>
    </w:p>
    <w:p>
      <w:pPr>
        <w:ind w:left="0" w:right="0"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名称：江苏新时代工程项目管理有限公司</w:t>
      </w:r>
      <w:r/>
    </w:p>
    <w:p>
      <w:pPr>
        <w:ind w:left="0" w:right="0"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地址：连云港市海州区朝阳东路36号凤凰大厦20楼 </w:t>
      </w:r>
      <w:r/>
    </w:p>
    <w:p>
      <w:pPr>
        <w:ind w:left="0" w:right="0"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rPr>
        <w:outlineLvl w:val="9"/>
      </w:pPr>
      <w:r>
        <w:rPr>
          <w:rFonts w:hint="eastAsia" w:ascii="宋体" w:hAnsi="宋体" w:eastAsia="宋体" w:cs="宋体"/>
          <w:i w:val="0"/>
          <w:iCs w:val="0"/>
          <w:color w:val="auto"/>
          <w:sz w:val="24"/>
          <w:szCs w:val="24"/>
          <w:highlight w:val="none"/>
        </w:rPr>
        <w:t xml:space="preserve">联系方式：</w:t>
      </w:r>
      <w:r>
        <w:rPr>
          <w:rFonts w:hint="eastAsia" w:ascii="宋体" w:hAnsi="宋体" w:eastAsia="宋体" w:cs="宋体"/>
          <w:i w:val="0"/>
          <w:iCs w:val="0"/>
          <w:color w:val="auto"/>
          <w:sz w:val="24"/>
          <w:szCs w:val="24"/>
          <w:highlight w:val="none"/>
          <w:lang w:val="en-US" w:eastAsia="zh-CN"/>
        </w:rPr>
        <w:t xml:space="preserve">徐工</w:t>
      </w:r>
      <w:r>
        <w:rPr>
          <w:rFonts w:hint="eastAsia" w:ascii="宋体" w:hAnsi="宋体" w:eastAsia="宋体" w:cs="宋体"/>
          <w:i w:val="0"/>
          <w:iCs w:val="0"/>
          <w:color w:val="auto"/>
          <w:sz w:val="24"/>
          <w:szCs w:val="24"/>
          <w:highlight w:val="none"/>
        </w:rPr>
        <w:t xml:space="preserve">   联系电话：</w:t>
      </w:r>
      <w:r>
        <w:rPr>
          <w:rFonts w:hint="eastAsia" w:ascii="宋体" w:hAnsi="宋体" w:eastAsia="宋体" w:cs="宋体"/>
          <w:i w:val="0"/>
          <w:iCs w:val="0"/>
          <w:color w:val="auto"/>
          <w:sz w:val="24"/>
          <w:szCs w:val="24"/>
          <w:highlight w:val="none"/>
          <w:lang w:val="en-US" w:eastAsia="zh-CN"/>
        </w:rPr>
        <w:t xml:space="preserve">0518-81163378</w:t>
      </w:r>
      <w:r/>
    </w:p>
    <w:p>
      <w:pPr>
        <w:ind w:firstLine="482"/>
        <w:jc w:val="left"/>
        <w:keepLines/>
        <w:keepNext/>
        <w:pageBreakBefore w:val="0"/>
        <w:spacing w:line="360" w:lineRule="auto"/>
        <w:shd w:val="clear" w:color="auto"/>
        <w:widowControl w:val="off"/>
        <w:rPr>
          <w:rFonts w:hint="default" w:ascii="宋体" w:hAnsi="宋体" w:eastAsia="宋体" w:cs="宋体"/>
          <w:b/>
          <w:bCs/>
          <w:i w:val="0"/>
          <w:iCs w:val="0"/>
          <w:color w:val="auto"/>
          <w:sz w:val="24"/>
          <w:szCs w:val="24"/>
          <w:highlight w:val="none"/>
          <w:lang w:val="en-US" w:eastAsia="zh-CN"/>
        </w:rPr>
        <w:outlineLvl w:val="1"/>
      </w:pPr>
      <w:r/>
      <w:bookmarkStart w:id="52" w:name="_Toc18469"/>
      <w:r>
        <w:rPr>
          <w:rFonts w:hint="eastAsia" w:ascii="宋体" w:hAnsi="宋体" w:eastAsia="宋体" w:cs="宋体"/>
          <w:b/>
          <w:bCs/>
          <w:i w:val="0"/>
          <w:iCs w:val="0"/>
          <w:color w:val="auto"/>
          <w:sz w:val="24"/>
          <w:szCs w:val="24"/>
          <w:highlight w:val="none"/>
        </w:rPr>
        <w:t xml:space="preserve">八、</w:t>
      </w:r>
      <w:r>
        <w:rPr>
          <w:rFonts w:hint="eastAsia" w:ascii="宋体" w:hAnsi="宋体" w:eastAsia="宋体" w:cs="宋体"/>
          <w:b/>
          <w:bCs/>
          <w:i w:val="0"/>
          <w:iCs w:val="0"/>
          <w:color w:val="auto"/>
          <w:sz w:val="24"/>
          <w:szCs w:val="24"/>
          <w:highlight w:val="none"/>
          <w:lang w:eastAsia="zh-CN"/>
        </w:rPr>
        <w:t xml:space="preserve">其他</w:t>
      </w:r>
      <w:bookmarkEnd w:id="52"/>
      <w:r/>
      <w:r/>
    </w:p>
    <w:p>
      <w:pPr>
        <w:ind w:firstLine="480"/>
        <w:jc w:val="left"/>
        <w:pageBreakBefore w:val="0"/>
        <w:spacing w:line="360" w:lineRule="auto"/>
        <w:widowControl w:val="off"/>
        <w:rPr>
          <w:rFonts w:hint="eastAsia" w:ascii="宋体" w:hAnsi="宋体" w:cs="宋体"/>
          <w:i w:val="0"/>
          <w:iCs w:val="0"/>
          <w:color w:val="auto"/>
          <w:sz w:val="24"/>
          <w:highlight w:val="none"/>
        </w:rPr>
      </w:pPr>
      <w:r>
        <w:rPr>
          <w:rFonts w:hint="eastAsia" w:ascii="宋体" w:hAnsi="宋体" w:cs="宋体"/>
          <w:i w:val="0"/>
          <w:iCs w:val="0"/>
          <w:color w:val="auto"/>
          <w:sz w:val="24"/>
          <w:highlight w:val="none"/>
        </w:rPr>
        <w:t xml:space="preserve">1</w:t>
      </w:r>
      <w:r>
        <w:rPr>
          <w:rFonts w:hint="eastAsia" w:ascii="宋体" w:hAnsi="宋体" w:cs="宋体"/>
          <w:i w:val="0"/>
          <w:iCs w:val="0"/>
          <w:color w:val="auto"/>
          <w:sz w:val="24"/>
          <w:highlight w:val="none"/>
          <w:lang w:eastAsia="zh-CN"/>
        </w:rPr>
        <w:t xml:space="preserve">、</w:t>
      </w:r>
      <w:r>
        <w:rPr>
          <w:rFonts w:hint="eastAsia" w:ascii="宋体" w:hAnsi="宋体" w:cs="宋体"/>
          <w:i w:val="0"/>
          <w:iCs w:val="0"/>
          <w:color w:val="auto"/>
          <w:sz w:val="24"/>
          <w:highlight w:val="none"/>
        </w:rPr>
        <w:t xml:space="preserve">根据省财政厅《关于更换全省政府采购交易系统C A数字证书和电子签章的通知》（苏财购〔2023〕101号）</w:t>
      </w:r>
      <w:r>
        <w:rPr>
          <w:rFonts w:hint="eastAsia" w:ascii="宋体" w:hAnsi="宋体" w:cs="宋体"/>
          <w:i w:val="0"/>
          <w:iCs w:val="0"/>
          <w:color w:val="auto"/>
          <w:sz w:val="24"/>
          <w:highlight w:val="none"/>
          <w:lang w:eastAsia="zh-CN"/>
        </w:rPr>
        <w:t xml:space="preserve">，</w:t>
      </w:r>
      <w:r>
        <w:rPr>
          <w:rFonts w:hint="eastAsia" w:ascii="宋体" w:hAnsi="宋体" w:cs="宋体"/>
          <w:i w:val="0"/>
          <w:iCs w:val="0"/>
          <w:color w:val="auto"/>
          <w:sz w:val="24"/>
          <w:highlight w:val="none"/>
        </w:rPr>
        <w:t xml:space="preserve">“苏采云”政府采购交易系统（以下简称苏采云系统）的CA数字证书、电子签章已更换为江苏省电子政务证书认证中心CA和方正国际软件（北京）有限公司电子签章。如果</w:t>
      </w:r>
      <w:r>
        <w:rPr>
          <w:rFonts w:hint="eastAsia" w:ascii="宋体" w:hAnsi="宋体" w:cs="宋体"/>
          <w:i w:val="0"/>
          <w:iCs w:val="0"/>
          <w:color w:val="auto"/>
          <w:sz w:val="24"/>
          <w:highlight w:val="none"/>
          <w:lang w:val="en-US" w:eastAsia="zh-CN"/>
        </w:rPr>
        <w:t xml:space="preserve">投标人</w:t>
      </w:r>
      <w:r>
        <w:rPr>
          <w:rFonts w:hint="eastAsia" w:ascii="宋体" w:hAnsi="宋体" w:cs="宋体"/>
          <w:i w:val="0"/>
          <w:iCs w:val="0"/>
          <w:color w:val="auto"/>
          <w:sz w:val="24"/>
          <w:highlight w:val="none"/>
        </w:rPr>
        <w:t xml:space="preserve">通过苏采云系统参与政府采购项目，需要更换CA数字证书和电子签章。具体办理指南和操作手册见链接</w:t>
      </w:r>
      <w:r>
        <w:rPr>
          <w:rFonts w:hint="eastAsia" w:ascii="宋体" w:hAnsi="宋体" w:cs="宋体"/>
          <w:i w:val="0"/>
          <w:iCs w:val="0"/>
          <w:color w:val="auto"/>
          <w:sz w:val="24"/>
          <w:highlight w:val="none"/>
          <w:lang w:eastAsia="zh-CN"/>
        </w:rPr>
        <w:t xml:space="preserve">：</w:t>
      </w:r>
      <w:r>
        <w:rPr>
          <w:rFonts w:hint="eastAsia" w:ascii="宋体" w:hAnsi="宋体" w:cs="宋体"/>
          <w:i w:val="0"/>
          <w:iCs w:val="0"/>
          <w:color w:val="auto"/>
          <w:sz w:val="24"/>
          <w:highlight w:val="none"/>
          <w:lang w:val="en-US" w:eastAsia="zh-CN"/>
        </w:rPr>
        <w:t xml:space="preserve">  </w:t>
      </w:r>
      <w:r>
        <w:rPr>
          <w:rFonts w:hint="eastAsia" w:ascii="宋体" w:hAnsi="宋体" w:cs="宋体"/>
          <w:i w:val="0"/>
          <w:iCs w:val="0"/>
          <w:color w:val="auto"/>
          <w:sz w:val="24"/>
          <w:highlight w:val="none"/>
        </w:rPr>
        <w:t xml:space="preserve">http://www.ccgp-jiangsu.gov.cn/jiangsu/zlxz/ee/ee3a4bc5a3454aa2b0d9312230633ce9.html。</w:t>
      </w:r>
      <w:r/>
    </w:p>
    <w:p>
      <w:pPr>
        <w:ind w:left="0" w:right="0"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本次采购不收取投标保证金。</w:t>
      </w:r>
      <w:r/>
    </w:p>
    <w:p>
      <w:pPr>
        <w:ind w:left="0" w:right="0"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有关本次</w:t>
      </w:r>
      <w:r>
        <w:rPr>
          <w:rFonts w:hint="eastAsia" w:ascii="宋体" w:hAnsi="宋体" w:eastAsia="宋体" w:cs="宋体"/>
          <w:i w:val="0"/>
          <w:iCs w:val="0"/>
          <w:color w:val="auto"/>
          <w:sz w:val="24"/>
          <w:szCs w:val="24"/>
          <w:highlight w:val="none"/>
          <w:lang w:val="en-US" w:eastAsia="zh-CN"/>
        </w:rPr>
        <w:t xml:space="preserve">项目</w:t>
      </w:r>
      <w:r>
        <w:rPr>
          <w:rFonts w:hint="eastAsia" w:ascii="宋体" w:hAnsi="宋体" w:eastAsia="宋体" w:cs="宋体"/>
          <w:i w:val="0"/>
          <w:iCs w:val="0"/>
          <w:color w:val="auto"/>
          <w:sz w:val="24"/>
          <w:szCs w:val="24"/>
          <w:highlight w:val="none"/>
        </w:rPr>
        <w:t xml:space="preserve">招标的事项若存在变动或修改，敬请及时关注在“江苏政府采购网”发布的更正公告。若因</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自身原因未及时关注本项目有关修改、补充或变更信息，导致</w:t>
      </w:r>
      <w:r>
        <w:rPr>
          <w:rFonts w:hint="eastAsia" w:ascii="宋体" w:hAnsi="宋体" w:eastAsia="宋体" w:cs="宋体"/>
          <w:i w:val="0"/>
          <w:iCs w:val="0"/>
          <w:color w:val="auto"/>
          <w:sz w:val="24"/>
          <w:szCs w:val="24"/>
          <w:highlight w:val="none"/>
          <w:lang w:val="en-US" w:eastAsia="zh-CN"/>
        </w:rPr>
        <w:t xml:space="preserve">投标</w:t>
      </w:r>
      <w:r>
        <w:rPr>
          <w:rFonts w:hint="eastAsia" w:ascii="宋体" w:hAnsi="宋体" w:eastAsia="宋体" w:cs="宋体"/>
          <w:i w:val="0"/>
          <w:iCs w:val="0"/>
          <w:color w:val="auto"/>
          <w:sz w:val="24"/>
          <w:szCs w:val="24"/>
          <w:highlight w:val="none"/>
        </w:rPr>
        <w:t xml:space="preserve">文件编制或提交失误，由此造成的一切损失由</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自行承担。</w:t>
      </w:r>
      <w:r/>
    </w:p>
    <w:p>
      <w:pPr>
        <w:pStyle w:val="1017"/>
        <w:jc w:val="right"/>
        <w:pageBreakBefore w:val="0"/>
        <w:spacing w:line="360" w:lineRule="auto"/>
        <w:shd w:val="clear" w:color="auto"/>
        <w:widowControl w:val="off"/>
        <w:rPr>
          <w:rStyle w:val="1034"/>
          <w:rFonts w:hint="eastAsia" w:ascii="宋体" w:hAnsi="宋体" w:eastAsia="宋体" w:cs="宋体"/>
          <w:i w:val="0"/>
          <w:iCs w:val="0"/>
          <w:color w:val="auto"/>
          <w:sz w:val="36"/>
          <w:szCs w:val="36"/>
          <w:highlight w:val="none"/>
        </w:rPr>
        <w:outlineLvl w:val="9"/>
      </w:pPr>
      <w:r/>
      <w:bookmarkStart w:id="53" w:name="_Toc3877"/>
      <w:r>
        <w:rPr>
          <w:rFonts w:hint="eastAsia" w:ascii="宋体" w:hAnsi="宋体" w:eastAsia="宋体" w:cs="宋体"/>
          <w:i w:val="0"/>
          <w:iCs w:val="0"/>
          <w:color w:val="auto"/>
          <w:sz w:val="24"/>
          <w:szCs w:val="24"/>
          <w:highlight w:val="none"/>
        </w:rPr>
        <w:t xml:space="preserve">202</w:t>
      </w:r>
      <w:r>
        <w:rPr>
          <w:rFonts w:hint="eastAsia" w:ascii="宋体" w:hAnsi="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年</w:t>
      </w:r>
      <w:r>
        <w:rPr>
          <w:rFonts w:hint="eastAsia" w:ascii="宋体" w:hAnsi="宋体" w:cs="宋体"/>
          <w:i w:val="0"/>
          <w:iCs w:val="0"/>
          <w:color w:val="auto"/>
          <w:sz w:val="24"/>
          <w:szCs w:val="24"/>
          <w:highlight w:val="none"/>
          <w:lang w:val="en-US" w:eastAsia="zh-CN"/>
        </w:rPr>
        <w:t xml:space="preserve">03</w:t>
      </w:r>
      <w:r>
        <w:rPr>
          <w:rFonts w:hint="eastAsia" w:ascii="宋体" w:hAnsi="宋体" w:eastAsia="宋体" w:cs="宋体"/>
          <w:i w:val="0"/>
          <w:iCs w:val="0"/>
          <w:color w:val="auto"/>
          <w:sz w:val="24"/>
          <w:szCs w:val="24"/>
          <w:highlight w:val="none"/>
        </w:rPr>
        <w:t xml:space="preserve">月</w:t>
      </w:r>
      <w:r>
        <w:rPr>
          <w:rFonts w:hint="eastAsia" w:ascii="宋体" w:hAnsi="宋体" w:cs="宋体"/>
          <w:i w:val="0"/>
          <w:iCs w:val="0"/>
          <w:color w:val="auto"/>
          <w:sz w:val="24"/>
          <w:szCs w:val="24"/>
          <w:highlight w:val="none"/>
          <w:lang w:val="en-US" w:eastAsia="zh-CN"/>
        </w:rPr>
        <w:t xml:space="preserve">21</w:t>
      </w:r>
      <w:r>
        <w:rPr>
          <w:rFonts w:hint="eastAsia" w:ascii="宋体" w:hAnsi="宋体" w:eastAsia="宋体" w:cs="宋体"/>
          <w:i w:val="0"/>
          <w:iCs w:val="0"/>
          <w:color w:val="auto"/>
          <w:sz w:val="24"/>
          <w:szCs w:val="24"/>
          <w:highlight w:val="none"/>
        </w:rPr>
        <w:t xml:space="preserve">日</w:t>
      </w:r>
      <w:bookmarkEnd w:id="53"/>
      <w:r/>
      <w:r/>
    </w:p>
    <w:p>
      <w:pPr>
        <w:pStyle w:val="1017"/>
        <w:jc w:val="center"/>
        <w:spacing w:line="360" w:lineRule="auto"/>
        <w:shd w:val="clear" w:color="auto"/>
        <w:rPr>
          <w:rStyle w:val="1035"/>
          <w:rFonts w:ascii="宋体" w:cs="宋体"/>
          <w:i w:val="0"/>
          <w:iCs w:val="0"/>
          <w:color w:val="auto"/>
          <w:sz w:val="44"/>
          <w:szCs w:val="44"/>
          <w:highlight w:val="none"/>
        </w:rPr>
        <w:outlineLvl w:val="0"/>
      </w:pPr>
      <w:r/>
      <w:bookmarkStart w:id="54" w:name="_Toc19027"/>
      <w:r>
        <w:rPr>
          <w:rStyle w:val="1034"/>
          <w:rFonts w:hint="eastAsia" w:ascii="宋体" w:hAnsi="宋体" w:eastAsia="宋体" w:cs="宋体"/>
          <w:i w:val="0"/>
          <w:iCs w:val="0"/>
          <w:color w:val="auto"/>
          <w:sz w:val="44"/>
          <w:szCs w:val="44"/>
          <w:highlight w:val="none"/>
        </w:rPr>
        <w:t xml:space="preserve">第二章 投标人须知</w:t>
      </w:r>
      <w:bookmarkEnd w:id="2"/>
      <w:r/>
      <w:bookmarkEnd w:id="3"/>
      <w:r/>
      <w:bookmarkEnd w:id="6"/>
      <w:r/>
      <w:bookmarkEnd w:id="54"/>
      <w:r/>
      <w:r/>
    </w:p>
    <w:p>
      <w:pPr>
        <w:pStyle w:val="1024"/>
        <w:ind w:left="0" w:firstLine="482"/>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55" w:name="_Toc20823275"/>
      <w:r/>
      <w:bookmarkStart w:id="56" w:name="_Toc16938519"/>
      <w:r/>
      <w:bookmarkStart w:id="57" w:name="_Toc120614214"/>
      <w:r/>
      <w:bookmarkStart w:id="58" w:name="_Toc513029203"/>
      <w:r/>
      <w:bookmarkStart w:id="59" w:name="_Toc17724"/>
      <w:r/>
      <w:bookmarkStart w:id="60" w:name="_Toc139966427"/>
      <w:r/>
      <w:bookmarkStart w:id="61" w:name="_Toc487187739"/>
      <w:r>
        <w:rPr>
          <w:rFonts w:hint="eastAsia" w:ascii="宋体" w:hAnsi="宋体" w:eastAsia="宋体" w:cs="宋体"/>
          <w:b/>
          <w:bCs/>
          <w:i w:val="0"/>
          <w:iCs w:val="0"/>
          <w:color w:val="auto"/>
          <w:sz w:val="24"/>
          <w:szCs w:val="24"/>
          <w:highlight w:val="none"/>
        </w:rPr>
        <w:t xml:space="preserve">一、总则</w:t>
      </w:r>
      <w:bookmarkEnd w:id="55"/>
      <w:r/>
      <w:bookmarkEnd w:id="56"/>
      <w:r/>
      <w:bookmarkEnd w:id="57"/>
      <w:r/>
      <w:bookmarkEnd w:id="58"/>
      <w:r/>
      <w:bookmarkEnd w:id="59"/>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62" w:name="_Toc20823276"/>
      <w:r/>
      <w:bookmarkStart w:id="63" w:name="_Toc513029204"/>
      <w:r/>
      <w:bookmarkStart w:id="64" w:name="_Toc16938520"/>
      <w:r/>
      <w:bookmarkStart w:id="65" w:name="_Toc458694821"/>
      <w:r>
        <w:rPr>
          <w:rFonts w:hint="eastAsia" w:ascii="宋体" w:hAnsi="宋体" w:eastAsia="宋体" w:cs="宋体"/>
          <w:i w:val="0"/>
          <w:iCs w:val="0"/>
          <w:color w:val="auto"/>
          <w:sz w:val="24"/>
          <w:szCs w:val="24"/>
          <w:highlight w:val="none"/>
        </w:rPr>
        <w:t xml:space="preserve">1</w:t>
      </w:r>
      <w:bookmarkEnd w:id="62"/>
      <w:r>
        <w:rPr>
          <w:rFonts w:hint="eastAsia" w:ascii="宋体" w:hAnsi="宋体" w:eastAsia="宋体" w:cs="宋体"/>
          <w:i w:val="0"/>
          <w:iCs w:val="0"/>
          <w:color w:val="auto"/>
          <w:sz w:val="24"/>
          <w:szCs w:val="24"/>
          <w:highlight w:val="none"/>
        </w:rPr>
        <w:t xml:space="preserve">、招标方式</w:t>
      </w:r>
      <w:bookmarkEnd w:id="63"/>
      <w:r/>
      <w:bookmarkEnd w:id="64"/>
      <w:r/>
      <w:bookmarkEnd w:id="65"/>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1.1 本次招标采取公开招标方式，本招标文件仅适用于招标公告中所述项目。</w:t>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66" w:name="_Toc20823277"/>
      <w:r/>
      <w:bookmarkStart w:id="67" w:name="_Toc16938521"/>
      <w:r/>
      <w:bookmarkStart w:id="68" w:name="_Toc513029205"/>
      <w:r>
        <w:rPr>
          <w:rFonts w:hint="eastAsia" w:ascii="宋体" w:hAnsi="宋体" w:eastAsia="宋体" w:cs="宋体"/>
          <w:i w:val="0"/>
          <w:iCs w:val="0"/>
          <w:color w:val="auto"/>
          <w:sz w:val="24"/>
          <w:szCs w:val="24"/>
          <w:highlight w:val="none"/>
        </w:rPr>
        <w:t xml:space="preserve">2、合格的投标人</w:t>
      </w:r>
      <w:bookmarkEnd w:id="66"/>
      <w:r/>
      <w:bookmarkEnd w:id="67"/>
      <w:r/>
      <w:bookmarkEnd w:id="68"/>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2.1满足招标公告中</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的资格要求的规定。</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2.2 满足本</w:t>
      </w:r>
      <w:r>
        <w:rPr>
          <w:rFonts w:hint="eastAsia" w:ascii="宋体" w:hAnsi="宋体" w:eastAsia="宋体" w:cs="宋体"/>
          <w:i w:val="0"/>
          <w:iCs w:val="0"/>
          <w:color w:val="auto"/>
          <w:sz w:val="24"/>
          <w:szCs w:val="24"/>
          <w:highlight w:val="none"/>
          <w:lang w:val="en-US" w:eastAsia="zh-CN"/>
        </w:rPr>
        <w:t xml:space="preserve">采购</w:t>
      </w:r>
      <w:r>
        <w:rPr>
          <w:rFonts w:hint="eastAsia" w:ascii="宋体" w:hAnsi="宋体" w:eastAsia="宋体" w:cs="宋体"/>
          <w:i w:val="0"/>
          <w:iCs w:val="0"/>
          <w:color w:val="auto"/>
          <w:sz w:val="24"/>
          <w:szCs w:val="24"/>
          <w:highlight w:val="none"/>
        </w:rPr>
        <w:t xml:space="preserve">文件实质性要求和条件的规定。</w:t>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69" w:name="_Toc513029206"/>
      <w:r/>
      <w:bookmarkStart w:id="70" w:name="_Toc16938522"/>
      <w:r/>
      <w:bookmarkStart w:id="71" w:name="_Toc20823278"/>
      <w:r>
        <w:rPr>
          <w:rFonts w:hint="eastAsia" w:ascii="宋体" w:hAnsi="宋体" w:eastAsia="宋体" w:cs="宋体"/>
          <w:i w:val="0"/>
          <w:iCs w:val="0"/>
          <w:color w:val="auto"/>
          <w:sz w:val="24"/>
          <w:szCs w:val="24"/>
          <w:highlight w:val="none"/>
        </w:rPr>
        <w:t xml:space="preserve">3、适用法律</w:t>
      </w:r>
      <w:bookmarkEnd w:id="69"/>
      <w:r/>
      <w:bookmarkEnd w:id="70"/>
      <w:r/>
      <w:bookmarkEnd w:id="71"/>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3.1 本次招标及由此产生的合同受中华人民共和国有关的法律法规制约和保护。</w:t>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72" w:name="_Toc513029207"/>
      <w:r/>
      <w:bookmarkStart w:id="73" w:name="_Toc20823279"/>
      <w:r/>
      <w:bookmarkStart w:id="74" w:name="_Toc16938523"/>
      <w:r/>
      <w:bookmarkStart w:id="75" w:name="_Toc462564067"/>
      <w:r>
        <w:rPr>
          <w:rFonts w:hint="eastAsia" w:ascii="宋体" w:hAnsi="宋体" w:eastAsia="宋体" w:cs="宋体"/>
          <w:i w:val="0"/>
          <w:iCs w:val="0"/>
          <w:color w:val="auto"/>
          <w:sz w:val="24"/>
          <w:szCs w:val="24"/>
          <w:highlight w:val="none"/>
        </w:rPr>
        <w:t xml:space="preserve">4、投标费用</w:t>
      </w:r>
      <w:bookmarkEnd w:id="72"/>
      <w:r/>
      <w:bookmarkEnd w:id="73"/>
      <w:r/>
      <w:bookmarkEnd w:id="74"/>
      <w:r/>
      <w:bookmarkEnd w:id="75"/>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4.1 投标人应自行承担所有与参加投标有关的费用，无论投标过程中的做法和结果如何，江苏</w:t>
      </w:r>
      <w:r>
        <w:rPr>
          <w:rFonts w:hint="eastAsia" w:ascii="宋体" w:hAnsi="宋体" w:eastAsia="宋体" w:cs="宋体"/>
          <w:i w:val="0"/>
          <w:iCs w:val="0"/>
          <w:color w:val="auto"/>
          <w:sz w:val="24"/>
          <w:szCs w:val="24"/>
          <w:highlight w:val="none"/>
          <w:lang w:val="en-US" w:eastAsia="zh-CN"/>
        </w:rPr>
        <w:t xml:space="preserve">新时代工程项目管理有限公司</w:t>
      </w:r>
      <w:r>
        <w:rPr>
          <w:rFonts w:hint="eastAsia" w:ascii="宋体" w:hAnsi="宋体" w:eastAsia="宋体" w:cs="宋体"/>
          <w:i w:val="0"/>
          <w:iCs w:val="0"/>
          <w:color w:val="auto"/>
          <w:sz w:val="24"/>
          <w:szCs w:val="24"/>
          <w:highlight w:val="none"/>
        </w:rPr>
        <w:t xml:space="preserve">（以下简称采购</w:t>
      </w:r>
      <w:r>
        <w:rPr>
          <w:rFonts w:hint="eastAsia" w:ascii="宋体" w:hAnsi="宋体" w:eastAsia="宋体" w:cs="宋体"/>
          <w:i w:val="0"/>
          <w:iCs w:val="0"/>
          <w:color w:val="auto"/>
          <w:sz w:val="24"/>
          <w:szCs w:val="24"/>
          <w:highlight w:val="none"/>
          <w:lang w:val="en-US" w:eastAsia="zh-CN"/>
        </w:rPr>
        <w:t xml:space="preserve">代理机构</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及采购人</w:t>
      </w:r>
      <w:r>
        <w:rPr>
          <w:rFonts w:hint="eastAsia" w:ascii="宋体" w:hAnsi="宋体" w:eastAsia="宋体" w:cs="宋体"/>
          <w:i w:val="0"/>
          <w:iCs w:val="0"/>
          <w:color w:val="auto"/>
          <w:sz w:val="24"/>
          <w:szCs w:val="24"/>
          <w:highlight w:val="none"/>
        </w:rPr>
        <w:t xml:space="preserve">在任何情况下均无义务和责任承担这些费用。</w:t>
      </w:r>
      <w:r/>
    </w:p>
    <w:p>
      <w:pPr>
        <w:pStyle w:val="1024"/>
        <w:ind w:left="0" w:firstLine="482"/>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auto"/>
          <w:sz w:val="24"/>
          <w:szCs w:val="24"/>
          <w:highlight w:val="none"/>
        </w:rPr>
        <w:t xml:space="preserve">5、</w:t>
      </w:r>
      <w:r>
        <w:rPr>
          <w:rFonts w:hint="eastAsia" w:ascii="宋体" w:hAnsi="宋体" w:eastAsia="宋体" w:cs="宋体"/>
          <w:i w:val="0"/>
          <w:iCs w:val="0"/>
          <w:color w:val="auto"/>
          <w:sz w:val="24"/>
          <w:szCs w:val="24"/>
          <w:highlight w:val="none"/>
        </w:rPr>
        <w:t xml:space="preserve">招标文件的约束力</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5.1 投标人一旦参加本项目采购活动，即被认为接受了本招标</w:t>
      </w:r>
      <w:r>
        <w:rPr>
          <w:rFonts w:hint="eastAsia" w:ascii="宋体" w:hAnsi="宋体" w:eastAsia="宋体" w:cs="宋体"/>
          <w:i w:val="0"/>
          <w:iCs w:val="0"/>
          <w:color w:val="auto"/>
          <w:sz w:val="24"/>
          <w:szCs w:val="24"/>
          <w:highlight w:val="none"/>
          <w:lang w:val="en-US" w:eastAsia="zh-CN"/>
        </w:rPr>
        <w:t xml:space="preserve">采购</w:t>
      </w:r>
      <w:r>
        <w:rPr>
          <w:rFonts w:hint="eastAsia" w:ascii="宋体" w:hAnsi="宋体" w:eastAsia="宋体" w:cs="宋体"/>
          <w:i w:val="0"/>
          <w:iCs w:val="0"/>
          <w:color w:val="auto"/>
          <w:sz w:val="24"/>
          <w:szCs w:val="24"/>
          <w:highlight w:val="none"/>
        </w:rPr>
        <w:t xml:space="preserve">文件的规定和约束。</w:t>
      </w:r>
      <w:r/>
    </w:p>
    <w:p>
      <w:pPr>
        <w:pStyle w:val="1024"/>
        <w:ind w:left="0" w:firstLine="482"/>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76" w:name="_Toc120614215"/>
      <w:r/>
      <w:bookmarkStart w:id="77" w:name="_Toc20823281"/>
      <w:r/>
      <w:bookmarkStart w:id="78" w:name="_Toc17561"/>
      <w:r/>
      <w:bookmarkStart w:id="79" w:name="_Toc513029209"/>
      <w:r/>
      <w:bookmarkStart w:id="80" w:name="_Toc16938525"/>
      <w:r>
        <w:rPr>
          <w:rFonts w:hint="eastAsia" w:ascii="宋体" w:hAnsi="宋体" w:eastAsia="宋体" w:cs="宋体"/>
          <w:b/>
          <w:bCs/>
          <w:i w:val="0"/>
          <w:iCs w:val="0"/>
          <w:color w:val="auto"/>
          <w:sz w:val="24"/>
          <w:szCs w:val="24"/>
          <w:highlight w:val="none"/>
        </w:rPr>
        <w:t xml:space="preserve">二、招标文件</w:t>
      </w:r>
      <w:bookmarkEnd w:id="76"/>
      <w:r/>
      <w:bookmarkEnd w:id="77"/>
      <w:r/>
      <w:bookmarkEnd w:id="78"/>
      <w:r/>
      <w:bookmarkEnd w:id="79"/>
      <w:r/>
      <w:bookmarkEnd w:id="80"/>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81" w:name="_Toc20823282"/>
      <w:r/>
      <w:bookmarkStart w:id="82" w:name="_Toc513029210"/>
      <w:r/>
      <w:bookmarkStart w:id="83" w:name="_Toc16938526"/>
      <w:r>
        <w:rPr>
          <w:rFonts w:hint="eastAsia" w:ascii="宋体" w:hAnsi="宋体" w:eastAsia="宋体" w:cs="宋体"/>
          <w:i w:val="0"/>
          <w:iCs w:val="0"/>
          <w:color w:val="auto"/>
          <w:sz w:val="24"/>
          <w:szCs w:val="24"/>
          <w:highlight w:val="none"/>
        </w:rPr>
        <w:t xml:space="preserve">6、招标文件构成</w:t>
      </w:r>
      <w:bookmarkEnd w:id="81"/>
      <w:r/>
      <w:bookmarkEnd w:id="82"/>
      <w:r/>
      <w:bookmarkEnd w:id="83"/>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6.1 招标文件由以下部分组成：</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lang w:val="en-US" w:eastAsia="zh-CN"/>
        </w:rPr>
        <w:t xml:space="preserve">第一章</w:t>
      </w:r>
      <w:r>
        <w:rPr>
          <w:rFonts w:hint="eastAsia" w:ascii="宋体" w:hAnsi="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lang w:val="en-US" w:eastAsia="zh-CN"/>
        </w:rPr>
        <w:t xml:space="preserve">采购公告</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lang w:val="en-US" w:eastAsia="zh-CN"/>
        </w:rPr>
        <w:t xml:space="preserve">第二章</w:t>
      </w:r>
      <w:r>
        <w:rPr>
          <w:rFonts w:hint="eastAsia" w:ascii="宋体" w:hAnsi="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投标人须知</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lang w:val="en-US" w:eastAsia="zh-CN"/>
        </w:rPr>
        <w:t xml:space="preserve">第三章</w:t>
      </w:r>
      <w:r>
        <w:rPr>
          <w:rFonts w:hint="eastAsia" w:ascii="宋体" w:hAnsi="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lang w:val="en-US" w:eastAsia="zh-CN"/>
        </w:rPr>
        <w:t xml:space="preserve">政府采购</w:t>
      </w:r>
      <w:r>
        <w:rPr>
          <w:rFonts w:hint="eastAsia" w:ascii="宋体" w:hAnsi="宋体" w:eastAsia="宋体" w:cs="宋体"/>
          <w:i w:val="0"/>
          <w:iCs w:val="0"/>
          <w:color w:val="auto"/>
          <w:sz w:val="24"/>
          <w:szCs w:val="24"/>
          <w:highlight w:val="none"/>
        </w:rPr>
        <w:t xml:space="preserve">合同</w:t>
      </w:r>
      <w:r>
        <w:rPr>
          <w:rFonts w:hint="eastAsia" w:ascii="宋体" w:hAnsi="宋体" w:eastAsia="宋体" w:cs="宋体"/>
          <w:i w:val="0"/>
          <w:iCs w:val="0"/>
          <w:color w:val="auto"/>
          <w:sz w:val="24"/>
          <w:szCs w:val="24"/>
          <w:highlight w:val="none"/>
          <w:lang w:val="en-US" w:eastAsia="zh-CN"/>
        </w:rPr>
        <w:t xml:space="preserve">格式</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lang w:val="en-US" w:eastAsia="zh-CN"/>
        </w:rPr>
        <w:t xml:space="preserve">第三章</w:t>
      </w:r>
      <w:r>
        <w:rPr>
          <w:rFonts w:hint="eastAsia" w:ascii="宋体" w:hAnsi="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lang w:val="en-US" w:eastAsia="zh-CN"/>
        </w:rPr>
        <w:t xml:space="preserve">投标文件格式</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lang w:val="en-US" w:eastAsia="zh-CN"/>
        </w:rPr>
        <w:t xml:space="preserve">第五章</w:t>
      </w:r>
      <w:r>
        <w:rPr>
          <w:rFonts w:hint="eastAsia" w:ascii="宋体" w:hAnsi="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lang w:val="en-US" w:eastAsia="zh-CN"/>
        </w:rPr>
        <w:t xml:space="preserve">项目需求</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lang w:val="en-US" w:eastAsia="zh-CN"/>
        </w:rPr>
        <w:t xml:space="preserve">第六章</w:t>
      </w:r>
      <w:r>
        <w:rPr>
          <w:rFonts w:hint="eastAsia" w:ascii="宋体" w:hAnsi="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lang w:val="en-US" w:eastAsia="zh-CN"/>
        </w:rPr>
        <w:t xml:space="preserve">评审方法和评审标准</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6.2 投标人应认真阅读招标</w:t>
      </w:r>
      <w:r>
        <w:rPr>
          <w:rFonts w:hint="eastAsia" w:ascii="宋体" w:hAnsi="宋体" w:eastAsia="宋体" w:cs="宋体"/>
          <w:i w:val="0"/>
          <w:iCs w:val="0"/>
          <w:color w:val="auto"/>
          <w:sz w:val="24"/>
          <w:szCs w:val="24"/>
          <w:highlight w:val="none"/>
          <w:lang w:val="en-US" w:eastAsia="zh-CN"/>
        </w:rPr>
        <w:t xml:space="preserve">采购</w:t>
      </w:r>
      <w:r>
        <w:rPr>
          <w:rFonts w:hint="eastAsia" w:ascii="宋体" w:hAnsi="宋体" w:eastAsia="宋体" w:cs="宋体"/>
          <w:i w:val="0"/>
          <w:iCs w:val="0"/>
          <w:color w:val="auto"/>
          <w:sz w:val="24"/>
          <w:szCs w:val="24"/>
          <w:highlight w:val="none"/>
        </w:rPr>
        <w:t xml:space="preserve">文件中所有的事项、格式、条款和</w:t>
      </w:r>
      <w:r>
        <w:rPr>
          <w:rFonts w:hint="eastAsia" w:ascii="宋体" w:hAnsi="宋体" w:eastAsia="宋体" w:cs="宋体"/>
          <w:i w:val="0"/>
          <w:iCs w:val="0"/>
          <w:color w:val="auto"/>
          <w:sz w:val="24"/>
          <w:szCs w:val="24"/>
          <w:highlight w:val="none"/>
          <w:lang w:val="en-US" w:eastAsia="zh-CN"/>
        </w:rPr>
        <w:t xml:space="preserve">需求</w:t>
      </w:r>
      <w:r>
        <w:rPr>
          <w:rFonts w:hint="eastAsia" w:ascii="宋体" w:hAnsi="宋体" w:eastAsia="宋体" w:cs="宋体"/>
          <w:i w:val="0"/>
          <w:iCs w:val="0"/>
          <w:color w:val="auto"/>
          <w:sz w:val="24"/>
          <w:szCs w:val="24"/>
          <w:highlight w:val="none"/>
        </w:rPr>
        <w:t xml:space="preserve">等要求。按招标</w:t>
      </w:r>
      <w:r>
        <w:rPr>
          <w:rFonts w:hint="eastAsia" w:ascii="宋体" w:hAnsi="宋体" w:eastAsia="宋体" w:cs="宋体"/>
          <w:i w:val="0"/>
          <w:iCs w:val="0"/>
          <w:color w:val="auto"/>
          <w:sz w:val="24"/>
          <w:szCs w:val="24"/>
          <w:highlight w:val="none"/>
          <w:lang w:val="en-US" w:eastAsia="zh-CN"/>
        </w:rPr>
        <w:t xml:space="preserve">采购</w:t>
      </w:r>
      <w:r>
        <w:rPr>
          <w:rFonts w:hint="eastAsia" w:ascii="宋体" w:hAnsi="宋体" w:eastAsia="宋体" w:cs="宋体"/>
          <w:i w:val="0"/>
          <w:iCs w:val="0"/>
          <w:color w:val="auto"/>
          <w:sz w:val="24"/>
          <w:szCs w:val="24"/>
          <w:highlight w:val="none"/>
        </w:rPr>
        <w:t xml:space="preserve">文件要求和规定编制投标文件，并保证所提供的全部资料的真实性，以使其投标文件对招标</w:t>
      </w:r>
      <w:r>
        <w:rPr>
          <w:rFonts w:hint="eastAsia" w:ascii="宋体" w:hAnsi="宋体" w:eastAsia="宋体" w:cs="宋体"/>
          <w:i w:val="0"/>
          <w:iCs w:val="0"/>
          <w:color w:val="auto"/>
          <w:sz w:val="24"/>
          <w:szCs w:val="24"/>
          <w:highlight w:val="none"/>
          <w:lang w:val="en-US" w:eastAsia="zh-CN"/>
        </w:rPr>
        <w:t xml:space="preserve">采购</w:t>
      </w:r>
      <w:r>
        <w:rPr>
          <w:rFonts w:hint="eastAsia" w:ascii="宋体" w:hAnsi="宋体" w:eastAsia="宋体" w:cs="宋体"/>
          <w:i w:val="0"/>
          <w:iCs w:val="0"/>
          <w:color w:val="auto"/>
          <w:sz w:val="24"/>
          <w:szCs w:val="24"/>
          <w:highlight w:val="none"/>
        </w:rPr>
        <w:t xml:space="preserve">文件作出实质性响应，否则其风险由投标人自行承担。</w:t>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84" w:name="_Toc16938527"/>
      <w:r/>
      <w:bookmarkStart w:id="85" w:name="_Toc513029211"/>
      <w:r/>
      <w:bookmarkStart w:id="86" w:name="_Toc20823283"/>
      <w:r/>
      <w:bookmarkStart w:id="87" w:name="_Toc462564070"/>
      <w:r>
        <w:rPr>
          <w:rFonts w:hint="eastAsia" w:ascii="宋体" w:hAnsi="宋体" w:eastAsia="宋体" w:cs="宋体"/>
          <w:i w:val="0"/>
          <w:iCs w:val="0"/>
          <w:color w:val="auto"/>
          <w:sz w:val="24"/>
          <w:szCs w:val="24"/>
          <w:highlight w:val="none"/>
        </w:rPr>
        <w:t xml:space="preserve">7、招标文件的澄清</w:t>
      </w:r>
      <w:bookmarkEnd w:id="84"/>
      <w:r/>
      <w:bookmarkEnd w:id="85"/>
      <w:r/>
      <w:bookmarkEnd w:id="86"/>
      <w:r/>
      <w:bookmarkEnd w:id="87"/>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7.1 任何要求对招标文件进行澄清的投标人，应在投标截止期</w:t>
      </w:r>
      <w:r>
        <w:rPr>
          <w:rFonts w:hint="eastAsia" w:ascii="宋体" w:hAnsi="宋体" w:eastAsia="宋体" w:cs="宋体"/>
          <w:b/>
          <w:bCs/>
          <w:i w:val="0"/>
          <w:iCs w:val="0"/>
          <w:color w:val="auto"/>
          <w:sz w:val="24"/>
          <w:szCs w:val="24"/>
          <w:highlight w:val="none"/>
        </w:rPr>
        <w:t xml:space="preserve">十日</w:t>
      </w:r>
      <w:r>
        <w:rPr>
          <w:rFonts w:hint="eastAsia" w:ascii="宋体" w:hAnsi="宋体" w:eastAsia="宋体" w:cs="宋体"/>
          <w:i w:val="0"/>
          <w:iCs w:val="0"/>
          <w:color w:val="auto"/>
          <w:sz w:val="24"/>
          <w:szCs w:val="24"/>
          <w:highlight w:val="none"/>
        </w:rPr>
        <w:t xml:space="preserve">前按招标</w:t>
      </w:r>
      <w:r>
        <w:rPr>
          <w:rFonts w:hint="eastAsia" w:ascii="宋体" w:hAnsi="宋体" w:eastAsia="宋体" w:cs="宋体"/>
          <w:i w:val="0"/>
          <w:iCs w:val="0"/>
          <w:color w:val="auto"/>
          <w:sz w:val="24"/>
          <w:szCs w:val="24"/>
          <w:highlight w:val="none"/>
          <w:lang w:val="en-US" w:eastAsia="zh-CN"/>
        </w:rPr>
        <w:t xml:space="preserve">采购</w:t>
      </w:r>
      <w:r>
        <w:rPr>
          <w:rFonts w:hint="eastAsia" w:ascii="宋体" w:hAnsi="宋体" w:eastAsia="宋体" w:cs="宋体"/>
          <w:i w:val="0"/>
          <w:iCs w:val="0"/>
          <w:color w:val="auto"/>
          <w:sz w:val="24"/>
          <w:szCs w:val="24"/>
          <w:highlight w:val="none"/>
        </w:rPr>
        <w:t xml:space="preserve">公告中的通讯地址，以书面形式通知采购</w:t>
      </w:r>
      <w:r>
        <w:rPr>
          <w:rFonts w:hint="eastAsia" w:ascii="宋体" w:hAnsi="宋体" w:eastAsia="宋体" w:cs="宋体"/>
          <w:i w:val="0"/>
          <w:iCs w:val="0"/>
          <w:color w:val="auto"/>
          <w:sz w:val="24"/>
          <w:szCs w:val="24"/>
          <w:highlight w:val="none"/>
          <w:lang w:val="en-US" w:eastAsia="zh-CN"/>
        </w:rPr>
        <w:t xml:space="preserve">代理机构和采购人</w:t>
      </w:r>
      <w:r>
        <w:rPr>
          <w:rFonts w:hint="eastAsia" w:ascii="宋体" w:hAnsi="宋体" w:eastAsia="宋体" w:cs="宋体"/>
          <w:i w:val="0"/>
          <w:iCs w:val="0"/>
          <w:color w:val="auto"/>
          <w:sz w:val="24"/>
          <w:szCs w:val="24"/>
          <w:highlight w:val="none"/>
        </w:rPr>
        <w:t xml:space="preserve">。</w:t>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88" w:name="_Toc513029212"/>
      <w:r/>
      <w:bookmarkStart w:id="89" w:name="_Toc462564071"/>
      <w:r/>
      <w:bookmarkStart w:id="90" w:name="_Toc20823284"/>
      <w:r/>
      <w:bookmarkStart w:id="91" w:name="_Toc16938528"/>
      <w:r>
        <w:rPr>
          <w:rFonts w:hint="eastAsia" w:ascii="宋体" w:hAnsi="宋体" w:eastAsia="宋体" w:cs="宋体"/>
          <w:i w:val="0"/>
          <w:iCs w:val="0"/>
          <w:color w:val="auto"/>
          <w:sz w:val="24"/>
          <w:szCs w:val="24"/>
          <w:highlight w:val="none"/>
        </w:rPr>
        <w:t xml:space="preserve">8、招标文件的修改</w:t>
      </w:r>
      <w:bookmarkEnd w:id="88"/>
      <w:r/>
      <w:bookmarkEnd w:id="89"/>
      <w:r/>
      <w:bookmarkEnd w:id="90"/>
      <w:r/>
      <w:bookmarkEnd w:id="91"/>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8.1 在投标截止时间前，采购</w:t>
      </w:r>
      <w:r>
        <w:rPr>
          <w:rFonts w:hint="eastAsia" w:ascii="宋体" w:hAnsi="宋体" w:eastAsia="宋体" w:cs="宋体"/>
          <w:i w:val="0"/>
          <w:iCs w:val="0"/>
          <w:color w:val="auto"/>
          <w:sz w:val="24"/>
          <w:szCs w:val="24"/>
          <w:highlight w:val="none"/>
          <w:lang w:val="en-US" w:eastAsia="zh-CN"/>
        </w:rPr>
        <w:t xml:space="preserve">人或采购代理机构</w:t>
      </w:r>
      <w:r>
        <w:rPr>
          <w:rFonts w:hint="eastAsia" w:ascii="宋体" w:hAnsi="宋体" w:eastAsia="宋体" w:cs="宋体"/>
          <w:i w:val="0"/>
          <w:iCs w:val="0"/>
          <w:color w:val="auto"/>
          <w:sz w:val="24"/>
          <w:szCs w:val="24"/>
          <w:highlight w:val="none"/>
        </w:rPr>
        <w:t xml:space="preserve">可以对招标文件进行修改。</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8.2 采购</w:t>
      </w:r>
      <w:r>
        <w:rPr>
          <w:rFonts w:hint="eastAsia" w:ascii="宋体" w:hAnsi="宋体" w:eastAsia="宋体" w:cs="宋体"/>
          <w:i w:val="0"/>
          <w:iCs w:val="0"/>
          <w:color w:val="auto"/>
          <w:sz w:val="24"/>
          <w:szCs w:val="24"/>
          <w:highlight w:val="none"/>
          <w:lang w:val="en-US" w:eastAsia="zh-CN"/>
        </w:rPr>
        <w:t xml:space="preserve">人</w:t>
      </w:r>
      <w:r>
        <w:rPr>
          <w:rFonts w:hint="eastAsia" w:ascii="宋体" w:hAnsi="宋体" w:eastAsia="宋体" w:cs="宋体"/>
          <w:i w:val="0"/>
          <w:iCs w:val="0"/>
          <w:color w:val="auto"/>
          <w:sz w:val="24"/>
          <w:szCs w:val="24"/>
          <w:highlight w:val="none"/>
        </w:rPr>
        <w:t xml:space="preserve">有权按照法定的要求推迟投标截止日期和开标日期。</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8.3 招标文件的修改将在江苏政府采购网公布，补充文件将作为招标文件的组成部分，并对投标人具有约束力。</w:t>
      </w:r>
      <w:r/>
    </w:p>
    <w:p>
      <w:pPr>
        <w:pStyle w:val="1024"/>
        <w:ind w:left="0" w:firstLine="482"/>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92" w:name="_Toc513029213"/>
      <w:r/>
      <w:bookmarkStart w:id="93" w:name="_Toc120614216"/>
      <w:r/>
      <w:bookmarkStart w:id="94" w:name="_Toc462564072"/>
      <w:r/>
      <w:bookmarkStart w:id="95" w:name="_Toc16938529"/>
      <w:r/>
      <w:bookmarkStart w:id="96" w:name="_Toc20823285"/>
      <w:r/>
      <w:bookmarkStart w:id="97" w:name="_Toc22760"/>
      <w:r>
        <w:rPr>
          <w:rFonts w:hint="eastAsia" w:ascii="宋体" w:hAnsi="宋体" w:eastAsia="宋体" w:cs="宋体"/>
          <w:b/>
          <w:bCs/>
          <w:i w:val="0"/>
          <w:iCs w:val="0"/>
          <w:color w:val="auto"/>
          <w:sz w:val="24"/>
          <w:szCs w:val="24"/>
          <w:highlight w:val="none"/>
        </w:rPr>
        <w:t xml:space="preserve">三、投标文件的编制</w:t>
      </w:r>
      <w:bookmarkEnd w:id="92"/>
      <w:r/>
      <w:bookmarkEnd w:id="93"/>
      <w:r/>
      <w:bookmarkEnd w:id="94"/>
      <w:r/>
      <w:bookmarkEnd w:id="95"/>
      <w:r/>
      <w:bookmarkEnd w:id="96"/>
      <w:r/>
      <w:bookmarkEnd w:id="97"/>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98" w:name="_Toc20823286"/>
      <w:r/>
      <w:bookmarkStart w:id="99" w:name="_Toc513029214"/>
      <w:r/>
      <w:bookmarkStart w:id="100" w:name="_Toc462564073"/>
      <w:r/>
      <w:bookmarkStart w:id="101" w:name="_Toc16938530"/>
      <w:r>
        <w:rPr>
          <w:rFonts w:hint="eastAsia" w:ascii="宋体" w:hAnsi="宋体" w:eastAsia="宋体" w:cs="宋体"/>
          <w:i w:val="0"/>
          <w:iCs w:val="0"/>
          <w:color w:val="auto"/>
          <w:sz w:val="24"/>
          <w:szCs w:val="24"/>
          <w:highlight w:val="none"/>
        </w:rPr>
        <w:t xml:space="preserve">9、投标文件的语言及度量衡单位</w:t>
      </w:r>
      <w:bookmarkEnd w:id="98"/>
      <w:r/>
      <w:bookmarkEnd w:id="99"/>
      <w:r/>
      <w:bookmarkEnd w:id="100"/>
      <w:r/>
      <w:bookmarkEnd w:id="101"/>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9.1 投标人提交的投标文件以及投标人与采购</w:t>
      </w:r>
      <w:r>
        <w:rPr>
          <w:rFonts w:hint="eastAsia" w:ascii="宋体" w:hAnsi="宋体" w:eastAsia="宋体" w:cs="宋体"/>
          <w:i w:val="0"/>
          <w:iCs w:val="0"/>
          <w:color w:val="auto"/>
          <w:sz w:val="24"/>
          <w:szCs w:val="24"/>
          <w:highlight w:val="none"/>
          <w:lang w:val="en-US" w:eastAsia="zh-CN"/>
        </w:rPr>
        <w:t xml:space="preserve">代理机构</w:t>
      </w:r>
      <w:r>
        <w:rPr>
          <w:rFonts w:hint="eastAsia" w:ascii="宋体" w:hAnsi="宋体" w:eastAsia="宋体" w:cs="宋体"/>
          <w:i w:val="0"/>
          <w:iCs w:val="0"/>
          <w:color w:val="auto"/>
          <w:sz w:val="24"/>
          <w:szCs w:val="24"/>
          <w:highlight w:val="none"/>
        </w:rPr>
        <w:t xml:space="preserve">就有关投标的所有来往通知、函件和文件均应使用</w:t>
      </w:r>
      <w:r>
        <w:rPr>
          <w:rFonts w:hint="eastAsia" w:ascii="宋体" w:hAnsi="宋体" w:eastAsia="宋体" w:cs="宋体"/>
          <w:b/>
          <w:bCs/>
          <w:i w:val="0"/>
          <w:iCs w:val="0"/>
          <w:color w:val="auto"/>
          <w:sz w:val="24"/>
          <w:szCs w:val="24"/>
          <w:highlight w:val="none"/>
        </w:rPr>
        <w:t xml:space="preserve">简体中文</w:t>
      </w:r>
      <w:r>
        <w:rPr>
          <w:rFonts w:hint="eastAsia" w:ascii="宋体" w:hAnsi="宋体" w:eastAsia="宋体" w:cs="宋体"/>
          <w:i w:val="0"/>
          <w:iCs w:val="0"/>
          <w:color w:val="auto"/>
          <w:sz w:val="24"/>
          <w:szCs w:val="24"/>
          <w:highlight w:val="none"/>
        </w:rPr>
        <w:t xml:space="preserve">。</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9.2 除技术性能另有规定外，投标文件所使用的度量衡单位，均须采用国家法定计量单位。</w:t>
      </w:r>
      <w:bookmarkStart w:id="102" w:name="_Toc20823287"/>
      <w:r/>
      <w:bookmarkStart w:id="103" w:name="_Toc462564074"/>
      <w:r/>
      <w:bookmarkStart w:id="104" w:name="_Toc16938531"/>
      <w:r/>
      <w:bookmarkStart w:id="105" w:name="_Toc513029215"/>
      <w:r>
        <w:rPr>
          <w:rFonts w:hint="eastAsia" w:ascii="宋体" w:hAnsi="宋体" w:eastAsia="宋体" w:cs="宋体"/>
          <w:i w:val="0"/>
          <w:iCs w:val="0"/>
          <w:color w:val="auto"/>
          <w:sz w:val="24"/>
          <w:szCs w:val="24"/>
          <w:highlight w:val="none"/>
        </w:rPr>
        <w:t xml:space="preserve">10、投标文件构成</w:t>
      </w:r>
      <w:bookmarkEnd w:id="102"/>
      <w:r/>
      <w:bookmarkEnd w:id="103"/>
      <w:r/>
      <w:bookmarkEnd w:id="104"/>
      <w:r/>
      <w:bookmarkEnd w:id="105"/>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10.1 投标人编写的投标文件应包括资格证明文件、符合性证明文件、</w:t>
      </w:r>
      <w:r>
        <w:rPr>
          <w:rFonts w:hint="eastAsia" w:ascii="宋体" w:hAnsi="宋体" w:eastAsia="宋体" w:cs="宋体"/>
          <w:i w:val="0"/>
          <w:iCs w:val="0"/>
          <w:color w:val="auto"/>
          <w:sz w:val="24"/>
          <w:szCs w:val="24"/>
          <w:highlight w:val="none"/>
          <w:lang w:eastAsia="zh-CN"/>
        </w:rPr>
        <w:t xml:space="preserve">报价明细表</w:t>
      </w:r>
      <w:r>
        <w:rPr>
          <w:rFonts w:hint="eastAsia" w:ascii="宋体" w:hAnsi="宋体" w:eastAsia="宋体" w:cs="宋体"/>
          <w:i w:val="0"/>
          <w:iCs w:val="0"/>
          <w:color w:val="auto"/>
          <w:sz w:val="24"/>
          <w:szCs w:val="24"/>
          <w:highlight w:val="none"/>
        </w:rPr>
        <w:t xml:space="preserve">、技术要求</w:t>
      </w:r>
      <w:r>
        <w:rPr>
          <w:rFonts w:hint="eastAsia" w:ascii="宋体" w:hAnsi="宋体" w:eastAsia="宋体" w:cs="宋体"/>
          <w:i w:val="0"/>
          <w:iCs w:val="0"/>
          <w:color w:val="auto"/>
          <w:sz w:val="24"/>
          <w:szCs w:val="24"/>
          <w:highlight w:val="none"/>
          <w:lang w:val="en-US" w:eastAsia="zh-CN"/>
        </w:rPr>
        <w:t xml:space="preserve">服务内容</w:t>
      </w:r>
      <w:r>
        <w:rPr>
          <w:rFonts w:hint="eastAsia" w:ascii="宋体" w:hAnsi="宋体" w:eastAsia="宋体" w:cs="宋体"/>
          <w:i w:val="0"/>
          <w:iCs w:val="0"/>
          <w:color w:val="auto"/>
          <w:sz w:val="24"/>
          <w:szCs w:val="24"/>
          <w:highlight w:val="none"/>
        </w:rPr>
        <w:t xml:space="preserve">响应、商务要求响应及偏离表、其他证明文件、投标函、开标一览表等部分。</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10.2 如标书制作工具中格式和内容与“江苏政府采购网”发布的招标文件不一致，请以“江苏政府采购网”发布的招标文件为准。</w:t>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106" w:name="_Toc49090508"/>
      <w:r/>
      <w:bookmarkStart w:id="107" w:name="_Toc49090509"/>
      <w:r/>
      <w:bookmarkStart w:id="108" w:name="_Toc513029219"/>
      <w:r/>
      <w:bookmarkStart w:id="109" w:name="_Toc513029216"/>
      <w:r/>
      <w:bookmarkStart w:id="110" w:name="_Toc49090507"/>
      <w:r/>
      <w:bookmarkStart w:id="111" w:name="_Toc14577355"/>
      <w:r/>
      <w:bookmarkStart w:id="112" w:name="_Toc14577357"/>
      <w:r/>
      <w:bookmarkStart w:id="113" w:name="_Toc14577354"/>
      <w:r>
        <w:rPr>
          <w:rFonts w:hint="eastAsia" w:ascii="宋体" w:hAnsi="宋体" w:eastAsia="宋体" w:cs="宋体"/>
          <w:i w:val="0"/>
          <w:iCs w:val="0"/>
          <w:color w:val="auto"/>
          <w:sz w:val="24"/>
          <w:szCs w:val="24"/>
          <w:highlight w:val="none"/>
        </w:rPr>
        <w:t xml:space="preserve">11、证明投标人及投标标的符合招标文件规定的文件</w:t>
      </w:r>
      <w:bookmarkEnd w:id="106"/>
      <w:r/>
      <w:bookmarkEnd w:id="107"/>
      <w:r/>
      <w:bookmarkEnd w:id="108"/>
      <w:r/>
      <w:bookmarkEnd w:id="109"/>
      <w:r/>
      <w:bookmarkEnd w:id="110"/>
      <w:r/>
      <w:bookmarkEnd w:id="111"/>
      <w:r/>
      <w:bookmarkEnd w:id="112"/>
      <w:r/>
      <w:bookmarkEnd w:id="113"/>
      <w:r>
        <w:rPr>
          <w:rFonts w:hint="eastAsia" w:ascii="宋体" w:hAnsi="宋体" w:cs="宋体"/>
          <w:i w:val="0"/>
          <w:iCs w:val="0"/>
          <w:color w:val="auto"/>
          <w:sz w:val="24"/>
          <w:szCs w:val="24"/>
          <w:highlight w:val="none"/>
          <w:lang w:eastAsia="zh-CN"/>
        </w:rPr>
        <w:t xml:space="preserve">。</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11.1 投标人应按照招标文件要求提交证明文件，证明其及投标标的符合招标文件规定。</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11.2招标文件对证明文件无明确形式要求的，证明文件可以以文字资料、图纸和数据等形式提交。</w:t>
      </w:r>
      <w:r/>
    </w:p>
    <w:p>
      <w:pPr>
        <w:ind w:firstLine="480"/>
        <w:jc w:val="left"/>
        <w:pageBreakBefore w:val="0"/>
        <w:spacing w:line="360" w:lineRule="auto"/>
        <w:widowControl w:val="off"/>
        <w:tabs>
          <w:tab w:val="left" w:pos="900" w:leader="none"/>
        </w:tabs>
        <w:rPr>
          <w:rFonts w:hint="eastAsia" w:ascii="宋体" w:hAnsi="宋体" w:cs="宋体"/>
          <w:i w:val="0"/>
          <w:iCs w:val="0"/>
          <w:sz w:val="24"/>
          <w:highlight w:val="none"/>
        </w:rPr>
      </w:pPr>
      <w:r>
        <w:rPr>
          <w:rFonts w:hint="eastAsia" w:ascii="宋体" w:hAnsi="宋体" w:cs="宋体"/>
          <w:i w:val="0"/>
          <w:iCs w:val="0"/>
          <w:sz w:val="24"/>
          <w:highlight w:val="none"/>
          <w:lang w:val="en-US" w:eastAsia="zh-CN"/>
        </w:rPr>
        <w:t xml:space="preserve">11.3投标人</w:t>
      </w:r>
      <w:r>
        <w:rPr>
          <w:rFonts w:hint="eastAsia" w:ascii="宋体" w:hAnsi="宋体" w:cs="宋体"/>
          <w:i w:val="0"/>
          <w:iCs w:val="0"/>
          <w:sz w:val="24"/>
          <w:highlight w:val="none"/>
        </w:rPr>
        <w:t xml:space="preserve">应提交证明其有资格参加</w:t>
      </w:r>
      <w:r>
        <w:rPr>
          <w:rFonts w:hint="eastAsia" w:ascii="宋体" w:hAnsi="宋体" w:cs="宋体"/>
          <w:i w:val="0"/>
          <w:iCs w:val="0"/>
          <w:sz w:val="24"/>
          <w:highlight w:val="none"/>
          <w:lang w:val="en-US" w:eastAsia="zh-CN"/>
        </w:rPr>
        <w:t xml:space="preserve">投标</w:t>
      </w:r>
      <w:r>
        <w:rPr>
          <w:rFonts w:hint="eastAsia" w:ascii="宋体" w:hAnsi="宋体" w:cs="宋体"/>
          <w:i w:val="0"/>
          <w:iCs w:val="0"/>
          <w:sz w:val="24"/>
          <w:highlight w:val="none"/>
        </w:rPr>
        <w:t xml:space="preserve">和</w:t>
      </w:r>
      <w:r>
        <w:rPr>
          <w:rFonts w:hint="eastAsia" w:ascii="宋体" w:hAnsi="宋体" w:cs="宋体"/>
          <w:i w:val="0"/>
          <w:iCs w:val="0"/>
          <w:sz w:val="24"/>
          <w:highlight w:val="none"/>
          <w:lang w:val="en-US" w:eastAsia="zh-CN"/>
        </w:rPr>
        <w:t xml:space="preserve">中标</w:t>
      </w:r>
      <w:r>
        <w:rPr>
          <w:rFonts w:hint="eastAsia" w:ascii="宋体" w:hAnsi="宋体" w:cs="宋体"/>
          <w:i w:val="0"/>
          <w:iCs w:val="0"/>
          <w:sz w:val="24"/>
          <w:highlight w:val="none"/>
        </w:rPr>
        <w:t xml:space="preserve">后有能力独立履行合同的文件，并作为其</w:t>
      </w:r>
      <w:r>
        <w:rPr>
          <w:rFonts w:hint="eastAsia" w:ascii="宋体" w:hAnsi="宋体" w:cs="宋体"/>
          <w:i w:val="0"/>
          <w:iCs w:val="0"/>
          <w:sz w:val="24"/>
          <w:highlight w:val="none"/>
          <w:lang w:val="en-US" w:eastAsia="zh-CN"/>
        </w:rPr>
        <w:t xml:space="preserve">投标</w:t>
      </w:r>
      <w:r>
        <w:rPr>
          <w:rFonts w:hint="eastAsia" w:ascii="宋体" w:hAnsi="宋体" w:cs="宋体"/>
          <w:i w:val="0"/>
          <w:iCs w:val="0"/>
          <w:sz w:val="24"/>
          <w:highlight w:val="none"/>
        </w:rPr>
        <w:t xml:space="preserve">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pStyle w:val="1024"/>
        <w:ind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12、</w:t>
      </w:r>
      <w:r>
        <w:rPr>
          <w:rFonts w:hint="eastAsia" w:ascii="宋体" w:hAnsi="宋体" w:eastAsia="宋体" w:cs="宋体"/>
          <w:i w:val="0"/>
          <w:iCs w:val="0"/>
          <w:color w:val="auto"/>
          <w:sz w:val="24"/>
          <w:szCs w:val="24"/>
          <w:highlight w:val="none"/>
          <w:lang w:eastAsia="zh-CN"/>
        </w:rPr>
        <w:t xml:space="preserve">报价明细表</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12.1 投标人应按照招标文件规定格式填报</w:t>
      </w:r>
      <w:r>
        <w:rPr>
          <w:rFonts w:hint="eastAsia" w:ascii="宋体" w:hAnsi="宋体" w:eastAsia="宋体" w:cs="宋体"/>
          <w:i w:val="0"/>
          <w:iCs w:val="0"/>
          <w:color w:val="auto"/>
          <w:sz w:val="24"/>
          <w:szCs w:val="24"/>
          <w:highlight w:val="none"/>
          <w:lang w:eastAsia="zh-CN"/>
        </w:rPr>
        <w:t xml:space="preserve">报价明细表</w:t>
      </w:r>
      <w:r>
        <w:rPr>
          <w:rFonts w:hint="eastAsia" w:ascii="宋体" w:hAnsi="宋体" w:eastAsia="宋体" w:cs="宋体"/>
          <w:i w:val="0"/>
          <w:iCs w:val="0"/>
          <w:color w:val="auto"/>
          <w:sz w:val="24"/>
          <w:szCs w:val="24"/>
          <w:highlight w:val="none"/>
        </w:rPr>
        <w:t xml:space="preserve">。</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12.2投标货币。投标文件中的单价和总价无特殊规定的采用人民币报价，以元为单位标注。招标文件中另有规定的按规定执行。</w:t>
      </w:r>
      <w:r/>
    </w:p>
    <w:p>
      <w:pPr>
        <w:ind w:firstLine="480"/>
        <w:jc w:val="left"/>
        <w:pageBreakBefore w:val="0"/>
        <w:spacing w:line="360" w:lineRule="auto"/>
        <w:widowControl w:val="off"/>
        <w:tabs>
          <w:tab w:val="left" w:pos="900" w:leader="none"/>
        </w:tabs>
        <w:rPr>
          <w:rFonts w:hint="eastAsia" w:ascii="宋体" w:hAnsi="宋体" w:cs="宋体"/>
          <w:i w:val="0"/>
          <w:iCs w:val="0"/>
          <w:sz w:val="24"/>
          <w:highlight w:val="none"/>
        </w:rPr>
      </w:pPr>
      <w:r>
        <w:rPr>
          <w:rFonts w:hint="default" w:ascii="宋体" w:hAnsi="宋体" w:cs="宋体"/>
          <w:i w:val="0"/>
          <w:iCs w:val="0"/>
          <w:sz w:val="24"/>
          <w:highlight w:val="none"/>
        </w:rPr>
        <w:t xml:space="preserve">13、技术要求响应及偏离表、商务要求响应及偏离表</w:t>
      </w:r>
      <w:r/>
    </w:p>
    <w:p>
      <w:pPr>
        <w:ind w:firstLine="480"/>
        <w:jc w:val="left"/>
        <w:pageBreakBefore w:val="0"/>
        <w:spacing w:line="360" w:lineRule="auto"/>
        <w:widowControl w:val="off"/>
        <w:tabs>
          <w:tab w:val="left" w:pos="900" w:leader="none"/>
        </w:tabs>
        <w:rPr>
          <w:rFonts w:hint="eastAsia" w:ascii="宋体" w:hAnsi="宋体" w:cs="宋体"/>
          <w:i w:val="0"/>
          <w:iCs w:val="0"/>
          <w:sz w:val="24"/>
          <w:highlight w:val="none"/>
        </w:rPr>
      </w:pPr>
      <w:r>
        <w:rPr>
          <w:rFonts w:hint="eastAsia" w:ascii="宋体" w:hAnsi="宋体" w:cs="宋体"/>
          <w:i w:val="0"/>
          <w:iCs w:val="0"/>
          <w:sz w:val="24"/>
          <w:highlight w:val="none"/>
        </w:rPr>
        <w:t xml:space="preserve">13.1</w:t>
      </w:r>
      <w:r>
        <w:rPr>
          <w:rFonts w:hint="eastAsia" w:ascii="宋体" w:hAnsi="宋体" w:cs="宋体"/>
          <w:i w:val="0"/>
          <w:iCs w:val="0"/>
          <w:sz w:val="24"/>
          <w:highlight w:val="none"/>
          <w:lang w:val="en-US" w:eastAsia="zh-CN"/>
        </w:rPr>
        <w:t xml:space="preserve">投标人</w:t>
      </w:r>
      <w:r>
        <w:rPr>
          <w:rFonts w:hint="eastAsia" w:ascii="宋体" w:hAnsi="宋体" w:cs="宋体"/>
          <w:i w:val="0"/>
          <w:iCs w:val="0"/>
          <w:sz w:val="24"/>
          <w:highlight w:val="none"/>
        </w:rPr>
        <w:t xml:space="preserve">需对</w:t>
      </w:r>
      <w:r>
        <w:rPr>
          <w:rFonts w:hint="eastAsia" w:ascii="宋体" w:hAnsi="宋体" w:cs="宋体"/>
          <w:i w:val="0"/>
          <w:iCs w:val="0"/>
          <w:sz w:val="24"/>
          <w:highlight w:val="none"/>
          <w:lang w:val="en-US" w:eastAsia="zh-CN"/>
        </w:rPr>
        <w:t xml:space="preserve">采购</w:t>
      </w:r>
      <w:r>
        <w:rPr>
          <w:rFonts w:hint="eastAsia" w:ascii="宋体" w:hAnsi="宋体" w:cs="宋体"/>
          <w:i w:val="0"/>
          <w:iCs w:val="0"/>
          <w:sz w:val="24"/>
          <w:highlight w:val="none"/>
        </w:rPr>
        <w:t xml:space="preserve">文件中的技术要求与商务要求逐项作出响应或偏离，并说明原因。</w:t>
      </w:r>
      <w:r/>
    </w:p>
    <w:p>
      <w:pPr>
        <w:ind w:firstLine="480"/>
        <w:jc w:val="left"/>
        <w:pageBreakBefore w:val="0"/>
        <w:spacing w:line="360" w:lineRule="auto"/>
        <w:widowControl w:val="off"/>
        <w:tabs>
          <w:tab w:val="left" w:pos="900" w:leader="none"/>
        </w:tabs>
        <w:rPr>
          <w:rFonts w:hint="eastAsia" w:ascii="宋体" w:hAnsi="宋体" w:cs="宋体"/>
          <w:i w:val="0"/>
          <w:iCs w:val="0"/>
          <w:sz w:val="24"/>
          <w:highlight w:val="none"/>
        </w:rPr>
      </w:pPr>
      <w:r>
        <w:rPr>
          <w:rFonts w:hint="eastAsia" w:ascii="宋体" w:hAnsi="宋体" w:cs="宋体"/>
          <w:i w:val="0"/>
          <w:iCs w:val="0"/>
          <w:sz w:val="24"/>
          <w:highlight w:val="none"/>
        </w:rPr>
        <w:t xml:space="preserve">13.2</w:t>
      </w:r>
      <w:r>
        <w:rPr>
          <w:rFonts w:hint="eastAsia" w:ascii="宋体" w:hAnsi="宋体" w:cs="宋体"/>
          <w:i w:val="0"/>
          <w:iCs w:val="0"/>
          <w:sz w:val="24"/>
          <w:highlight w:val="none"/>
          <w:lang w:val="en-US" w:eastAsia="zh-CN"/>
        </w:rPr>
        <w:t xml:space="preserve">投标人</w:t>
      </w:r>
      <w:r>
        <w:rPr>
          <w:rFonts w:hint="eastAsia" w:ascii="宋体" w:hAnsi="宋体" w:cs="宋体"/>
          <w:i w:val="0"/>
          <w:iCs w:val="0"/>
          <w:sz w:val="24"/>
          <w:highlight w:val="none"/>
        </w:rPr>
        <w:t xml:space="preserve">可在</w:t>
      </w:r>
      <w:r>
        <w:rPr>
          <w:rFonts w:hint="eastAsia" w:ascii="宋体" w:hAnsi="宋体" w:cs="宋体"/>
          <w:i w:val="0"/>
          <w:iCs w:val="0"/>
          <w:sz w:val="24"/>
          <w:highlight w:val="none"/>
          <w:lang w:val="en-US" w:eastAsia="zh-CN"/>
        </w:rPr>
        <w:t xml:space="preserve">投标</w:t>
      </w:r>
      <w:r>
        <w:rPr>
          <w:rFonts w:hint="eastAsia" w:ascii="宋体" w:hAnsi="宋体" w:cs="宋体"/>
          <w:i w:val="0"/>
          <w:iCs w:val="0"/>
          <w:sz w:val="24"/>
          <w:highlight w:val="none"/>
        </w:rPr>
        <w:t xml:space="preserve">文件中提供认为需要的其他技术文件或说明。</w:t>
      </w:r>
      <w:r/>
    </w:p>
    <w:p>
      <w:pPr>
        <w:ind w:firstLine="480"/>
        <w:jc w:val="left"/>
        <w:pageBreakBefore w:val="0"/>
        <w:spacing w:line="360" w:lineRule="auto"/>
        <w:widowControl w:val="off"/>
        <w:tabs>
          <w:tab w:val="left" w:pos="900" w:leader="none"/>
        </w:tabs>
        <w:rPr>
          <w:rFonts w:hint="eastAsia" w:ascii="宋体" w:hAnsi="宋体" w:eastAsia="宋体" w:cs="宋体"/>
          <w:i w:val="0"/>
          <w:iCs w:val="0"/>
          <w:sz w:val="24"/>
          <w:highlight w:val="none"/>
          <w:lang w:eastAsia="zh-CN"/>
        </w:rPr>
      </w:pPr>
      <w:r>
        <w:rPr>
          <w:rFonts w:hint="default" w:ascii="宋体" w:hAnsi="宋体" w:cs="宋体"/>
          <w:i w:val="0"/>
          <w:iCs w:val="0"/>
          <w:sz w:val="24"/>
          <w:highlight w:val="none"/>
        </w:rPr>
        <w:t xml:space="preserve">14、服务承诺、培训计划、人员安排及其他</w:t>
      </w:r>
      <w:r>
        <w:rPr>
          <w:rFonts w:hint="eastAsia" w:ascii="宋体" w:hAnsi="宋体" w:cs="宋体"/>
          <w:i w:val="0"/>
          <w:iCs w:val="0"/>
          <w:sz w:val="24"/>
          <w:highlight w:val="none"/>
          <w:lang w:eastAsia="zh-CN"/>
        </w:rPr>
        <w:t xml:space="preserve">。</w:t>
      </w:r>
      <w:r/>
    </w:p>
    <w:p>
      <w:pPr>
        <w:ind w:firstLine="480"/>
        <w:jc w:val="left"/>
        <w:pageBreakBefore w:val="0"/>
        <w:spacing w:line="360" w:lineRule="auto"/>
        <w:widowControl w:val="off"/>
        <w:tabs>
          <w:tab w:val="left" w:pos="900" w:leader="none"/>
        </w:tabs>
        <w:rPr>
          <w:rFonts w:hint="eastAsia" w:ascii="宋体" w:hAnsi="宋体" w:cs="宋体"/>
          <w:i w:val="0"/>
          <w:iCs w:val="0"/>
          <w:sz w:val="24"/>
          <w:highlight w:val="none"/>
        </w:rPr>
      </w:pPr>
      <w:r>
        <w:rPr>
          <w:rFonts w:hint="eastAsia" w:ascii="宋体" w:hAnsi="宋体" w:cs="宋体"/>
          <w:i w:val="0"/>
          <w:iCs w:val="0"/>
          <w:sz w:val="24"/>
          <w:highlight w:val="none"/>
        </w:rPr>
        <w:t xml:space="preserve">14.1</w:t>
      </w:r>
      <w:r>
        <w:rPr>
          <w:rFonts w:hint="eastAsia" w:ascii="宋体" w:hAnsi="宋体" w:cs="宋体"/>
          <w:i w:val="0"/>
          <w:iCs w:val="0"/>
          <w:sz w:val="24"/>
          <w:highlight w:val="none"/>
          <w:lang w:val="en-US" w:eastAsia="zh-CN"/>
        </w:rPr>
        <w:t xml:space="preserve">投标人</w:t>
      </w:r>
      <w:r>
        <w:rPr>
          <w:rFonts w:hint="eastAsia" w:ascii="宋体" w:hAnsi="宋体" w:cs="宋体"/>
          <w:i w:val="0"/>
          <w:iCs w:val="0"/>
          <w:sz w:val="24"/>
          <w:highlight w:val="none"/>
        </w:rPr>
        <w:t xml:space="preserve">需根据</w:t>
      </w:r>
      <w:r>
        <w:rPr>
          <w:rFonts w:hint="eastAsia" w:ascii="宋体" w:hAnsi="宋体" w:cs="宋体"/>
          <w:i w:val="0"/>
          <w:iCs w:val="0"/>
          <w:sz w:val="24"/>
          <w:highlight w:val="none"/>
          <w:lang w:val="en-US" w:eastAsia="zh-CN"/>
        </w:rPr>
        <w:t xml:space="preserve">采购</w:t>
      </w:r>
      <w:r>
        <w:rPr>
          <w:rFonts w:hint="eastAsia" w:ascii="宋体" w:hAnsi="宋体" w:cs="宋体"/>
          <w:i w:val="0"/>
          <w:iCs w:val="0"/>
          <w:sz w:val="24"/>
          <w:highlight w:val="none"/>
        </w:rPr>
        <w:t xml:space="preserve">文件要求提供有关服务的管理制度，服务机构的分布情况，服务人员的数量、素质、技术水平及服务的反应能力等。</w:t>
      </w:r>
      <w:r/>
    </w:p>
    <w:p>
      <w:pPr>
        <w:ind w:firstLine="480"/>
        <w:jc w:val="left"/>
        <w:pageBreakBefore w:val="0"/>
        <w:spacing w:line="360" w:lineRule="auto"/>
        <w:widowControl w:val="off"/>
        <w:tabs>
          <w:tab w:val="left" w:pos="900" w:leader="none"/>
        </w:tabs>
        <w:rPr>
          <w:rFonts w:hint="eastAsia" w:ascii="宋体" w:hAnsi="宋体" w:cs="宋体"/>
          <w:i w:val="0"/>
          <w:iCs w:val="0"/>
          <w:sz w:val="24"/>
          <w:highlight w:val="none"/>
        </w:rPr>
      </w:pPr>
      <w:r>
        <w:rPr>
          <w:rFonts w:hint="eastAsia" w:ascii="宋体" w:hAnsi="宋体" w:cs="宋体"/>
          <w:i w:val="0"/>
          <w:iCs w:val="0"/>
          <w:sz w:val="24"/>
          <w:highlight w:val="none"/>
        </w:rPr>
        <w:t xml:space="preserve">14.2</w:t>
      </w:r>
      <w:r>
        <w:rPr>
          <w:rFonts w:hint="eastAsia" w:ascii="宋体" w:hAnsi="宋体" w:cs="宋体"/>
          <w:i w:val="0"/>
          <w:iCs w:val="0"/>
          <w:sz w:val="24"/>
          <w:highlight w:val="none"/>
          <w:lang w:val="en-US" w:eastAsia="zh-CN"/>
        </w:rPr>
        <w:t xml:space="preserve">投标人</w:t>
      </w:r>
      <w:r>
        <w:rPr>
          <w:rFonts w:hint="eastAsia" w:ascii="宋体" w:hAnsi="宋体" w:cs="宋体"/>
          <w:i w:val="0"/>
          <w:iCs w:val="0"/>
          <w:sz w:val="24"/>
          <w:highlight w:val="none"/>
        </w:rPr>
        <w:t xml:space="preserve">需根据</w:t>
      </w:r>
      <w:r>
        <w:rPr>
          <w:rFonts w:hint="eastAsia" w:ascii="宋体" w:hAnsi="宋体" w:cs="宋体"/>
          <w:i w:val="0"/>
          <w:iCs w:val="0"/>
          <w:sz w:val="24"/>
          <w:highlight w:val="none"/>
          <w:lang w:val="en-US" w:eastAsia="zh-CN"/>
        </w:rPr>
        <w:t xml:space="preserve">投标</w:t>
      </w:r>
      <w:r>
        <w:rPr>
          <w:rFonts w:hint="eastAsia" w:ascii="宋体" w:hAnsi="宋体" w:cs="宋体"/>
          <w:i w:val="0"/>
          <w:iCs w:val="0"/>
          <w:sz w:val="24"/>
          <w:highlight w:val="none"/>
        </w:rPr>
        <w:t xml:space="preserve">文件要求提供培训计划。</w:t>
      </w:r>
      <w:r/>
    </w:p>
    <w:p>
      <w:pPr>
        <w:ind w:firstLine="480"/>
        <w:jc w:val="left"/>
        <w:pageBreakBefore w:val="0"/>
        <w:spacing w:line="360" w:lineRule="auto"/>
        <w:widowControl w:val="off"/>
        <w:tabs>
          <w:tab w:val="left" w:pos="900" w:leader="none"/>
        </w:tabs>
        <w:rPr>
          <w:rFonts w:hint="eastAsia" w:ascii="宋体" w:hAnsi="宋体" w:cs="宋体"/>
          <w:i w:val="0"/>
          <w:iCs w:val="0"/>
          <w:sz w:val="24"/>
          <w:highlight w:val="none"/>
        </w:rPr>
      </w:pPr>
      <w:r>
        <w:rPr>
          <w:rFonts w:hint="eastAsia" w:ascii="宋体" w:hAnsi="宋体" w:cs="宋体"/>
          <w:i w:val="0"/>
          <w:iCs w:val="0"/>
          <w:sz w:val="24"/>
          <w:highlight w:val="none"/>
        </w:rPr>
        <w:t xml:space="preserve">14.3</w:t>
      </w:r>
      <w:r>
        <w:rPr>
          <w:rFonts w:hint="eastAsia" w:ascii="宋体" w:hAnsi="宋体" w:cs="宋体"/>
          <w:i w:val="0"/>
          <w:iCs w:val="0"/>
          <w:sz w:val="24"/>
          <w:highlight w:val="none"/>
          <w:lang w:val="en-US" w:eastAsia="zh-CN"/>
        </w:rPr>
        <w:t xml:space="preserve">投标人</w:t>
      </w:r>
      <w:r>
        <w:rPr>
          <w:rFonts w:hint="eastAsia" w:ascii="宋体" w:hAnsi="宋体" w:cs="宋体"/>
          <w:i w:val="0"/>
          <w:iCs w:val="0"/>
          <w:sz w:val="24"/>
          <w:highlight w:val="none"/>
        </w:rPr>
        <w:t xml:space="preserve">需根据</w:t>
      </w:r>
      <w:r>
        <w:rPr>
          <w:rFonts w:hint="eastAsia" w:ascii="宋体" w:hAnsi="宋体" w:cs="宋体"/>
          <w:i w:val="0"/>
          <w:iCs w:val="0"/>
          <w:sz w:val="24"/>
          <w:highlight w:val="none"/>
          <w:lang w:val="en-US" w:eastAsia="zh-CN"/>
        </w:rPr>
        <w:t xml:space="preserve">投标</w:t>
      </w:r>
      <w:r>
        <w:rPr>
          <w:rFonts w:hint="eastAsia" w:ascii="宋体" w:hAnsi="宋体" w:cs="宋体"/>
          <w:i w:val="0"/>
          <w:iCs w:val="0"/>
          <w:sz w:val="24"/>
          <w:highlight w:val="none"/>
        </w:rPr>
        <w:t xml:space="preserve">文件要求提供</w:t>
      </w:r>
      <w:r>
        <w:rPr>
          <w:rFonts w:hint="eastAsia" w:ascii="宋体" w:hAnsi="宋体" w:cs="宋体"/>
          <w:i w:val="0"/>
          <w:iCs w:val="0"/>
          <w:sz w:val="24"/>
          <w:highlight w:val="none"/>
          <w:lang w:val="en-US" w:eastAsia="zh-CN"/>
        </w:rPr>
        <w:t xml:space="preserve">投标</w:t>
      </w:r>
      <w:r>
        <w:rPr>
          <w:rFonts w:hint="eastAsia" w:ascii="宋体" w:hAnsi="宋体" w:cs="宋体"/>
          <w:i w:val="0"/>
          <w:iCs w:val="0"/>
          <w:sz w:val="24"/>
          <w:highlight w:val="none"/>
        </w:rPr>
        <w:t xml:space="preserve">标的的主要组成部分、功能设计、实现思路及关键技术等。</w:t>
      </w:r>
      <w:r/>
    </w:p>
    <w:p>
      <w:pPr>
        <w:ind w:firstLine="480"/>
        <w:jc w:val="left"/>
        <w:pageBreakBefore w:val="0"/>
        <w:spacing w:line="360" w:lineRule="auto"/>
        <w:widowControl w:val="off"/>
        <w:tabs>
          <w:tab w:val="left" w:pos="900" w:leader="none"/>
        </w:tabs>
        <w:rPr>
          <w:rFonts w:hint="eastAsia" w:ascii="宋体" w:hAnsi="宋体" w:cs="宋体"/>
          <w:i w:val="0"/>
          <w:iCs w:val="0"/>
          <w:sz w:val="24"/>
          <w:highlight w:val="none"/>
        </w:rPr>
      </w:pPr>
      <w:r>
        <w:rPr>
          <w:rFonts w:hint="default" w:ascii="宋体" w:hAnsi="宋体" w:cs="宋体"/>
          <w:i w:val="0"/>
          <w:iCs w:val="0"/>
          <w:sz w:val="24"/>
          <w:highlight w:val="none"/>
        </w:rPr>
        <w:t xml:space="preserve">15、</w:t>
      </w:r>
      <w:r>
        <w:rPr>
          <w:rFonts w:hint="eastAsia" w:ascii="宋体" w:hAnsi="宋体" w:cs="宋体"/>
          <w:i w:val="0"/>
          <w:iCs w:val="0"/>
          <w:sz w:val="24"/>
          <w:highlight w:val="none"/>
          <w:lang w:val="en-US" w:eastAsia="zh-CN"/>
        </w:rPr>
        <w:t xml:space="preserve">投标</w:t>
      </w:r>
      <w:r>
        <w:rPr>
          <w:rFonts w:hint="default" w:ascii="宋体" w:hAnsi="宋体" w:cs="宋体"/>
          <w:i w:val="0"/>
          <w:iCs w:val="0"/>
          <w:sz w:val="24"/>
          <w:highlight w:val="none"/>
        </w:rPr>
        <w:t xml:space="preserve">函</w:t>
      </w:r>
      <w:r/>
    </w:p>
    <w:p>
      <w:pPr>
        <w:ind w:firstLine="480"/>
        <w:jc w:val="left"/>
        <w:pageBreakBefore w:val="0"/>
        <w:spacing w:line="360" w:lineRule="auto"/>
        <w:widowControl w:val="off"/>
        <w:tabs>
          <w:tab w:val="left" w:pos="900" w:leader="none"/>
        </w:tabs>
        <w:rPr>
          <w:rFonts w:hint="eastAsia" w:ascii="宋体" w:hAnsi="宋体" w:cs="宋体"/>
          <w:i w:val="0"/>
          <w:iCs w:val="0"/>
          <w:sz w:val="24"/>
          <w:highlight w:val="none"/>
        </w:rPr>
      </w:pPr>
      <w:r>
        <w:rPr>
          <w:rFonts w:hint="eastAsia" w:ascii="宋体" w:hAnsi="宋体" w:cs="宋体"/>
          <w:i w:val="0"/>
          <w:iCs w:val="0"/>
          <w:sz w:val="24"/>
          <w:highlight w:val="none"/>
        </w:rPr>
        <w:t xml:space="preserve">15.1</w:t>
      </w:r>
      <w:r>
        <w:rPr>
          <w:rFonts w:hint="eastAsia" w:ascii="宋体" w:hAnsi="宋体" w:cs="宋体"/>
          <w:i w:val="0"/>
          <w:iCs w:val="0"/>
          <w:sz w:val="24"/>
          <w:highlight w:val="none"/>
          <w:lang w:val="en-US" w:eastAsia="zh-CN"/>
        </w:rPr>
        <w:t xml:space="preserve">投标人</w:t>
      </w:r>
      <w:r>
        <w:rPr>
          <w:rFonts w:hint="eastAsia" w:ascii="宋体" w:hAnsi="宋体" w:cs="宋体"/>
          <w:i w:val="0"/>
          <w:iCs w:val="0"/>
          <w:sz w:val="24"/>
          <w:highlight w:val="none"/>
        </w:rPr>
        <w:t xml:space="preserve">应按照</w:t>
      </w:r>
      <w:r>
        <w:rPr>
          <w:rFonts w:hint="eastAsia" w:ascii="宋体" w:hAnsi="宋体" w:cs="宋体"/>
          <w:i w:val="0"/>
          <w:iCs w:val="0"/>
          <w:sz w:val="24"/>
          <w:highlight w:val="none"/>
          <w:lang w:val="en-US" w:eastAsia="zh-CN"/>
        </w:rPr>
        <w:t xml:space="preserve">采购</w:t>
      </w:r>
      <w:r>
        <w:rPr>
          <w:rFonts w:hint="eastAsia" w:ascii="宋体" w:hAnsi="宋体" w:cs="宋体"/>
          <w:i w:val="0"/>
          <w:iCs w:val="0"/>
          <w:sz w:val="24"/>
          <w:highlight w:val="none"/>
        </w:rPr>
        <w:t xml:space="preserve">文件中提供的格式完整、正确填写</w:t>
      </w:r>
      <w:r>
        <w:rPr>
          <w:rFonts w:hint="eastAsia" w:ascii="宋体" w:hAnsi="宋体" w:cs="宋体"/>
          <w:i w:val="0"/>
          <w:iCs w:val="0"/>
          <w:sz w:val="24"/>
          <w:highlight w:val="none"/>
          <w:lang w:val="en-US" w:eastAsia="zh-CN"/>
        </w:rPr>
        <w:t xml:space="preserve">投标</w:t>
      </w:r>
      <w:r>
        <w:rPr>
          <w:rFonts w:hint="eastAsia" w:ascii="宋体" w:hAnsi="宋体" w:cs="宋体"/>
          <w:i w:val="0"/>
          <w:iCs w:val="0"/>
          <w:sz w:val="24"/>
          <w:highlight w:val="none"/>
        </w:rPr>
        <w:t xml:space="preserve">函。</w:t>
      </w:r>
      <w:r/>
    </w:p>
    <w:p>
      <w:pPr>
        <w:ind w:firstLine="480"/>
        <w:jc w:val="left"/>
        <w:pageBreakBefore w:val="0"/>
        <w:spacing w:line="360" w:lineRule="auto"/>
        <w:widowControl w:val="off"/>
        <w:tabs>
          <w:tab w:val="left" w:pos="900" w:leader="none"/>
        </w:tabs>
        <w:rPr>
          <w:rFonts w:hint="eastAsia" w:ascii="宋体" w:hAnsi="宋体" w:cs="宋体"/>
          <w:i w:val="0"/>
          <w:iCs w:val="0"/>
          <w:sz w:val="24"/>
          <w:highlight w:val="none"/>
        </w:rPr>
      </w:pPr>
      <w:r>
        <w:rPr>
          <w:rFonts w:hint="default" w:ascii="宋体" w:hAnsi="宋体" w:cs="宋体"/>
          <w:i w:val="0"/>
          <w:iCs w:val="0"/>
          <w:sz w:val="24"/>
          <w:highlight w:val="none"/>
        </w:rPr>
        <w:t xml:space="preserve">16、</w:t>
      </w:r>
      <w:r>
        <w:rPr>
          <w:rFonts w:hint="eastAsia" w:ascii="宋体" w:hAnsi="宋体" w:cs="宋体"/>
          <w:i w:val="0"/>
          <w:iCs w:val="0"/>
          <w:sz w:val="24"/>
          <w:highlight w:val="none"/>
          <w:lang w:val="en-US" w:eastAsia="zh-CN"/>
        </w:rPr>
        <w:t xml:space="preserve">投标</w:t>
      </w:r>
      <w:r>
        <w:rPr>
          <w:rFonts w:hint="default" w:ascii="宋体" w:hAnsi="宋体" w:cs="宋体"/>
          <w:i w:val="0"/>
          <w:iCs w:val="0"/>
          <w:sz w:val="24"/>
          <w:highlight w:val="none"/>
        </w:rPr>
        <w:t xml:space="preserve">有效期</w:t>
      </w:r>
      <w:r/>
    </w:p>
    <w:p>
      <w:pPr>
        <w:ind w:firstLine="480"/>
        <w:jc w:val="left"/>
        <w:pageBreakBefore w:val="0"/>
        <w:spacing w:line="360" w:lineRule="auto"/>
        <w:widowControl w:val="off"/>
        <w:tabs>
          <w:tab w:val="left" w:pos="900" w:leader="none"/>
        </w:tabs>
        <w:rPr>
          <w:rFonts w:hint="eastAsia" w:ascii="宋体" w:hAnsi="宋体" w:cs="宋体"/>
          <w:i w:val="0"/>
          <w:iCs w:val="0"/>
          <w:sz w:val="24"/>
          <w:highlight w:val="none"/>
        </w:rPr>
      </w:pPr>
      <w:r>
        <w:rPr>
          <w:rFonts w:hint="eastAsia" w:ascii="宋体" w:hAnsi="宋体" w:cs="宋体"/>
          <w:i w:val="0"/>
          <w:iCs w:val="0"/>
          <w:sz w:val="24"/>
          <w:highlight w:val="none"/>
        </w:rPr>
        <w:t xml:space="preserve">16.1</w:t>
      </w:r>
      <w:r>
        <w:rPr>
          <w:rFonts w:hint="eastAsia" w:ascii="宋体" w:hAnsi="宋体" w:cs="宋体"/>
          <w:i w:val="0"/>
          <w:iCs w:val="0"/>
          <w:sz w:val="24"/>
          <w:highlight w:val="none"/>
          <w:lang w:val="en-US" w:eastAsia="zh-CN"/>
        </w:rPr>
        <w:t xml:space="preserve">投标</w:t>
      </w:r>
      <w:r>
        <w:rPr>
          <w:rFonts w:hint="eastAsia" w:ascii="宋体" w:hAnsi="宋体" w:cs="宋体"/>
          <w:i w:val="0"/>
          <w:iCs w:val="0"/>
          <w:sz w:val="24"/>
          <w:highlight w:val="none"/>
        </w:rPr>
        <w:t xml:space="preserve">有效期为</w:t>
      </w:r>
      <w:r>
        <w:rPr>
          <w:rFonts w:hint="eastAsia" w:ascii="宋体" w:hAnsi="宋体" w:cs="宋体"/>
          <w:i w:val="0"/>
          <w:iCs w:val="0"/>
          <w:sz w:val="24"/>
          <w:highlight w:val="none"/>
          <w:lang w:eastAsia="zh-CN"/>
        </w:rPr>
        <w:t xml:space="preserve">代理机构</w:t>
      </w:r>
      <w:r>
        <w:rPr>
          <w:rFonts w:hint="eastAsia" w:ascii="宋体" w:hAnsi="宋体" w:cs="宋体"/>
          <w:i w:val="0"/>
          <w:iCs w:val="0"/>
          <w:sz w:val="24"/>
          <w:highlight w:val="none"/>
        </w:rPr>
        <w:t xml:space="preserve">规定的提交</w:t>
      </w:r>
      <w:r>
        <w:rPr>
          <w:rFonts w:hint="eastAsia" w:ascii="宋体" w:hAnsi="宋体" w:cs="宋体"/>
          <w:i w:val="0"/>
          <w:iCs w:val="0"/>
          <w:sz w:val="24"/>
          <w:highlight w:val="none"/>
          <w:lang w:val="en-US" w:eastAsia="zh-CN"/>
        </w:rPr>
        <w:t xml:space="preserve">投标</w:t>
      </w:r>
      <w:r>
        <w:rPr>
          <w:rFonts w:hint="eastAsia" w:ascii="宋体" w:hAnsi="宋体" w:cs="宋体"/>
          <w:i w:val="0"/>
          <w:iCs w:val="0"/>
          <w:sz w:val="24"/>
          <w:highlight w:val="none"/>
        </w:rPr>
        <w:t xml:space="preserve">文件截止之日后</w:t>
      </w:r>
      <w:r>
        <w:rPr>
          <w:rFonts w:hint="default" w:ascii="宋体" w:hAnsi="宋体" w:cs="宋体"/>
          <w:b/>
          <w:bCs/>
          <w:i/>
          <w:iCs/>
          <w:sz w:val="24"/>
          <w:highlight w:val="none"/>
          <w:u w:val="single"/>
        </w:rPr>
        <w:t xml:space="preserve">六十（60）</w:t>
      </w:r>
      <w:r>
        <w:rPr>
          <w:rFonts w:hint="default" w:ascii="宋体" w:hAnsi="宋体" w:cs="宋体"/>
          <w:i/>
          <w:iCs/>
          <w:sz w:val="24"/>
          <w:highlight w:val="none"/>
          <w:u w:val="single"/>
        </w:rPr>
        <w:t xml:space="preserve">天</w:t>
      </w:r>
      <w:r>
        <w:rPr>
          <w:rFonts w:hint="eastAsia" w:ascii="宋体" w:hAnsi="宋体" w:cs="宋体"/>
          <w:i w:val="0"/>
          <w:iCs w:val="0"/>
          <w:sz w:val="24"/>
          <w:highlight w:val="none"/>
        </w:rPr>
        <w:t xml:space="preserve">。</w:t>
      </w:r>
      <w:r>
        <w:rPr>
          <w:rFonts w:hint="eastAsia" w:ascii="宋体" w:hAnsi="宋体" w:cs="宋体"/>
          <w:i w:val="0"/>
          <w:iCs w:val="0"/>
          <w:sz w:val="24"/>
          <w:highlight w:val="none"/>
          <w:lang w:val="en-US" w:eastAsia="zh-CN"/>
        </w:rPr>
        <w:t xml:space="preserve">投标文件</w:t>
      </w:r>
      <w:r>
        <w:rPr>
          <w:rFonts w:hint="eastAsia" w:ascii="宋体" w:hAnsi="宋体" w:cs="宋体"/>
          <w:i w:val="0"/>
          <w:iCs w:val="0"/>
          <w:sz w:val="24"/>
          <w:highlight w:val="none"/>
        </w:rPr>
        <w:t xml:space="preserve">有效期比规定短的将被视为非实质性响应</w:t>
      </w:r>
      <w:r>
        <w:rPr>
          <w:rFonts w:hint="eastAsia" w:ascii="宋体" w:hAnsi="宋体" w:cs="宋体"/>
          <w:i w:val="0"/>
          <w:iCs w:val="0"/>
          <w:sz w:val="24"/>
          <w:highlight w:val="none"/>
          <w:lang w:val="en-US" w:eastAsia="zh-CN"/>
        </w:rPr>
        <w:t xml:space="preserve">采购</w:t>
      </w:r>
      <w:r>
        <w:rPr>
          <w:rFonts w:hint="eastAsia" w:ascii="宋体" w:hAnsi="宋体" w:cs="宋体"/>
          <w:i w:val="0"/>
          <w:iCs w:val="0"/>
          <w:sz w:val="24"/>
          <w:highlight w:val="none"/>
        </w:rPr>
        <w:t xml:space="preserve">文件而予以拒绝。</w:t>
      </w:r>
      <w:r/>
    </w:p>
    <w:p>
      <w:pPr>
        <w:ind w:firstLine="480"/>
        <w:jc w:val="left"/>
        <w:pageBreakBefore w:val="0"/>
        <w:spacing w:line="360" w:lineRule="auto"/>
        <w:widowControl w:val="off"/>
        <w:tabs>
          <w:tab w:val="left" w:pos="900" w:leader="none"/>
        </w:tabs>
        <w:rPr>
          <w:rFonts w:hint="eastAsia" w:ascii="宋体" w:hAnsi="宋体" w:cs="宋体"/>
          <w:i w:val="0"/>
          <w:iCs w:val="0"/>
          <w:sz w:val="24"/>
          <w:highlight w:val="none"/>
        </w:rPr>
      </w:pPr>
      <w:r>
        <w:rPr>
          <w:rFonts w:hint="default" w:ascii="宋体" w:hAnsi="宋体" w:cs="宋体"/>
          <w:i w:val="0"/>
          <w:iCs w:val="0"/>
          <w:sz w:val="24"/>
          <w:highlight w:val="none"/>
        </w:rPr>
        <w:t xml:space="preserve">17、</w:t>
      </w:r>
      <w:r>
        <w:rPr>
          <w:rFonts w:hint="eastAsia" w:ascii="宋体" w:hAnsi="宋体" w:cs="宋体"/>
          <w:i w:val="0"/>
          <w:iCs w:val="0"/>
          <w:sz w:val="24"/>
          <w:highlight w:val="none"/>
          <w:lang w:val="en-US" w:eastAsia="zh-CN"/>
        </w:rPr>
        <w:t xml:space="preserve">投标</w:t>
      </w:r>
      <w:r>
        <w:rPr>
          <w:rFonts w:hint="default" w:ascii="宋体" w:hAnsi="宋体" w:cs="宋体"/>
          <w:i w:val="0"/>
          <w:iCs w:val="0"/>
          <w:sz w:val="24"/>
          <w:highlight w:val="none"/>
        </w:rPr>
        <w:t xml:space="preserve">有效期的延长</w:t>
      </w:r>
      <w:r/>
    </w:p>
    <w:p>
      <w:pPr>
        <w:ind w:firstLine="480"/>
        <w:jc w:val="left"/>
        <w:pageBreakBefore w:val="0"/>
        <w:spacing w:line="360" w:lineRule="auto"/>
        <w:widowControl w:val="off"/>
        <w:tabs>
          <w:tab w:val="left" w:pos="900" w:leader="none"/>
        </w:tabs>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17.1在特殊情况下，</w:t>
      </w:r>
      <w:r>
        <w:rPr>
          <w:rFonts w:hint="eastAsia" w:ascii="宋体" w:hAnsi="宋体" w:cs="宋体"/>
          <w:i w:val="0"/>
          <w:iCs w:val="0"/>
          <w:sz w:val="24"/>
          <w:szCs w:val="24"/>
          <w:highlight w:val="none"/>
          <w:lang w:val="en-US" w:eastAsia="zh-CN"/>
        </w:rPr>
        <w:t xml:space="preserve">采购</w:t>
      </w:r>
      <w:r>
        <w:rPr>
          <w:rFonts w:hint="eastAsia" w:ascii="宋体" w:hAnsi="宋体" w:eastAsia="宋体" w:cs="宋体"/>
          <w:i w:val="0"/>
          <w:iCs w:val="0"/>
          <w:sz w:val="24"/>
          <w:szCs w:val="24"/>
          <w:highlight w:val="none"/>
          <w:lang w:eastAsia="zh-CN"/>
        </w:rPr>
        <w:t xml:space="preserve">代理机构</w:t>
      </w:r>
      <w:r>
        <w:rPr>
          <w:rFonts w:hint="eastAsia" w:ascii="宋体" w:hAnsi="宋体" w:eastAsia="宋体" w:cs="宋体"/>
          <w:i w:val="0"/>
          <w:iCs w:val="0"/>
          <w:sz w:val="24"/>
          <w:szCs w:val="24"/>
          <w:highlight w:val="none"/>
        </w:rPr>
        <w:t xml:space="preserve">于原</w:t>
      </w:r>
      <w:r>
        <w:rPr>
          <w:rFonts w:hint="eastAsia" w:ascii="宋体" w:hAnsi="宋体" w:cs="宋体"/>
          <w:i w:val="0"/>
          <w:iCs w:val="0"/>
          <w:sz w:val="24"/>
          <w:szCs w:val="24"/>
          <w:highlight w:val="none"/>
          <w:lang w:val="en-US" w:eastAsia="zh-CN"/>
        </w:rPr>
        <w:t xml:space="preserve">投标</w:t>
      </w:r>
      <w:r>
        <w:rPr>
          <w:rFonts w:hint="eastAsia" w:ascii="宋体" w:hAnsi="宋体" w:eastAsia="宋体" w:cs="宋体"/>
          <w:i w:val="0"/>
          <w:iCs w:val="0"/>
          <w:sz w:val="24"/>
          <w:szCs w:val="24"/>
          <w:highlight w:val="none"/>
        </w:rPr>
        <w:t xml:space="preserve">有效期满之前，可向</w:t>
      </w:r>
      <w:r>
        <w:rPr>
          <w:rFonts w:hint="eastAsia" w:ascii="宋体" w:hAnsi="宋体" w:cs="宋体"/>
          <w:i w:val="0"/>
          <w:iCs w:val="0"/>
          <w:sz w:val="24"/>
          <w:szCs w:val="24"/>
          <w:highlight w:val="none"/>
          <w:lang w:val="en-US" w:eastAsia="zh-CN"/>
        </w:rPr>
        <w:t xml:space="preserve">投标人</w:t>
      </w:r>
      <w:r>
        <w:rPr>
          <w:rFonts w:hint="eastAsia" w:ascii="宋体" w:hAnsi="宋体" w:eastAsia="宋体" w:cs="宋体"/>
          <w:i w:val="0"/>
          <w:iCs w:val="0"/>
          <w:sz w:val="24"/>
          <w:szCs w:val="24"/>
          <w:highlight w:val="none"/>
        </w:rPr>
        <w:t xml:space="preserve">提出延长</w:t>
      </w:r>
      <w:r>
        <w:rPr>
          <w:rFonts w:hint="eastAsia" w:ascii="宋体" w:hAnsi="宋体" w:cs="宋体"/>
          <w:i w:val="0"/>
          <w:iCs w:val="0"/>
          <w:sz w:val="24"/>
          <w:szCs w:val="24"/>
          <w:highlight w:val="none"/>
          <w:lang w:val="en-US" w:eastAsia="zh-CN"/>
        </w:rPr>
        <w:t xml:space="preserve">投标</w:t>
      </w:r>
      <w:r>
        <w:rPr>
          <w:rFonts w:hint="eastAsia" w:ascii="宋体" w:hAnsi="宋体" w:eastAsia="宋体" w:cs="宋体"/>
          <w:i w:val="0"/>
          <w:iCs w:val="0"/>
          <w:sz w:val="24"/>
          <w:szCs w:val="24"/>
          <w:highlight w:val="none"/>
        </w:rPr>
        <w:t xml:space="preserve">有效期的要求。这种要求与答复均应采用书面形式。</w:t>
      </w:r>
      <w:r>
        <w:rPr>
          <w:rFonts w:hint="eastAsia" w:ascii="宋体" w:hAnsi="宋体" w:cs="宋体"/>
          <w:i w:val="0"/>
          <w:iCs w:val="0"/>
          <w:sz w:val="24"/>
          <w:szCs w:val="24"/>
          <w:highlight w:val="none"/>
          <w:lang w:val="en-US" w:eastAsia="zh-CN"/>
        </w:rPr>
        <w:t xml:space="preserve">投标人</w:t>
      </w:r>
      <w:r>
        <w:rPr>
          <w:rFonts w:hint="eastAsia" w:ascii="宋体" w:hAnsi="宋体" w:eastAsia="宋体" w:cs="宋体"/>
          <w:i w:val="0"/>
          <w:iCs w:val="0"/>
          <w:sz w:val="24"/>
          <w:szCs w:val="24"/>
          <w:highlight w:val="none"/>
        </w:rPr>
        <w:t xml:space="preserve">可以拒绝</w:t>
      </w:r>
      <w:r>
        <w:rPr>
          <w:rFonts w:hint="eastAsia" w:ascii="宋体" w:hAnsi="宋体" w:cs="宋体"/>
          <w:i w:val="0"/>
          <w:iCs w:val="0"/>
          <w:sz w:val="24"/>
          <w:szCs w:val="24"/>
          <w:highlight w:val="none"/>
          <w:lang w:val="en-US" w:eastAsia="zh-CN"/>
        </w:rPr>
        <w:t xml:space="preserve">采购</w:t>
      </w:r>
      <w:r>
        <w:rPr>
          <w:rFonts w:hint="eastAsia" w:ascii="宋体" w:hAnsi="宋体" w:eastAsia="宋体" w:cs="宋体"/>
          <w:i w:val="0"/>
          <w:iCs w:val="0"/>
          <w:sz w:val="24"/>
          <w:szCs w:val="24"/>
          <w:highlight w:val="none"/>
          <w:lang w:eastAsia="zh-CN"/>
        </w:rPr>
        <w:t xml:space="preserve">代理机构</w:t>
      </w:r>
      <w:r>
        <w:rPr>
          <w:rFonts w:hint="eastAsia" w:ascii="宋体" w:hAnsi="宋体" w:eastAsia="宋体" w:cs="宋体"/>
          <w:i w:val="0"/>
          <w:iCs w:val="0"/>
          <w:sz w:val="24"/>
          <w:szCs w:val="24"/>
          <w:highlight w:val="none"/>
        </w:rPr>
        <w:t xml:space="preserve">的这一要求而放弃</w:t>
      </w:r>
      <w:r>
        <w:rPr>
          <w:rFonts w:hint="eastAsia" w:ascii="宋体" w:hAnsi="宋体" w:cs="宋体"/>
          <w:i w:val="0"/>
          <w:iCs w:val="0"/>
          <w:sz w:val="24"/>
          <w:szCs w:val="24"/>
          <w:highlight w:val="none"/>
          <w:lang w:val="en-US" w:eastAsia="zh-CN"/>
        </w:rPr>
        <w:t xml:space="preserve">投标</w:t>
      </w:r>
      <w:r>
        <w:rPr>
          <w:rFonts w:hint="eastAsia" w:ascii="宋体" w:hAnsi="宋体" w:eastAsia="宋体" w:cs="宋体"/>
          <w:i w:val="0"/>
          <w:iCs w:val="0"/>
          <w:sz w:val="24"/>
          <w:szCs w:val="24"/>
          <w:highlight w:val="none"/>
        </w:rPr>
        <w:t xml:space="preserve">，同意延长</w:t>
      </w:r>
      <w:r>
        <w:rPr>
          <w:rFonts w:hint="eastAsia" w:ascii="宋体" w:hAnsi="宋体" w:cs="宋体"/>
          <w:i w:val="0"/>
          <w:iCs w:val="0"/>
          <w:sz w:val="24"/>
          <w:szCs w:val="24"/>
          <w:highlight w:val="none"/>
          <w:lang w:val="en-US" w:eastAsia="zh-CN"/>
        </w:rPr>
        <w:t xml:space="preserve">投标</w:t>
      </w:r>
      <w:r>
        <w:rPr>
          <w:rFonts w:hint="eastAsia" w:ascii="宋体" w:hAnsi="宋体" w:eastAsia="宋体" w:cs="宋体"/>
          <w:i w:val="0"/>
          <w:iCs w:val="0"/>
          <w:sz w:val="24"/>
          <w:szCs w:val="24"/>
          <w:highlight w:val="none"/>
        </w:rPr>
        <w:t xml:space="preserve">有效期的</w:t>
      </w:r>
      <w:r>
        <w:rPr>
          <w:rFonts w:hint="eastAsia" w:ascii="宋体" w:hAnsi="宋体" w:cs="宋体"/>
          <w:i w:val="0"/>
          <w:iCs w:val="0"/>
          <w:sz w:val="24"/>
          <w:szCs w:val="24"/>
          <w:highlight w:val="none"/>
          <w:lang w:val="en-US" w:eastAsia="zh-CN"/>
        </w:rPr>
        <w:t xml:space="preserve">投标人</w:t>
      </w:r>
      <w:r>
        <w:rPr>
          <w:rFonts w:hint="eastAsia" w:ascii="宋体" w:hAnsi="宋体" w:eastAsia="宋体" w:cs="宋体"/>
          <w:i w:val="0"/>
          <w:iCs w:val="0"/>
          <w:sz w:val="24"/>
          <w:szCs w:val="24"/>
          <w:highlight w:val="none"/>
        </w:rPr>
        <w:t xml:space="preserve">既不能要求也不允许修改其</w:t>
      </w:r>
      <w:r>
        <w:rPr>
          <w:rFonts w:hint="eastAsia" w:ascii="宋体" w:hAnsi="宋体" w:cs="宋体"/>
          <w:i w:val="0"/>
          <w:iCs w:val="0"/>
          <w:sz w:val="24"/>
          <w:szCs w:val="24"/>
          <w:highlight w:val="none"/>
          <w:lang w:val="en-US" w:eastAsia="zh-CN"/>
        </w:rPr>
        <w:t xml:space="preserve">投标</w:t>
      </w:r>
      <w:r>
        <w:rPr>
          <w:rFonts w:hint="eastAsia" w:ascii="宋体" w:hAnsi="宋体" w:eastAsia="宋体" w:cs="宋体"/>
          <w:i w:val="0"/>
          <w:iCs w:val="0"/>
          <w:sz w:val="24"/>
          <w:szCs w:val="24"/>
          <w:highlight w:val="none"/>
        </w:rPr>
        <w:t xml:space="preserve">文件。受</w:t>
      </w:r>
      <w:r>
        <w:rPr>
          <w:rFonts w:hint="eastAsia" w:ascii="宋体" w:hAnsi="宋体" w:cs="宋体"/>
          <w:i w:val="0"/>
          <w:iCs w:val="0"/>
          <w:sz w:val="24"/>
          <w:szCs w:val="24"/>
          <w:highlight w:val="none"/>
          <w:lang w:val="en-US" w:eastAsia="zh-CN"/>
        </w:rPr>
        <w:t xml:space="preserve">投标</w:t>
      </w:r>
      <w:r>
        <w:rPr>
          <w:rFonts w:hint="eastAsia" w:ascii="宋体" w:hAnsi="宋体" w:eastAsia="宋体" w:cs="宋体"/>
          <w:i w:val="0"/>
          <w:iCs w:val="0"/>
          <w:sz w:val="24"/>
          <w:szCs w:val="24"/>
          <w:highlight w:val="none"/>
        </w:rPr>
        <w:t xml:space="preserve">有效期约束的所有权利与义务均延长至新的有效期。</w:t>
      </w:r>
      <w:r/>
    </w:p>
    <w:p>
      <w:pPr>
        <w:pStyle w:val="1024"/>
        <w:ind w:left="0" w:firstLine="482"/>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14" w:name="_Toc16938540"/>
      <w:r/>
      <w:bookmarkStart w:id="115" w:name="_Toc120614217"/>
      <w:r/>
      <w:bookmarkStart w:id="116" w:name="_Toc20823296"/>
      <w:r/>
      <w:bookmarkStart w:id="117" w:name="_Toc31929"/>
      <w:r/>
      <w:bookmarkStart w:id="118" w:name="_Toc513029224"/>
      <w:r>
        <w:rPr>
          <w:rFonts w:hint="eastAsia" w:ascii="宋体" w:hAnsi="宋体" w:eastAsia="宋体" w:cs="宋体"/>
          <w:b/>
          <w:bCs/>
          <w:i w:val="0"/>
          <w:iCs w:val="0"/>
          <w:color w:val="auto"/>
          <w:sz w:val="24"/>
          <w:szCs w:val="24"/>
          <w:highlight w:val="none"/>
        </w:rPr>
        <w:t xml:space="preserve">四、投标文件的递交</w:t>
      </w:r>
      <w:bookmarkEnd w:id="114"/>
      <w:r/>
      <w:bookmarkEnd w:id="115"/>
      <w:r/>
      <w:bookmarkEnd w:id="116"/>
      <w:r/>
      <w:bookmarkEnd w:id="117"/>
      <w:r/>
      <w:bookmarkEnd w:id="118"/>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119" w:name="_Toc20823297"/>
      <w:r/>
      <w:bookmarkStart w:id="120" w:name="_Toc513029225"/>
      <w:r/>
      <w:bookmarkStart w:id="121" w:name="_Toc16938541"/>
      <w:r/>
      <w:bookmarkStart w:id="122" w:name="_Toc462564084"/>
      <w:r>
        <w:rPr>
          <w:rFonts w:hint="eastAsia" w:ascii="宋体" w:hAnsi="宋体" w:eastAsia="宋体" w:cs="宋体"/>
          <w:i w:val="0"/>
          <w:iCs w:val="0"/>
          <w:color w:val="auto"/>
          <w:sz w:val="24"/>
          <w:szCs w:val="24"/>
          <w:highlight w:val="none"/>
        </w:rPr>
        <w:t xml:space="preserve">18、电子投标文件</w:t>
      </w:r>
      <w:bookmarkEnd w:id="119"/>
      <w:r/>
      <w:bookmarkEnd w:id="120"/>
      <w:r/>
      <w:bookmarkEnd w:id="121"/>
      <w:r/>
      <w:bookmarkEnd w:id="122"/>
      <w:r>
        <w:rPr>
          <w:rFonts w:hint="eastAsia" w:ascii="宋体" w:hAnsi="宋体" w:eastAsia="宋体" w:cs="宋体"/>
          <w:i w:val="0"/>
          <w:iCs w:val="0"/>
          <w:color w:val="auto"/>
          <w:sz w:val="24"/>
          <w:szCs w:val="24"/>
          <w:highlight w:val="none"/>
        </w:rPr>
        <w:t xml:space="preserve">的递交</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18.1投标人应当按照</w:t>
      </w:r>
      <w:r>
        <w:rPr>
          <w:rFonts w:hint="eastAsia" w:ascii="宋体" w:hAnsi="宋体" w:eastAsia="宋体" w:cs="宋体"/>
          <w:b/>
          <w:bCs/>
          <w:i w:val="0"/>
          <w:iCs w:val="0"/>
          <w:color w:val="auto"/>
          <w:sz w:val="24"/>
          <w:szCs w:val="24"/>
          <w:highlight w:val="none"/>
        </w:rPr>
        <w:t xml:space="preserve">《操作手册》</w:t>
      </w:r>
      <w:r>
        <w:rPr>
          <w:rFonts w:hint="eastAsia" w:ascii="宋体" w:hAnsi="宋体" w:eastAsia="宋体" w:cs="宋体"/>
          <w:i w:val="0"/>
          <w:iCs w:val="0"/>
          <w:color w:val="auto"/>
          <w:sz w:val="24"/>
          <w:szCs w:val="24"/>
          <w:highlight w:val="none"/>
        </w:rPr>
        <w:t xml:space="preserve">规定，在投标截止时间前制作并上传电子投标文件。</w:t>
      </w:r>
      <w:bookmarkStart w:id="123" w:name="_Toc16938542"/>
      <w:r/>
      <w:bookmarkEnd w:id="123"/>
      <w:r/>
      <w:bookmarkStart w:id="124" w:name="_Toc20823298"/>
      <w:r/>
      <w:bookmarkEnd w:id="124"/>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19、投标截止日期</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u w:val="none"/>
        </w:rPr>
        <w:t xml:space="preserve">19.1 </w:t>
      </w:r>
      <w:r>
        <w:rPr>
          <w:rFonts w:hint="eastAsia" w:ascii="宋体" w:hAnsi="宋体" w:eastAsia="宋体" w:cs="宋体"/>
          <w:i/>
          <w:iCs/>
          <w:color w:val="auto"/>
          <w:sz w:val="24"/>
          <w:szCs w:val="24"/>
          <w:highlight w:val="none"/>
          <w:u w:val="single"/>
        </w:rPr>
        <w:t xml:space="preserve">投标人上传电子投标文件的时间不得迟于</w:t>
      </w:r>
      <w:r>
        <w:rPr>
          <w:rFonts w:hint="eastAsia" w:ascii="宋体" w:hAnsi="宋体" w:eastAsia="宋体" w:cs="宋体"/>
          <w:i/>
          <w:iCs/>
          <w:color w:val="auto"/>
          <w:sz w:val="24"/>
          <w:szCs w:val="24"/>
          <w:highlight w:val="none"/>
          <w:u w:val="single"/>
          <w:lang w:val="en-US" w:eastAsia="zh-CN"/>
        </w:rPr>
        <w:t xml:space="preserve">采购</w:t>
      </w:r>
      <w:r>
        <w:rPr>
          <w:rFonts w:hint="eastAsia" w:ascii="宋体" w:hAnsi="宋体" w:eastAsia="宋体" w:cs="宋体"/>
          <w:i/>
          <w:iCs/>
          <w:color w:val="auto"/>
          <w:sz w:val="24"/>
          <w:szCs w:val="24"/>
          <w:highlight w:val="none"/>
          <w:u w:val="single"/>
        </w:rPr>
        <w:t xml:space="preserve">公告中规定的投标截止时间。</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19.2 采购</w:t>
      </w:r>
      <w:r>
        <w:rPr>
          <w:rFonts w:hint="eastAsia" w:ascii="宋体" w:hAnsi="宋体" w:eastAsia="宋体" w:cs="宋体"/>
          <w:i w:val="0"/>
          <w:iCs w:val="0"/>
          <w:color w:val="auto"/>
          <w:sz w:val="24"/>
          <w:szCs w:val="24"/>
          <w:highlight w:val="none"/>
          <w:lang w:val="en-US" w:eastAsia="zh-CN"/>
        </w:rPr>
        <w:t xml:space="preserve">代理机构</w:t>
      </w:r>
      <w:r>
        <w:rPr>
          <w:rFonts w:hint="eastAsia" w:ascii="宋体" w:hAnsi="宋体" w:eastAsia="宋体" w:cs="宋体"/>
          <w:i w:val="0"/>
          <w:iCs w:val="0"/>
          <w:color w:val="auto"/>
          <w:sz w:val="24"/>
          <w:szCs w:val="24"/>
          <w:highlight w:val="none"/>
        </w:rPr>
        <w:t xml:space="preserve">可以按照规定，通过修改招标</w:t>
      </w:r>
      <w:r>
        <w:rPr>
          <w:rFonts w:hint="eastAsia" w:ascii="宋体" w:hAnsi="宋体" w:eastAsia="宋体" w:cs="宋体"/>
          <w:i w:val="0"/>
          <w:iCs w:val="0"/>
          <w:color w:val="auto"/>
          <w:sz w:val="24"/>
          <w:szCs w:val="24"/>
          <w:highlight w:val="none"/>
          <w:lang w:val="en-US" w:eastAsia="zh-CN"/>
        </w:rPr>
        <w:t xml:space="preserve">采购</w:t>
      </w:r>
      <w:r>
        <w:rPr>
          <w:rFonts w:hint="eastAsia" w:ascii="宋体" w:hAnsi="宋体" w:eastAsia="宋体" w:cs="宋体"/>
          <w:i w:val="0"/>
          <w:iCs w:val="0"/>
          <w:color w:val="auto"/>
          <w:sz w:val="24"/>
          <w:szCs w:val="24"/>
          <w:highlight w:val="none"/>
        </w:rPr>
        <w:t xml:space="preserve">文件酌情延长投标截止日期，在此情况下，投标人的所有权利和义务以及投标人受制的截止日期均应以延长后新的截止日期为准。</w:t>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125" w:name="_Toc20823299"/>
      <w:r/>
      <w:bookmarkStart w:id="126" w:name="_Toc16938543"/>
      <w:r/>
      <w:bookmarkStart w:id="127" w:name="_Toc513029227"/>
      <w:r>
        <w:rPr>
          <w:rFonts w:hint="eastAsia" w:ascii="宋体" w:hAnsi="宋体" w:eastAsia="宋体" w:cs="宋体"/>
          <w:i w:val="0"/>
          <w:iCs w:val="0"/>
          <w:color w:val="auto"/>
          <w:sz w:val="24"/>
          <w:szCs w:val="24"/>
          <w:highlight w:val="none"/>
        </w:rPr>
        <w:t xml:space="preserve">20、投标文件</w:t>
      </w:r>
      <w:bookmarkEnd w:id="125"/>
      <w:r/>
      <w:bookmarkEnd w:id="126"/>
      <w:r/>
      <w:bookmarkEnd w:id="127"/>
      <w:r>
        <w:rPr>
          <w:rFonts w:hint="eastAsia" w:ascii="宋体" w:hAnsi="宋体" w:eastAsia="宋体" w:cs="宋体"/>
          <w:i w:val="0"/>
          <w:iCs w:val="0"/>
          <w:color w:val="auto"/>
          <w:sz w:val="24"/>
          <w:szCs w:val="24"/>
          <w:highlight w:val="none"/>
        </w:rPr>
        <w:t xml:space="preserve">的拒收</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20.1 采购</w:t>
      </w:r>
      <w:r>
        <w:rPr>
          <w:rFonts w:hint="eastAsia" w:ascii="宋体" w:hAnsi="宋体" w:eastAsia="宋体" w:cs="宋体"/>
          <w:i w:val="0"/>
          <w:iCs w:val="0"/>
          <w:color w:val="auto"/>
          <w:sz w:val="24"/>
          <w:szCs w:val="24"/>
          <w:highlight w:val="none"/>
          <w:lang w:val="en-US" w:eastAsia="zh-CN"/>
        </w:rPr>
        <w:t xml:space="preserve">代理机构</w:t>
      </w:r>
      <w:r>
        <w:rPr>
          <w:rFonts w:hint="eastAsia" w:ascii="宋体" w:hAnsi="宋体" w:eastAsia="宋体" w:cs="宋体"/>
          <w:i w:val="0"/>
          <w:iCs w:val="0"/>
          <w:color w:val="auto"/>
          <w:sz w:val="24"/>
          <w:szCs w:val="24"/>
          <w:highlight w:val="none"/>
        </w:rPr>
        <w:t xml:space="preserve">拒绝接收在其规定的投标截止时间后上传的任何投标文件。</w:t>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128" w:name="_Toc513029228"/>
      <w:r/>
      <w:bookmarkStart w:id="129" w:name="_Toc20823300"/>
      <w:r/>
      <w:bookmarkStart w:id="130" w:name="_Toc16938544"/>
      <w:r>
        <w:rPr>
          <w:rFonts w:hint="eastAsia" w:ascii="宋体" w:hAnsi="宋体" w:eastAsia="宋体" w:cs="宋体"/>
          <w:i w:val="0"/>
          <w:iCs w:val="0"/>
          <w:color w:val="auto"/>
          <w:sz w:val="24"/>
          <w:szCs w:val="24"/>
          <w:highlight w:val="none"/>
        </w:rPr>
        <w:t xml:space="preserve">21、投标文件的撤回和修改</w:t>
      </w:r>
      <w:bookmarkEnd w:id="128"/>
      <w:r/>
      <w:bookmarkEnd w:id="129"/>
      <w:r/>
      <w:bookmarkEnd w:id="130"/>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21.1 投标文件的撤回</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21.1.1 电子投标文件的撤回</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投标人可在投标截止时间前，撤回其电子投标文件，具体操作方法见《操作手册》。</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21.1.2 投标人撤回电子投标文件，则认为其不再参与本项目投标活动。</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21.2 </w:t>
      </w:r>
      <w:r>
        <w:rPr>
          <w:rFonts w:hint="eastAsia" w:ascii="宋体" w:hAnsi="宋体" w:eastAsia="宋体" w:cs="宋体"/>
          <w:i w:val="0"/>
          <w:iCs w:val="0"/>
          <w:color w:val="auto"/>
          <w:sz w:val="24"/>
          <w:szCs w:val="24"/>
          <w:highlight w:val="none"/>
          <w:lang w:val="en-US" w:eastAsia="zh-CN"/>
        </w:rPr>
        <w:t xml:space="preserve">电子</w:t>
      </w:r>
      <w:r>
        <w:rPr>
          <w:rFonts w:hint="eastAsia" w:ascii="宋体" w:hAnsi="宋体" w:eastAsia="宋体" w:cs="宋体"/>
          <w:i w:val="0"/>
          <w:iCs w:val="0"/>
          <w:color w:val="auto"/>
          <w:sz w:val="24"/>
          <w:szCs w:val="24"/>
          <w:highlight w:val="none"/>
        </w:rPr>
        <w:t xml:space="preserve">投标文件的修改</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21.2.1投标人可在投标截止时间前，对其电子投标文件进行修改，具体操作方法见《操作手册》。</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21.2.2 在投标截止时间之后，投标人不得对其电子投标文件作任何修改。</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21.3 在投标截止时间至招标文件中规定的投标有效期满之间的这段时间内，投标人不得撤回其投标。</w:t>
      </w:r>
      <w:r/>
    </w:p>
    <w:p>
      <w:pPr>
        <w:pStyle w:val="1024"/>
        <w:ind w:left="0" w:firstLine="482"/>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31" w:name="_Toc26421"/>
      <w:r/>
      <w:bookmarkStart w:id="132" w:name="_Toc120614218"/>
      <w:r/>
      <w:bookmarkStart w:id="133" w:name="_Toc513029229"/>
      <w:r/>
      <w:bookmarkStart w:id="134" w:name="_Toc16938545"/>
      <w:r/>
      <w:bookmarkStart w:id="135" w:name="_Toc20823301"/>
      <w:r>
        <w:rPr>
          <w:rFonts w:hint="eastAsia" w:ascii="宋体" w:hAnsi="宋体" w:eastAsia="宋体" w:cs="宋体"/>
          <w:b/>
          <w:bCs/>
          <w:i w:val="0"/>
          <w:iCs w:val="0"/>
          <w:color w:val="auto"/>
          <w:sz w:val="24"/>
          <w:szCs w:val="24"/>
          <w:highlight w:val="none"/>
        </w:rPr>
        <w:t xml:space="preserve">五、开标与评标</w:t>
      </w:r>
      <w:bookmarkEnd w:id="131"/>
      <w:r/>
      <w:bookmarkEnd w:id="132"/>
      <w:r/>
      <w:bookmarkEnd w:id="133"/>
      <w:r/>
      <w:bookmarkEnd w:id="134"/>
      <w:r/>
      <w:bookmarkEnd w:id="135"/>
      <w:r/>
      <w:r/>
    </w:p>
    <w:p>
      <w:pPr>
        <w:pStyle w:val="1024"/>
        <w:ind w:left="0" w:firstLine="480"/>
        <w:jc w:val="left"/>
        <w:keepLines/>
        <w:keepNext/>
        <w:pageBreakBefore w:val="0"/>
        <w:spacing w:before="0" w:beforeAutospacing="0" w:after="0" w:afterAutospacing="0" w:line="360" w:lineRule="auto"/>
        <w:widowControl w:val="off"/>
        <w:rPr>
          <w:rFonts w:hint="default" w:ascii="宋体" w:hAnsi="宋体" w:eastAsia="宋体" w:cs="宋体"/>
          <w:i w:val="0"/>
          <w:i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136" w:name="_Toc16938546"/>
      <w:r/>
      <w:bookmarkStart w:id="137" w:name="_Toc513029230"/>
      <w:r/>
      <w:bookmarkStart w:id="138" w:name="_Toc20823302"/>
      <w:r>
        <w:rPr>
          <w:rFonts w:hint="eastAsia" w:ascii="宋体" w:hAnsi="宋体" w:eastAsia="宋体" w:cs="宋体"/>
          <w:i w:val="0"/>
          <w:iCs w:val="0"/>
          <w:color w:val="auto"/>
          <w:sz w:val="24"/>
          <w:szCs w:val="24"/>
          <w:highlight w:val="none"/>
        </w:rPr>
        <w:t xml:space="preserve">22、开标</w:t>
      </w:r>
      <w:bookmarkEnd w:id="136"/>
      <w:r/>
      <w:bookmarkEnd w:id="137"/>
      <w:r/>
      <w:bookmarkEnd w:id="138"/>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22.1 采购</w:t>
      </w:r>
      <w:r>
        <w:rPr>
          <w:rFonts w:hint="eastAsia" w:ascii="宋体" w:hAnsi="宋体" w:eastAsia="宋体" w:cs="宋体"/>
          <w:i w:val="0"/>
          <w:iCs w:val="0"/>
          <w:color w:val="auto"/>
          <w:sz w:val="24"/>
          <w:szCs w:val="24"/>
          <w:highlight w:val="none"/>
          <w:lang w:val="en-US" w:eastAsia="zh-CN"/>
        </w:rPr>
        <w:t xml:space="preserve">代理机构</w:t>
      </w:r>
      <w:r>
        <w:rPr>
          <w:rFonts w:hint="eastAsia" w:ascii="宋体" w:hAnsi="宋体" w:eastAsia="宋体" w:cs="宋体"/>
          <w:i w:val="0"/>
          <w:iCs w:val="0"/>
          <w:color w:val="auto"/>
          <w:sz w:val="24"/>
          <w:szCs w:val="24"/>
          <w:highlight w:val="none"/>
        </w:rPr>
        <w:t xml:space="preserve">将在招标公告中规定的时间和地点组织公开开标。投标人应当按照《操作手册》规定，参加开标活动和在</w:t>
      </w:r>
      <w:r>
        <w:rPr>
          <w:rFonts w:hint="eastAsia" w:ascii="宋体" w:hAnsi="宋体" w:eastAsia="宋体" w:cs="宋体"/>
          <w:b/>
          <w:bCs/>
          <w:i w:val="0"/>
          <w:iCs w:val="0"/>
          <w:color w:val="auto"/>
          <w:sz w:val="24"/>
          <w:szCs w:val="24"/>
          <w:highlight w:val="none"/>
        </w:rPr>
        <w:t xml:space="preserve">苏采云系统</w:t>
      </w:r>
      <w:r>
        <w:rPr>
          <w:rFonts w:hint="eastAsia" w:ascii="宋体" w:hAnsi="宋体" w:eastAsia="宋体" w:cs="宋体"/>
          <w:i w:val="0"/>
          <w:iCs w:val="0"/>
          <w:color w:val="auto"/>
          <w:sz w:val="24"/>
          <w:szCs w:val="24"/>
          <w:highlight w:val="none"/>
        </w:rPr>
        <w:t xml:space="preserve">规定的时间内对投标文件进行解密。</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22.2开标仪式由采购</w:t>
      </w:r>
      <w:r>
        <w:rPr>
          <w:rFonts w:hint="eastAsia" w:ascii="宋体" w:hAnsi="宋体" w:eastAsia="宋体" w:cs="宋体"/>
          <w:i w:val="0"/>
          <w:iCs w:val="0"/>
          <w:color w:val="auto"/>
          <w:sz w:val="24"/>
          <w:szCs w:val="24"/>
          <w:highlight w:val="none"/>
          <w:lang w:val="en-US" w:eastAsia="zh-CN"/>
        </w:rPr>
        <w:t xml:space="preserve">代理机构</w:t>
      </w:r>
      <w:r>
        <w:rPr>
          <w:rFonts w:hint="eastAsia" w:ascii="宋体" w:hAnsi="宋体" w:eastAsia="宋体" w:cs="宋体"/>
          <w:i w:val="0"/>
          <w:iCs w:val="0"/>
          <w:color w:val="auto"/>
          <w:sz w:val="24"/>
          <w:szCs w:val="24"/>
          <w:highlight w:val="none"/>
        </w:rPr>
        <w:t xml:space="preserve">组织。苏采云系统将自动对项目进行开标，并宣布各投标人名称和投标价格。</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22.3投标人在开标过程中涉及到的投标文件解密、开标结果确认等工作，应按照《操作手册》规定执行。</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139" w:name="_Toc513029231"/>
      <w:r/>
      <w:bookmarkStart w:id="140" w:name="_Toc20823303"/>
      <w:r/>
      <w:bookmarkStart w:id="141" w:name="_Toc16938547"/>
      <w:r>
        <w:rPr>
          <w:rFonts w:hint="eastAsia" w:ascii="宋体" w:hAnsi="宋体" w:eastAsia="宋体" w:cs="宋体"/>
          <w:i w:val="0"/>
          <w:iCs w:val="0"/>
          <w:color w:val="auto"/>
          <w:sz w:val="24"/>
          <w:szCs w:val="24"/>
          <w:highlight w:val="none"/>
        </w:rPr>
        <w:t xml:space="preserve">23、评标委员会</w:t>
      </w:r>
      <w:bookmarkEnd w:id="139"/>
      <w:r/>
      <w:bookmarkEnd w:id="140"/>
      <w:r/>
      <w:bookmarkEnd w:id="141"/>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23.1开标后，采购</w:t>
      </w:r>
      <w:r>
        <w:rPr>
          <w:rFonts w:hint="eastAsia" w:ascii="宋体" w:hAnsi="宋体" w:eastAsia="宋体" w:cs="宋体"/>
          <w:i w:val="0"/>
          <w:iCs w:val="0"/>
          <w:color w:val="auto"/>
          <w:sz w:val="24"/>
          <w:szCs w:val="24"/>
          <w:highlight w:val="none"/>
          <w:lang w:val="en-US" w:eastAsia="zh-CN"/>
        </w:rPr>
        <w:t xml:space="preserve">代理机构</w:t>
      </w:r>
      <w:r>
        <w:rPr>
          <w:rFonts w:hint="eastAsia" w:ascii="宋体" w:hAnsi="宋体" w:eastAsia="宋体" w:cs="宋体"/>
          <w:i w:val="0"/>
          <w:iCs w:val="0"/>
          <w:color w:val="auto"/>
          <w:sz w:val="24"/>
          <w:szCs w:val="24"/>
          <w:highlight w:val="none"/>
        </w:rPr>
        <w:t xml:space="preserve">将立即组织评标委员会（以下简称评委会）进行评标。</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23.2 评委会由采购人代表和有关技术、经济等方面的专家组成，且人员构成符合政府采购有关规定。</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23.3评委会独立工作，负责评审所有投标文件并确定中标侯选人。</w:t>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24</w:t>
      </w:r>
      <w:r>
        <w:rPr>
          <w:rFonts w:hint="eastAsia" w:ascii="宋体" w:hAnsi="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评标过程的保密与公正</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24.1凡是与审查、澄清、评价和比较投标的有关资料以及授标建议等，采购人、评委、采购</w:t>
      </w:r>
      <w:r>
        <w:rPr>
          <w:rFonts w:hint="eastAsia" w:ascii="宋体" w:hAnsi="宋体" w:eastAsia="宋体" w:cs="宋体"/>
          <w:i w:val="0"/>
          <w:iCs w:val="0"/>
          <w:color w:val="auto"/>
          <w:sz w:val="24"/>
          <w:szCs w:val="24"/>
          <w:highlight w:val="none"/>
          <w:lang w:val="en-US" w:eastAsia="zh-CN"/>
        </w:rPr>
        <w:t xml:space="preserve">代理机构</w:t>
      </w:r>
      <w:r>
        <w:rPr>
          <w:rFonts w:hint="eastAsia" w:ascii="宋体" w:hAnsi="宋体" w:eastAsia="宋体" w:cs="宋体"/>
          <w:i w:val="0"/>
          <w:iCs w:val="0"/>
          <w:color w:val="auto"/>
          <w:sz w:val="24"/>
          <w:szCs w:val="24"/>
          <w:highlight w:val="none"/>
        </w:rPr>
        <w:t xml:space="preserve">均不得向投标人或与评标无关的其他人员透露。</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24.2在评标过程中，投标人不得以任何行为影响评标过程，否则其投标文件将被作为无效投标文件。</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24.3 采购</w:t>
      </w:r>
      <w:r>
        <w:rPr>
          <w:rFonts w:hint="eastAsia" w:ascii="宋体" w:hAnsi="宋体" w:eastAsia="宋体" w:cs="宋体"/>
          <w:i w:val="0"/>
          <w:iCs w:val="0"/>
          <w:color w:val="auto"/>
          <w:sz w:val="24"/>
          <w:szCs w:val="24"/>
          <w:highlight w:val="none"/>
          <w:lang w:val="en-US" w:eastAsia="zh-CN"/>
        </w:rPr>
        <w:t xml:space="preserve">代理机构</w:t>
      </w:r>
      <w:r>
        <w:rPr>
          <w:rFonts w:hint="eastAsia" w:ascii="宋体" w:hAnsi="宋体" w:eastAsia="宋体" w:cs="宋体"/>
          <w:i w:val="0"/>
          <w:iCs w:val="0"/>
          <w:color w:val="auto"/>
          <w:sz w:val="24"/>
          <w:szCs w:val="24"/>
          <w:highlight w:val="none"/>
        </w:rPr>
        <w:t xml:space="preserve">和评标委员会不向未中标的投标人解释未中标原因，也不公布评标过程中的相关细节。</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142" w:name="_Toc20823304"/>
      <w:r/>
      <w:bookmarkStart w:id="143" w:name="_Toc513029232"/>
      <w:r/>
      <w:bookmarkStart w:id="144" w:name="_Toc16938548"/>
      <w:r>
        <w:rPr>
          <w:rFonts w:hint="eastAsia" w:ascii="宋体" w:hAnsi="宋体" w:eastAsia="宋体" w:cs="宋体"/>
          <w:i w:val="0"/>
          <w:iCs w:val="0"/>
          <w:color w:val="auto"/>
          <w:sz w:val="24"/>
          <w:szCs w:val="24"/>
          <w:highlight w:val="none"/>
        </w:rPr>
        <w:t xml:space="preserve">25</w:t>
      </w:r>
      <w:r>
        <w:rPr>
          <w:rFonts w:hint="eastAsia" w:ascii="宋体" w:hAnsi="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投标文件的澄清</w:t>
      </w:r>
      <w:bookmarkEnd w:id="142"/>
      <w:r/>
      <w:bookmarkEnd w:id="143"/>
      <w:r/>
      <w:bookmarkEnd w:id="144"/>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145" w:name="_Toc16938549"/>
      <w:r/>
      <w:bookmarkStart w:id="146" w:name="_Toc513029233"/>
      <w:r/>
      <w:bookmarkStart w:id="147" w:name="_Toc20823305"/>
      <w:r>
        <w:rPr>
          <w:rFonts w:hint="eastAsia" w:ascii="宋体" w:hAnsi="宋体" w:eastAsia="宋体" w:cs="宋体"/>
          <w:i w:val="0"/>
          <w:iCs w:val="0"/>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bookmarkEnd w:id="145"/>
      <w:r/>
      <w:bookmarkEnd w:id="146"/>
      <w:r/>
      <w:bookmarkEnd w:id="147"/>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投标人的澄清、说明或者补正不得超出投标文件的范围或者改变投标文件的实质性内容。</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评标委员会并非对每个投标人都做澄清要求。</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25.2需要</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进行澄清、说明和补正的，评委会将</w:t>
      </w:r>
      <w:r>
        <w:rPr>
          <w:rFonts w:hint="eastAsia" w:ascii="宋体" w:hAnsi="宋体" w:eastAsia="宋体" w:cs="宋体"/>
          <w:b/>
          <w:bCs/>
          <w:i w:val="0"/>
          <w:iCs w:val="0"/>
          <w:color w:val="auto"/>
          <w:sz w:val="24"/>
          <w:szCs w:val="24"/>
          <w:highlight w:val="none"/>
        </w:rPr>
        <w:t xml:space="preserve">通过苏采云系统</w:t>
      </w:r>
      <w:r>
        <w:rPr>
          <w:rFonts w:hint="eastAsia" w:ascii="宋体" w:hAnsi="宋体" w:eastAsia="宋体" w:cs="宋体"/>
          <w:i w:val="0"/>
          <w:iCs w:val="0"/>
          <w:color w:val="auto"/>
          <w:sz w:val="24"/>
          <w:szCs w:val="24"/>
          <w:highlight w:val="none"/>
        </w:rPr>
        <w:t xml:space="preserve">向</w:t>
      </w:r>
      <w:r>
        <w:rPr>
          <w:rFonts w:hint="eastAsia" w:ascii="宋体" w:hAnsi="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25.3 接到评委会澄清、说明和补正要求的投标人如未按规定做出澄清、说明和补正，其风险由投标人自行承担。</w:t>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26、对投标文件的初审</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26.1投标文件初审分为资格审查和符合性审查。</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查询结果留存并归档。</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接受联合体的项目，两个以上的自然人、法人或者其他组织组成一个联合体，以一个</w:t>
      </w:r>
      <w:r>
        <w:rPr>
          <w:rFonts w:hint="eastAsia" w:ascii="宋体" w:hAnsi="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的身份共同参加政府采购活动的</w:t>
      </w:r>
      <w:r>
        <w:rPr>
          <w:rFonts w:hint="eastAsia" w:ascii="宋体" w:hAnsi="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联合体成员中任何一方存在不良信用记录的，视同联合体存在不良应用记录。</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26.1.2 符合性审查：依据招标</w:t>
      </w:r>
      <w:r>
        <w:rPr>
          <w:rFonts w:hint="eastAsia" w:ascii="宋体" w:hAnsi="宋体" w:eastAsia="宋体" w:cs="宋体"/>
          <w:i w:val="0"/>
          <w:iCs w:val="0"/>
          <w:color w:val="auto"/>
          <w:sz w:val="24"/>
          <w:szCs w:val="24"/>
          <w:highlight w:val="none"/>
          <w:lang w:val="en-US" w:eastAsia="zh-CN"/>
        </w:rPr>
        <w:t xml:space="preserve">采购</w:t>
      </w:r>
      <w:r>
        <w:rPr>
          <w:rFonts w:hint="eastAsia" w:ascii="宋体" w:hAnsi="宋体" w:eastAsia="宋体" w:cs="宋体"/>
          <w:i w:val="0"/>
          <w:iCs w:val="0"/>
          <w:color w:val="auto"/>
          <w:sz w:val="24"/>
          <w:szCs w:val="24"/>
          <w:highlight w:val="none"/>
        </w:rPr>
        <w:t xml:space="preserve">文件的规定，由评委会从投标文件的有效性、完整性和对招标文件的响应程度进行审查，以确定是否对招标文件的实质性要求作出响应。</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26.1.3 未通过资格审查或符合性审查的投标人，采购</w:t>
      </w:r>
      <w:r>
        <w:rPr>
          <w:rFonts w:hint="eastAsia" w:ascii="宋体" w:hAnsi="宋体" w:eastAsia="宋体" w:cs="宋体"/>
          <w:i w:val="0"/>
          <w:iCs w:val="0"/>
          <w:color w:val="auto"/>
          <w:sz w:val="24"/>
          <w:szCs w:val="24"/>
          <w:highlight w:val="none"/>
          <w:lang w:val="en-US" w:eastAsia="zh-CN"/>
        </w:rPr>
        <w:t xml:space="preserve">代理机构</w:t>
      </w:r>
      <w:r>
        <w:rPr>
          <w:rFonts w:hint="eastAsia" w:ascii="宋体" w:hAnsi="宋体" w:eastAsia="宋体" w:cs="宋体"/>
          <w:i w:val="0"/>
          <w:iCs w:val="0"/>
          <w:color w:val="auto"/>
          <w:sz w:val="24"/>
          <w:szCs w:val="24"/>
          <w:highlight w:val="none"/>
        </w:rPr>
        <w:t xml:space="preserve">将在</w:t>
      </w:r>
      <w:r>
        <w:rPr>
          <w:rFonts w:hint="eastAsia" w:ascii="宋体" w:hAnsi="宋体" w:eastAsia="宋体" w:cs="宋体"/>
          <w:b/>
          <w:bCs/>
          <w:i w:val="0"/>
          <w:iCs w:val="0"/>
          <w:color w:val="auto"/>
          <w:sz w:val="24"/>
          <w:szCs w:val="24"/>
          <w:highlight w:val="none"/>
        </w:rPr>
        <w:t xml:space="preserve">苏采云系统</w:t>
      </w:r>
      <w:r>
        <w:rPr>
          <w:rFonts w:hint="eastAsia" w:ascii="宋体" w:hAnsi="宋体" w:eastAsia="宋体" w:cs="宋体"/>
          <w:i w:val="0"/>
          <w:iCs w:val="0"/>
          <w:color w:val="auto"/>
          <w:sz w:val="24"/>
          <w:szCs w:val="24"/>
          <w:highlight w:val="none"/>
        </w:rPr>
        <w:t xml:space="preserve">中告知未通过资格审查或符合性审查的原因，评审结束后，采购</w:t>
      </w:r>
      <w:r>
        <w:rPr>
          <w:rFonts w:hint="eastAsia" w:ascii="宋体" w:hAnsi="宋体" w:eastAsia="宋体" w:cs="宋体"/>
          <w:i w:val="0"/>
          <w:iCs w:val="0"/>
          <w:color w:val="auto"/>
          <w:sz w:val="24"/>
          <w:szCs w:val="24"/>
          <w:highlight w:val="none"/>
          <w:lang w:val="en-US" w:eastAsia="zh-CN"/>
        </w:rPr>
        <w:t xml:space="preserve">代理机构</w:t>
      </w:r>
      <w:r>
        <w:rPr>
          <w:rFonts w:hint="eastAsia" w:ascii="宋体" w:hAnsi="宋体" w:eastAsia="宋体" w:cs="宋体"/>
          <w:i w:val="0"/>
          <w:iCs w:val="0"/>
          <w:color w:val="auto"/>
          <w:sz w:val="24"/>
          <w:szCs w:val="24"/>
          <w:highlight w:val="none"/>
        </w:rPr>
        <w:t xml:space="preserve">将不再告知未通过资格审查或符合性审查的原因。</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26.2在详细评标之前，评委会将首先审查每份投标文件是否实质性响应了招标文件的要求。实质性响应的投标应该是与招标文件要求的全部条款、条件相符，没有重大偏离或保留的投标。</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所谓重大偏离或保留是指与招标文件规定的实质性要求存在负偏离，或者在实质上与招标文件不一致，而且限制了合同中</w:t>
      </w:r>
      <w:r>
        <w:rPr>
          <w:rFonts w:hint="eastAsia" w:ascii="宋体" w:hAnsi="宋体" w:eastAsia="宋体" w:cs="宋体"/>
          <w:i w:val="0"/>
          <w:iCs w:val="0"/>
          <w:color w:val="auto"/>
          <w:sz w:val="24"/>
          <w:szCs w:val="24"/>
          <w:highlight w:val="none"/>
          <w:lang w:val="en-US" w:eastAsia="zh-CN"/>
        </w:rPr>
        <w:t xml:space="preserve">采购人</w:t>
      </w:r>
      <w:r>
        <w:rPr>
          <w:rFonts w:hint="eastAsia" w:ascii="宋体" w:hAnsi="宋体" w:eastAsia="宋体" w:cs="宋体"/>
          <w:i w:val="0"/>
          <w:iCs w:val="0"/>
          <w:color w:val="auto"/>
          <w:sz w:val="24"/>
          <w:szCs w:val="24"/>
          <w:highlight w:val="none"/>
        </w:rPr>
        <w:t xml:space="preserve">和采购</w:t>
      </w:r>
      <w:r>
        <w:rPr>
          <w:rFonts w:hint="eastAsia" w:ascii="宋体" w:hAnsi="宋体" w:eastAsia="宋体" w:cs="宋体"/>
          <w:i w:val="0"/>
          <w:iCs w:val="0"/>
          <w:color w:val="auto"/>
          <w:sz w:val="24"/>
          <w:szCs w:val="24"/>
          <w:highlight w:val="none"/>
          <w:lang w:val="en-US" w:eastAsia="zh-CN"/>
        </w:rPr>
        <w:t xml:space="preserve">代理机构</w:t>
      </w:r>
      <w:r>
        <w:rPr>
          <w:rFonts w:hint="eastAsia" w:ascii="宋体" w:hAnsi="宋体" w:eastAsia="宋体" w:cs="宋体"/>
          <w:i w:val="0"/>
          <w:iCs w:val="0"/>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26.3如果投标文件实质上没有响应招标文件的要求，评委会将予以拒绝，投标人不得通过修改或撤销不合要求的偏离或保留而使其投标成为实质性响应的投标。</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26.4评委会将对确定为实质性响应的投标进行进一步审核，看其是否有计算上或累加上的算术错误，修正错误的原则如下：</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（1）投标文件中开标一览表内容与投标文件中相应内容不一致的，以开标一览表为准。</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（2）大写金额和小写金额不一致的，以大写金额为准。</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（3）单价金额小数点或者百分比有明显错位的，以开标一览表的总价为准，并修改单价。</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（4）总价金额与按单价汇总金额不一致的，以单价金额计算结果为准。</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同时出现两种以上错误的，按照前款规定的顺序修正。</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26.</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投标人在开、评标全过程中应保持通讯畅通，及时登录苏采云系统查阅、答复相关信息，并安排专人与采购</w:t>
      </w:r>
      <w:r>
        <w:rPr>
          <w:rFonts w:hint="eastAsia" w:ascii="宋体" w:hAnsi="宋体" w:eastAsia="宋体" w:cs="宋体"/>
          <w:i w:val="0"/>
          <w:iCs w:val="0"/>
          <w:color w:val="auto"/>
          <w:sz w:val="24"/>
          <w:szCs w:val="24"/>
          <w:highlight w:val="none"/>
          <w:lang w:val="en-US" w:eastAsia="zh-CN"/>
        </w:rPr>
        <w:t xml:space="preserve">代理机构</w:t>
      </w:r>
      <w:r>
        <w:rPr>
          <w:rFonts w:hint="eastAsia" w:ascii="宋体" w:hAnsi="宋体" w:eastAsia="宋体" w:cs="宋体"/>
          <w:i w:val="0"/>
          <w:iCs w:val="0"/>
          <w:color w:val="auto"/>
          <w:sz w:val="24"/>
          <w:szCs w:val="24"/>
          <w:highlight w:val="none"/>
        </w:rPr>
        <w:t xml:space="preserve">及评标委员会联系。</w:t>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27、无效投标条款和废标条款</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148" w:name="_Toc20823307"/>
      <w:r/>
      <w:bookmarkStart w:id="149" w:name="_Toc513029235"/>
      <w:r/>
      <w:bookmarkStart w:id="150" w:name="_Toc16938551"/>
      <w:r>
        <w:rPr>
          <w:rFonts w:hint="eastAsia" w:ascii="宋体" w:hAnsi="宋体" w:eastAsia="宋体" w:cs="宋体"/>
          <w:i w:val="0"/>
          <w:iCs w:val="0"/>
          <w:color w:val="auto"/>
          <w:sz w:val="24"/>
          <w:szCs w:val="24"/>
          <w:highlight w:val="none"/>
        </w:rPr>
        <w:t xml:space="preserve">27.1无效投标条款</w:t>
      </w:r>
      <w:bookmarkEnd w:id="148"/>
      <w:r/>
      <w:bookmarkEnd w:id="149"/>
      <w:r/>
      <w:bookmarkEnd w:id="150"/>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27.1.1 投标人在苏采云系统规定的时间内未成功解密电子投标文件的。</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27.1.2 投标人未按照招标文件要求上传电子投标文件的。</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27.1.3</w:t>
      </w:r>
      <w:r>
        <w:rPr>
          <w:rFonts w:hint="eastAsia" w:ascii="宋体" w:hAnsi="宋体" w:eastAsia="宋体" w:cs="宋体"/>
          <w:i w:val="0"/>
          <w:iCs w:val="0"/>
          <w:color w:val="000000"/>
          <w:sz w:val="24"/>
          <w:szCs w:val="24"/>
          <w:highlight w:val="none"/>
        </w:rPr>
        <w:t xml:space="preserve">同一</w:t>
      </w:r>
      <w:r>
        <w:rPr>
          <w:rFonts w:hint="eastAsia" w:ascii="宋体" w:hAnsi="宋体" w:cs="宋体"/>
          <w:i w:val="0"/>
          <w:iCs w:val="0"/>
          <w:color w:val="000000"/>
          <w:sz w:val="24"/>
          <w:szCs w:val="24"/>
          <w:highlight w:val="none"/>
          <w:lang w:val="en-US" w:eastAsia="zh-CN"/>
        </w:rPr>
        <w:t xml:space="preserve">投标人</w:t>
      </w:r>
      <w:r>
        <w:rPr>
          <w:rFonts w:hint="eastAsia" w:ascii="宋体" w:hAnsi="宋体" w:eastAsia="宋体" w:cs="宋体"/>
          <w:i w:val="0"/>
          <w:iCs w:val="0"/>
          <w:color w:val="000000"/>
          <w:sz w:val="24"/>
          <w:szCs w:val="24"/>
          <w:highlight w:val="none"/>
        </w:rPr>
        <w:t xml:space="preserve">提交两个（含两个）以上不同的</w:t>
      </w:r>
      <w:r>
        <w:rPr>
          <w:rFonts w:hint="eastAsia" w:ascii="宋体" w:hAnsi="宋体" w:cs="宋体"/>
          <w:i w:val="0"/>
          <w:iCs w:val="0"/>
          <w:color w:val="000000"/>
          <w:sz w:val="24"/>
          <w:szCs w:val="24"/>
          <w:highlight w:val="none"/>
          <w:lang w:val="en-US" w:eastAsia="zh-CN"/>
        </w:rPr>
        <w:t xml:space="preserve">投标</w:t>
      </w:r>
      <w:r>
        <w:rPr>
          <w:rFonts w:hint="eastAsia" w:ascii="宋体" w:hAnsi="宋体" w:eastAsia="宋体" w:cs="宋体"/>
          <w:i w:val="0"/>
          <w:iCs w:val="0"/>
          <w:color w:val="000000"/>
          <w:sz w:val="24"/>
          <w:szCs w:val="24"/>
          <w:highlight w:val="none"/>
        </w:rPr>
        <w:t xml:space="preserve">文件或者最后报价的</w:t>
      </w:r>
      <w:r>
        <w:rPr>
          <w:rFonts w:hint="eastAsia" w:ascii="宋体" w:hAnsi="宋体" w:eastAsia="宋体" w:cs="宋体"/>
          <w:i w:val="0"/>
          <w:iCs w:val="0"/>
          <w:color w:val="auto"/>
          <w:sz w:val="24"/>
          <w:szCs w:val="24"/>
          <w:highlight w:val="none"/>
        </w:rPr>
        <w:t xml:space="preserve">。</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27.1.4投标人不具备招标文件中规定资格要求的。</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27.1.5投标人的报价超过了采购预算或最高限价的。</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27.1.6 投标文件未按照</w:t>
      </w:r>
      <w:r>
        <w:rPr>
          <w:rFonts w:hint="eastAsia" w:ascii="宋体" w:hAnsi="宋体" w:cs="宋体"/>
          <w:i w:val="0"/>
          <w:iCs w:val="0"/>
          <w:color w:val="auto"/>
          <w:sz w:val="24"/>
          <w:szCs w:val="24"/>
          <w:highlight w:val="none"/>
          <w:lang w:val="en-US" w:eastAsia="zh-CN"/>
        </w:rPr>
        <w:t xml:space="preserve">采购</w:t>
      </w:r>
      <w:r>
        <w:rPr>
          <w:rFonts w:hint="eastAsia" w:ascii="宋体" w:hAnsi="宋体" w:eastAsia="宋体" w:cs="宋体"/>
          <w:i w:val="0"/>
          <w:iCs w:val="0"/>
          <w:color w:val="auto"/>
          <w:sz w:val="24"/>
          <w:szCs w:val="24"/>
          <w:highlight w:val="none"/>
        </w:rPr>
        <w:t xml:space="preserve">文件要求加盖</w:t>
      </w:r>
      <w:r>
        <w:rPr>
          <w:rFonts w:hint="eastAsia" w:ascii="宋体" w:hAnsi="宋体" w:cs="宋体"/>
          <w:i w:val="0"/>
          <w:iCs w:val="0"/>
          <w:color w:val="auto"/>
          <w:sz w:val="24"/>
          <w:szCs w:val="24"/>
          <w:highlight w:val="none"/>
          <w:lang w:val="en-US" w:eastAsia="zh-CN"/>
        </w:rPr>
        <w:t xml:space="preserve">CA</w:t>
      </w:r>
      <w:r>
        <w:rPr>
          <w:rFonts w:hint="eastAsia" w:ascii="宋体" w:hAnsi="宋体" w:eastAsia="宋体" w:cs="宋体"/>
          <w:i w:val="0"/>
          <w:iCs w:val="0"/>
          <w:color w:val="auto"/>
          <w:sz w:val="24"/>
          <w:szCs w:val="24"/>
          <w:highlight w:val="none"/>
        </w:rPr>
        <w:t xml:space="preserve">公章的。</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27.1.</w:t>
      </w:r>
      <w:r>
        <w:rPr>
          <w:rFonts w:hint="eastAsia" w:ascii="宋体" w:hAnsi="宋体" w:eastAsia="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highlight w:val="none"/>
        </w:rPr>
        <w:t xml:space="preserve">授权代表参与政府采购活动，未附法定代表人授权书，或法定代表人授权书不符合规定格式的；</w:t>
      </w:r>
      <w:r/>
    </w:p>
    <w:p>
      <w:pPr>
        <w:ind w:left="0" w:firstLine="480"/>
        <w:jc w:val="left"/>
        <w:pageBreakBefore w:val="0"/>
        <w:spacing w:line="360" w:lineRule="auto"/>
        <w:widowControl w:val="off"/>
        <w:tabs>
          <w:tab w:val="left" w:pos="90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val="en-US" w:eastAsia="zh-CN"/>
        </w:rPr>
        <w:t xml:space="preserve">27.1.8投标</w:t>
      </w:r>
      <w:r>
        <w:rPr>
          <w:rFonts w:hint="eastAsia" w:ascii="宋体" w:hAnsi="宋体" w:eastAsia="宋体" w:cs="宋体"/>
          <w:i w:val="0"/>
          <w:iCs w:val="0"/>
          <w:color w:val="auto"/>
          <w:sz w:val="24"/>
          <w:highlight w:val="none"/>
        </w:rPr>
        <w:t xml:space="preserve">报价出现前后不一致的，无法按照规定修正或按照规定修正，</w:t>
      </w:r>
      <w:r>
        <w:rPr>
          <w:rFonts w:hint="eastAsia" w:ascii="宋体" w:hAnsi="宋体" w:eastAsia="宋体" w:cs="宋体"/>
          <w:i w:val="0"/>
          <w:iCs w:val="0"/>
          <w:color w:val="auto"/>
          <w:sz w:val="24"/>
          <w:highlight w:val="none"/>
          <w:lang w:val="en-US" w:eastAsia="zh-CN"/>
        </w:rPr>
        <w:t xml:space="preserve">投标人</w:t>
      </w:r>
      <w:r>
        <w:rPr>
          <w:rFonts w:hint="eastAsia" w:ascii="宋体" w:hAnsi="宋体" w:eastAsia="宋体" w:cs="宋体"/>
          <w:i w:val="0"/>
          <w:iCs w:val="0"/>
          <w:color w:val="auto"/>
          <w:sz w:val="24"/>
          <w:highlight w:val="none"/>
        </w:rPr>
        <w:t xml:space="preserve">不确认的；</w:t>
      </w:r>
      <w:r/>
    </w:p>
    <w:p>
      <w:pPr>
        <w:ind w:left="0" w:firstLine="480"/>
        <w:jc w:val="left"/>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highlight w:val="none"/>
          <w:lang w:val="en-US" w:eastAsia="zh-CN"/>
        </w:rPr>
        <w:t xml:space="preserve">27.1.9投标人</w:t>
      </w:r>
      <w:r>
        <w:rPr>
          <w:rFonts w:hint="eastAsia" w:ascii="宋体" w:hAnsi="宋体" w:eastAsia="宋体" w:cs="宋体"/>
          <w:i w:val="0"/>
          <w:iCs w:val="0"/>
          <w:color w:val="auto"/>
          <w:sz w:val="24"/>
          <w:highlight w:val="none"/>
        </w:rPr>
        <w:t xml:space="preserve">提交的电子</w:t>
      </w:r>
      <w:r>
        <w:rPr>
          <w:rFonts w:hint="eastAsia" w:ascii="宋体" w:hAnsi="宋体" w:eastAsia="宋体" w:cs="宋体"/>
          <w:i w:val="0"/>
          <w:iCs w:val="0"/>
          <w:color w:val="auto"/>
          <w:sz w:val="24"/>
          <w:highlight w:val="none"/>
          <w:lang w:val="en-US" w:eastAsia="zh-CN"/>
        </w:rPr>
        <w:t xml:space="preserve">投标</w:t>
      </w:r>
      <w:r>
        <w:rPr>
          <w:rFonts w:hint="eastAsia" w:ascii="宋体" w:hAnsi="宋体" w:eastAsia="宋体" w:cs="宋体"/>
          <w:i w:val="0"/>
          <w:iCs w:val="0"/>
          <w:color w:val="auto"/>
          <w:sz w:val="24"/>
          <w:highlight w:val="none"/>
        </w:rPr>
        <w:t xml:space="preserve">文件因其自身原因出现问题导致无法电子评审的；</w:t>
      </w:r>
      <w:r/>
    </w:p>
    <w:p>
      <w:pPr>
        <w:pStyle w:val="102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highlight w:val="none"/>
          <w:lang w:val="en-US" w:eastAsia="zh-CN"/>
        </w:rPr>
        <w:t xml:space="preserve">27.1.10</w:t>
      </w:r>
      <w:r>
        <w:rPr>
          <w:rFonts w:hint="eastAsia" w:ascii="宋体" w:hAnsi="宋体" w:eastAsia="宋体" w:cs="宋体"/>
          <w:i w:val="0"/>
          <w:iCs w:val="0"/>
          <w:color w:val="000000"/>
          <w:sz w:val="24"/>
          <w:szCs w:val="24"/>
          <w:highlight w:val="none"/>
        </w:rPr>
        <w:t xml:space="preserve">未实质性响应</w:t>
      </w:r>
      <w:r>
        <w:rPr>
          <w:rFonts w:hint="eastAsia" w:ascii="宋体" w:hAnsi="宋体" w:cs="宋体"/>
          <w:i w:val="0"/>
          <w:iCs w:val="0"/>
          <w:color w:val="000000"/>
          <w:sz w:val="24"/>
          <w:szCs w:val="24"/>
          <w:highlight w:val="none"/>
          <w:lang w:val="en-US" w:eastAsia="zh-CN"/>
        </w:rPr>
        <w:t xml:space="preserve">招标</w:t>
      </w:r>
      <w:r>
        <w:rPr>
          <w:rFonts w:hint="eastAsia" w:ascii="宋体" w:hAnsi="宋体" w:eastAsia="宋体" w:cs="宋体"/>
          <w:i w:val="0"/>
          <w:iCs w:val="0"/>
          <w:color w:val="000000"/>
          <w:sz w:val="24"/>
          <w:szCs w:val="24"/>
          <w:highlight w:val="none"/>
        </w:rPr>
        <w:t xml:space="preserve">文件的</w:t>
      </w:r>
      <w:r>
        <w:rPr>
          <w:rFonts w:hint="eastAsia" w:ascii="宋体" w:hAnsi="宋体" w:cs="宋体"/>
          <w:i w:val="0"/>
          <w:iCs w:val="0"/>
          <w:color w:val="000000"/>
          <w:sz w:val="24"/>
          <w:szCs w:val="24"/>
          <w:highlight w:val="none"/>
          <w:lang w:val="en-US" w:eastAsia="zh-CN"/>
        </w:rPr>
        <w:t xml:space="preserve">投标</w:t>
      </w:r>
      <w:r>
        <w:rPr>
          <w:rFonts w:hint="eastAsia" w:ascii="宋体" w:hAnsi="宋体" w:eastAsia="宋体" w:cs="宋体"/>
          <w:i w:val="0"/>
          <w:iCs w:val="0"/>
          <w:color w:val="000000"/>
          <w:sz w:val="24"/>
          <w:szCs w:val="24"/>
          <w:highlight w:val="none"/>
        </w:rPr>
        <w:t xml:space="preserve">文件按无效响应处理。</w:t>
      </w:r>
      <w:r/>
    </w:p>
    <w:p>
      <w:pPr>
        <w:ind w:left="0" w:firstLine="480"/>
        <w:jc w:val="left"/>
        <w:keepLines w:val="0"/>
        <w:keepNext w:val="0"/>
        <w:pageBreakBefore w:val="0"/>
        <w:spacing w:line="360" w:lineRule="auto"/>
        <w:widowControl w:val="off"/>
        <w:rPr>
          <w:rFonts w:hint="eastAsia" w:ascii="宋体" w:hAnsi="宋体" w:eastAsia="宋体" w:cs="宋体"/>
          <w:b/>
          <w:bCs/>
          <w:i/>
          <w:iCs/>
          <w:color w:val="auto"/>
          <w:sz w:val="24"/>
          <w:szCs w:val="24"/>
          <w:highlight w:val="none"/>
          <w:u w:val="none"/>
          <w:lang w:eastAsia="zh-CN"/>
        </w:rPr>
      </w:pPr>
      <w:r>
        <w:rPr>
          <w:rFonts w:hint="eastAsia" w:ascii="宋体" w:hAnsi="宋体" w:eastAsia="宋体" w:cs="宋体"/>
          <w:i w:val="0"/>
          <w:iCs w:val="0"/>
          <w:color w:val="auto"/>
          <w:sz w:val="24"/>
          <w:szCs w:val="24"/>
          <w:highlight w:val="none"/>
        </w:rPr>
        <w:t xml:space="preserve">27.1.</w:t>
      </w:r>
      <w:r>
        <w:rPr>
          <w:rFonts w:hint="eastAsia" w:ascii="宋体" w:hAnsi="宋体" w:eastAsia="宋体" w:cs="宋体"/>
          <w:i w:val="0"/>
          <w:iCs w:val="0"/>
          <w:color w:val="auto"/>
          <w:sz w:val="24"/>
          <w:szCs w:val="24"/>
          <w:highlight w:val="none"/>
          <w:lang w:val="en-US" w:eastAsia="zh-CN"/>
        </w:rPr>
        <w:t xml:space="preserve">11</w:t>
      </w:r>
      <w:r>
        <w:rPr>
          <w:rFonts w:hint="eastAsia" w:ascii="宋体" w:hAnsi="宋体" w:eastAsia="宋体" w:cs="宋体"/>
          <w:i w:val="0"/>
          <w:iCs w:val="0"/>
          <w:color w:val="auto"/>
          <w:sz w:val="24"/>
          <w:highlight w:val="none"/>
        </w:rPr>
        <w:t xml:space="preserve">不符合法律、法规和</w:t>
      </w:r>
      <w:r>
        <w:rPr>
          <w:rFonts w:hint="eastAsia" w:ascii="宋体" w:hAnsi="宋体" w:eastAsia="宋体" w:cs="宋体"/>
          <w:i w:val="0"/>
          <w:iCs w:val="0"/>
          <w:color w:val="auto"/>
          <w:sz w:val="24"/>
          <w:highlight w:val="none"/>
          <w:lang w:val="en-US" w:eastAsia="zh-CN"/>
        </w:rPr>
        <w:t xml:space="preserve">采购</w:t>
      </w:r>
      <w:r>
        <w:rPr>
          <w:rFonts w:hint="eastAsia" w:ascii="宋体" w:hAnsi="宋体" w:eastAsia="宋体" w:cs="宋体"/>
          <w:i w:val="0"/>
          <w:iCs w:val="0"/>
          <w:color w:val="auto"/>
          <w:sz w:val="24"/>
          <w:highlight w:val="none"/>
        </w:rPr>
        <w:t xml:space="preserve">文件中规定的其他实质性要求和条件的</w:t>
      </w:r>
      <w:r>
        <w:rPr>
          <w:rFonts w:hint="eastAsia" w:ascii="宋体" w:hAnsi="宋体" w:eastAsia="宋体" w:cs="宋体"/>
          <w:b/>
          <w:bCs/>
          <w:i/>
          <w:iCs/>
          <w:color w:val="auto"/>
          <w:sz w:val="24"/>
          <w:highlight w:val="none"/>
        </w:rPr>
        <w:t xml:space="preserve">（</w:t>
      </w:r>
      <w:r>
        <w:rPr>
          <w:rFonts w:hint="eastAsia" w:ascii="宋体" w:hAnsi="宋体" w:eastAsia="宋体" w:cs="宋体"/>
          <w:b/>
          <w:bCs/>
          <w:i/>
          <w:iCs/>
          <w:color w:val="auto"/>
          <w:sz w:val="24"/>
          <w:highlight w:val="none"/>
          <w:u w:val="single"/>
        </w:rPr>
        <w:t xml:space="preserve">本</w:t>
      </w:r>
      <w:r>
        <w:rPr>
          <w:rFonts w:hint="eastAsia" w:ascii="宋体" w:hAnsi="宋体" w:cs="宋体"/>
          <w:b/>
          <w:bCs/>
          <w:i/>
          <w:iCs/>
          <w:color w:val="auto"/>
          <w:sz w:val="24"/>
          <w:highlight w:val="none"/>
          <w:u w:val="single"/>
          <w:lang w:val="en-US" w:eastAsia="zh-CN"/>
        </w:rPr>
        <w:t xml:space="preserve">采购</w:t>
      </w:r>
      <w:r>
        <w:rPr>
          <w:rFonts w:hint="eastAsia" w:ascii="宋体" w:hAnsi="宋体" w:eastAsia="宋体" w:cs="宋体"/>
          <w:b/>
          <w:bCs/>
          <w:i/>
          <w:iCs/>
          <w:color w:val="auto"/>
          <w:sz w:val="24"/>
          <w:highlight w:val="none"/>
          <w:u w:val="single"/>
        </w:rPr>
        <w:t xml:space="preserve">文件中</w:t>
      </w:r>
      <w:r>
        <w:rPr>
          <w:rFonts w:hint="eastAsia" w:ascii="宋体" w:hAnsi="宋体" w:eastAsia="宋体" w:cs="宋体"/>
          <w:b/>
          <w:bCs/>
          <w:i/>
          <w:iCs/>
          <w:color w:val="000000"/>
          <w:sz w:val="24"/>
          <w:szCs w:val="24"/>
          <w:highlight w:val="none"/>
          <w:u w:val="single"/>
        </w:rPr>
        <w:t xml:space="preserve">斜体且有下划线部分</w:t>
      </w:r>
      <w:r>
        <w:rPr>
          <w:rFonts w:hint="eastAsia" w:ascii="宋体" w:hAnsi="宋体" w:eastAsia="宋体" w:cs="宋体"/>
          <w:b/>
          <w:bCs/>
          <w:i/>
          <w:iCs/>
          <w:color w:val="auto"/>
          <w:sz w:val="24"/>
          <w:highlight w:val="none"/>
          <w:u w:val="single"/>
        </w:rPr>
        <w:t xml:space="preserve">为实质性要求和条件</w:t>
      </w:r>
      <w:r>
        <w:rPr>
          <w:rFonts w:hint="eastAsia" w:ascii="宋体" w:hAnsi="宋体" w:cs="宋体"/>
          <w:b/>
          <w:bCs/>
          <w:i/>
          <w:iCs/>
          <w:color w:val="auto"/>
          <w:sz w:val="24"/>
          <w:highlight w:val="none"/>
          <w:u w:val="single"/>
          <w:lang w:eastAsia="zh-CN"/>
        </w:rPr>
        <w:t xml:space="preserve">）</w:t>
      </w:r>
      <w:r>
        <w:rPr>
          <w:rFonts w:hint="eastAsia" w:ascii="宋体" w:hAnsi="宋体" w:eastAsia="宋体" w:cs="宋体"/>
          <w:b/>
          <w:bCs/>
          <w:i/>
          <w:iCs/>
          <w:color w:val="auto"/>
          <w:sz w:val="24"/>
          <w:highlight w:val="none"/>
          <w:lang w:eastAsia="zh-CN"/>
        </w:rPr>
        <w:t xml:space="preserve">。</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27.1.</w:t>
      </w:r>
      <w:r>
        <w:rPr>
          <w:rFonts w:hint="eastAsia" w:ascii="宋体" w:hAnsi="宋体" w:eastAsia="宋体" w:cs="宋体"/>
          <w:i w:val="0"/>
          <w:iCs w:val="0"/>
          <w:color w:val="auto"/>
          <w:sz w:val="24"/>
          <w:szCs w:val="24"/>
          <w:highlight w:val="none"/>
          <w:lang w:val="en-US" w:eastAsia="zh-CN"/>
        </w:rPr>
        <w:t xml:space="preserve">12</w:t>
      </w:r>
      <w:r>
        <w:rPr>
          <w:rFonts w:hint="eastAsia" w:ascii="宋体" w:hAnsi="宋体" w:eastAsia="宋体" w:cs="宋体"/>
          <w:i w:val="0"/>
          <w:iCs w:val="0"/>
          <w:color w:val="auto"/>
          <w:sz w:val="24"/>
          <w:szCs w:val="24"/>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27.1.</w:t>
      </w:r>
      <w:r>
        <w:rPr>
          <w:rFonts w:hint="eastAsia" w:ascii="宋体" w:hAnsi="宋体" w:eastAsia="宋体" w:cs="宋体"/>
          <w:i w:val="0"/>
          <w:iCs w:val="0"/>
          <w:color w:val="auto"/>
          <w:sz w:val="24"/>
          <w:szCs w:val="24"/>
          <w:highlight w:val="none"/>
          <w:lang w:val="en-US" w:eastAsia="zh-CN"/>
        </w:rPr>
        <w:t xml:space="preserve">13</w:t>
      </w:r>
      <w:r>
        <w:rPr>
          <w:rFonts w:hint="eastAsia" w:ascii="宋体" w:hAnsi="宋体" w:eastAsia="宋体" w:cs="宋体"/>
          <w:i w:val="0"/>
          <w:iCs w:val="0"/>
          <w:color w:val="auto"/>
          <w:sz w:val="24"/>
          <w:szCs w:val="24"/>
          <w:highlight w:val="none"/>
        </w:rPr>
        <w:t xml:space="preserve">投标文件含有采购人不能接受的附加条件的。</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27.1.1</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评标委员会认为投标人的报价明显低于其他通过符合性审查投标人的报价，有可能影响</w:t>
      </w:r>
      <w:r>
        <w:rPr>
          <w:rFonts w:hint="eastAsia" w:ascii="宋体" w:hAnsi="宋体" w:eastAsia="宋体" w:cs="宋体"/>
          <w:i w:val="0"/>
          <w:iCs w:val="0"/>
          <w:color w:val="auto"/>
          <w:sz w:val="24"/>
          <w:szCs w:val="24"/>
          <w:highlight w:val="none"/>
          <w:lang w:val="en-US" w:eastAsia="zh-CN"/>
        </w:rPr>
        <w:t xml:space="preserve">服务</w:t>
      </w:r>
      <w:r>
        <w:rPr>
          <w:rFonts w:hint="eastAsia" w:ascii="宋体" w:hAnsi="宋体" w:eastAsia="宋体" w:cs="宋体"/>
          <w:i w:val="0"/>
          <w:iCs w:val="0"/>
          <w:color w:val="auto"/>
          <w:sz w:val="24"/>
          <w:szCs w:val="24"/>
          <w:highlight w:val="none"/>
        </w:rPr>
        <w:t xml:space="preserve">质量或者不能诚信履约的，将通过苏采云系统要求其在合理的时间内提供说明，必要时提交相关证明材料；投标人不能证明其报价合理性的，评标委员会应当将其作为无效投标处理。</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27.1.1</w:t>
      </w:r>
      <w:r>
        <w:rPr>
          <w:rFonts w:hint="eastAsia" w:ascii="宋体" w:hAnsi="宋体" w:eastAsia="宋体" w:cs="宋体"/>
          <w:i w:val="0"/>
          <w:iCs w:val="0"/>
          <w:color w:val="auto"/>
          <w:sz w:val="24"/>
          <w:szCs w:val="24"/>
          <w:highlight w:val="none"/>
          <w:lang w:val="en-US" w:eastAsia="zh-CN"/>
        </w:rPr>
        <w:t xml:space="preserve">5若</w:t>
      </w:r>
      <w:r>
        <w:rPr>
          <w:rFonts w:hint="eastAsia" w:ascii="宋体" w:hAnsi="宋体" w:eastAsia="宋体" w:cs="宋体"/>
          <w:i w:val="0"/>
          <w:iCs w:val="0"/>
          <w:color w:val="auto"/>
          <w:sz w:val="24"/>
          <w:szCs w:val="24"/>
          <w:highlight w:val="none"/>
        </w:rPr>
        <w:t xml:space="preserve">采购产品被财政部、国家发改委、生态环境部等列入“节能产品品目清单”、“环境标志产品品目清单”强制采购范围</w:t>
      </w:r>
      <w:r>
        <w:rPr>
          <w:rFonts w:hint="eastAsia" w:ascii="宋体" w:hAnsi="宋体" w:eastAsia="宋体" w:cs="宋体"/>
          <w:i w:val="0"/>
          <w:iCs w:val="0"/>
          <w:color w:val="auto"/>
          <w:sz w:val="24"/>
          <w:szCs w:val="24"/>
          <w:highlight w:val="none"/>
          <w:lang w:eastAsia="zh-CN"/>
        </w:rPr>
        <w:t xml:space="preserve">的</w:t>
      </w:r>
      <w:r>
        <w:rPr>
          <w:rFonts w:hint="eastAsia" w:ascii="宋体" w:hAnsi="宋体" w:eastAsia="宋体" w:cs="宋体"/>
          <w:i w:val="0"/>
          <w:iCs w:val="0"/>
          <w:color w:val="auto"/>
          <w:sz w:val="24"/>
          <w:szCs w:val="24"/>
          <w:highlight w:val="none"/>
        </w:rPr>
        <w:t xml:space="preserve">，而投标人所投标产品不在强制采购范围内的。（投标产品如属于政府强制采购节能产品品目清单范围内，投标文件中必须提供国家确定的认证机构出具的、处于有效期之内的该节能产品认证证书图片）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i w:val="0"/>
          <w:iCs w:val="0"/>
          <w:color w:val="auto"/>
          <w:sz w:val="24"/>
          <w:szCs w:val="24"/>
          <w:highlight w:val="none"/>
          <w:lang w:eastAsia="zh-CN"/>
        </w:rPr>
        <w:t xml:space="preserve">。</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highlight w:val="none"/>
          <w:lang w:val="en-US" w:eastAsia="zh-CN"/>
        </w:rPr>
        <w:t xml:space="preserve">27.1.16</w:t>
      </w:r>
      <w:r>
        <w:rPr>
          <w:rFonts w:hint="eastAsia" w:ascii="宋体" w:hAnsi="宋体" w:eastAsia="宋体" w:cs="宋体"/>
          <w:i w:val="0"/>
          <w:iCs w:val="0"/>
          <w:color w:val="auto"/>
          <w:sz w:val="24"/>
          <w:szCs w:val="24"/>
          <w:highlight w:val="none"/>
        </w:rPr>
        <w:t xml:space="preserve">其他法律、法规及本</w:t>
      </w:r>
      <w:r>
        <w:rPr>
          <w:rFonts w:hint="eastAsia" w:ascii="宋体" w:hAnsi="宋体" w:eastAsia="宋体" w:cs="宋体"/>
          <w:i w:val="0"/>
          <w:iCs w:val="0"/>
          <w:color w:val="auto"/>
          <w:sz w:val="24"/>
          <w:szCs w:val="24"/>
          <w:highlight w:val="none"/>
          <w:lang w:val="en-US" w:eastAsia="zh-CN"/>
        </w:rPr>
        <w:t xml:space="preserve">采购</w:t>
      </w:r>
      <w:r>
        <w:rPr>
          <w:rFonts w:hint="eastAsia" w:ascii="宋体" w:hAnsi="宋体" w:eastAsia="宋体" w:cs="宋体"/>
          <w:i w:val="0"/>
          <w:iCs w:val="0"/>
          <w:color w:val="auto"/>
          <w:sz w:val="24"/>
          <w:szCs w:val="24"/>
          <w:highlight w:val="none"/>
        </w:rPr>
        <w:t xml:space="preserve">文件规定的属无效投标的情形。</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27.2废标条款</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27.2.1符合专业条件的</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或者对招标文件作实质响应的</w:t>
      </w:r>
      <w:r>
        <w:rPr>
          <w:rFonts w:hint="eastAsia" w:ascii="宋体" w:hAnsi="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不足三家的。</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27.2.2出现影响采购公正的违法、违规行为的。</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27.2.3因重大变故，采购任务取消的。</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27.2.4评标委员会认定招标文件存在歧义、重大缺陷导致评审工作无法进行。</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27.2.5 因苏采云系统系统故障原因造成开标不成功的。</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27.3 投标截止时间结束后参加投标的</w:t>
      </w:r>
      <w:r>
        <w:rPr>
          <w:rFonts w:hint="eastAsia" w:ascii="宋体" w:hAnsi="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不足三家的处理：</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27.3.1如出现投标截止时间结束后参加投标的</w:t>
      </w:r>
      <w:r>
        <w:rPr>
          <w:rFonts w:hint="eastAsia" w:ascii="宋体" w:hAnsi="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或者在评标期间对招标文件做出实质响应的</w:t>
      </w:r>
      <w:r>
        <w:rPr>
          <w:rFonts w:hint="eastAsia" w:ascii="宋体" w:hAnsi="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不足三家情况，按政府采购相关规定执行。</w:t>
      </w:r>
      <w:r/>
    </w:p>
    <w:p>
      <w:pPr>
        <w:pStyle w:val="1024"/>
        <w:ind w:left="0" w:firstLine="482"/>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51" w:name="_Toc120614219"/>
      <w:r/>
      <w:bookmarkStart w:id="152" w:name="_Toc32100"/>
      <w:r>
        <w:rPr>
          <w:rFonts w:hint="eastAsia" w:ascii="宋体" w:hAnsi="宋体" w:eastAsia="宋体" w:cs="宋体"/>
          <w:b/>
          <w:bCs/>
          <w:i w:val="0"/>
          <w:iCs w:val="0"/>
          <w:color w:val="auto"/>
          <w:sz w:val="24"/>
          <w:szCs w:val="24"/>
          <w:highlight w:val="none"/>
        </w:rPr>
        <w:t xml:space="preserve">六、定标</w:t>
      </w:r>
      <w:bookmarkEnd w:id="151"/>
      <w:r/>
      <w:bookmarkEnd w:id="152"/>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153" w:name="_Toc20823310"/>
      <w:r/>
      <w:bookmarkStart w:id="154" w:name="_Toc16938554"/>
      <w:r/>
      <w:bookmarkStart w:id="155" w:name="_Toc513029238"/>
      <w:r>
        <w:rPr>
          <w:rFonts w:hint="eastAsia" w:ascii="宋体" w:hAnsi="宋体" w:eastAsia="宋体" w:cs="宋体"/>
          <w:i w:val="0"/>
          <w:iCs w:val="0"/>
          <w:color w:val="auto"/>
          <w:sz w:val="24"/>
          <w:szCs w:val="24"/>
          <w:highlight w:val="none"/>
        </w:rPr>
        <w:t xml:space="preserve">28、</w:t>
      </w:r>
      <w:bookmarkEnd w:id="153"/>
      <w:r>
        <w:rPr>
          <w:rFonts w:hint="eastAsia" w:ascii="宋体" w:hAnsi="宋体" w:eastAsia="宋体" w:cs="宋体"/>
          <w:i w:val="0"/>
          <w:iCs w:val="0"/>
          <w:color w:val="auto"/>
          <w:sz w:val="24"/>
          <w:szCs w:val="24"/>
          <w:highlight w:val="none"/>
        </w:rPr>
        <w:t xml:space="preserve">确定</w:t>
      </w:r>
      <w:bookmarkEnd w:id="154"/>
      <w:r/>
      <w:bookmarkEnd w:id="155"/>
      <w:r>
        <w:rPr>
          <w:rFonts w:hint="eastAsia" w:ascii="宋体" w:hAnsi="宋体" w:eastAsia="宋体" w:cs="宋体"/>
          <w:i w:val="0"/>
          <w:iCs w:val="0"/>
          <w:color w:val="auto"/>
          <w:sz w:val="24"/>
          <w:szCs w:val="24"/>
          <w:highlight w:val="none"/>
        </w:rPr>
        <w:t xml:space="preserve">中标单位</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28.1中标候选人的选取原则和</w:t>
      </w:r>
      <w:r>
        <w:rPr>
          <w:rFonts w:hint="eastAsia" w:ascii="宋体" w:hAnsi="宋体" w:eastAsia="宋体" w:cs="宋体"/>
          <w:i w:val="0"/>
          <w:iCs w:val="0"/>
          <w:color w:val="auto"/>
          <w:sz w:val="24"/>
          <w:szCs w:val="24"/>
          <w:highlight w:val="none"/>
          <w:lang w:val="en-US" w:eastAsia="zh-CN"/>
        </w:rPr>
        <w:t xml:space="preserve">服务内容</w:t>
      </w:r>
      <w:r>
        <w:rPr>
          <w:rFonts w:hint="eastAsia" w:ascii="宋体" w:hAnsi="宋体" w:eastAsia="宋体" w:cs="宋体"/>
          <w:i w:val="0"/>
          <w:iCs w:val="0"/>
          <w:color w:val="auto"/>
          <w:sz w:val="24"/>
          <w:szCs w:val="24"/>
          <w:highlight w:val="none"/>
        </w:rPr>
        <w:t xml:space="preserve">见招标文件第五章规定。 </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28.2 采购人应根据评委会推荐的中标候选人确定中标人。</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28.3 采购</w:t>
      </w:r>
      <w:r>
        <w:rPr>
          <w:rFonts w:hint="eastAsia" w:ascii="宋体" w:hAnsi="宋体" w:cs="宋体"/>
          <w:i w:val="0"/>
          <w:iCs w:val="0"/>
          <w:color w:val="auto"/>
          <w:sz w:val="24"/>
          <w:szCs w:val="24"/>
          <w:highlight w:val="none"/>
          <w:lang w:val="en-US" w:eastAsia="zh-CN"/>
        </w:rPr>
        <w:t xml:space="preserve">代理机构</w:t>
      </w:r>
      <w:r>
        <w:rPr>
          <w:rFonts w:hint="eastAsia" w:ascii="宋体" w:hAnsi="宋体" w:eastAsia="宋体" w:cs="宋体"/>
          <w:i w:val="0"/>
          <w:iCs w:val="0"/>
          <w:color w:val="auto"/>
          <w:sz w:val="24"/>
          <w:szCs w:val="24"/>
          <w:highlight w:val="none"/>
        </w:rPr>
        <w:t xml:space="preserve">将在“江苏政府采购网”发布中标公告，</w:t>
      </w:r>
      <w:r>
        <w:rPr>
          <w:rFonts w:hint="eastAsia" w:ascii="宋体" w:hAnsi="宋体" w:eastAsia="宋体" w:cs="宋体"/>
          <w:b/>
          <w:bCs/>
          <w:i w:val="0"/>
          <w:iCs w:val="0"/>
          <w:color w:val="auto"/>
          <w:sz w:val="24"/>
          <w:szCs w:val="24"/>
          <w:highlight w:val="none"/>
        </w:rPr>
        <w:t xml:space="preserve">公告期限为1个工作日</w:t>
      </w:r>
      <w:r>
        <w:rPr>
          <w:rFonts w:hint="eastAsia" w:ascii="宋体" w:hAnsi="宋体" w:eastAsia="宋体" w:cs="宋体"/>
          <w:i w:val="0"/>
          <w:iCs w:val="0"/>
          <w:color w:val="auto"/>
          <w:sz w:val="24"/>
          <w:szCs w:val="24"/>
          <w:highlight w:val="none"/>
        </w:rPr>
        <w:t xml:space="preserve">。</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28.4若有充分证据证明，中标人出现下列情况之一的，一经查实，将被取消中标资格：</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28.4.1提供虚假材料谋取中标的</w:t>
      </w:r>
      <w:r>
        <w:rPr>
          <w:rFonts w:hint="eastAsia" w:ascii="宋体" w:hAnsi="宋体" w:eastAsia="宋体" w:cs="宋体"/>
          <w:i w:val="0"/>
          <w:iCs w:val="0"/>
          <w:color w:val="auto"/>
          <w:sz w:val="24"/>
          <w:szCs w:val="24"/>
          <w:highlight w:val="none"/>
          <w:lang w:eastAsia="zh-CN"/>
        </w:rPr>
        <w:t xml:space="preserve">；</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28.4.2向采购人、采购</w:t>
      </w:r>
      <w:r>
        <w:rPr>
          <w:rFonts w:hint="eastAsia" w:ascii="宋体" w:hAnsi="宋体" w:eastAsia="宋体" w:cs="宋体"/>
          <w:i w:val="0"/>
          <w:iCs w:val="0"/>
          <w:color w:val="auto"/>
          <w:sz w:val="24"/>
          <w:szCs w:val="24"/>
          <w:highlight w:val="none"/>
          <w:lang w:val="en-US" w:eastAsia="zh-CN"/>
        </w:rPr>
        <w:t xml:space="preserve">代理机构</w:t>
      </w:r>
      <w:r>
        <w:rPr>
          <w:rFonts w:hint="eastAsia" w:ascii="宋体" w:hAnsi="宋体" w:eastAsia="宋体" w:cs="宋体"/>
          <w:i w:val="0"/>
          <w:iCs w:val="0"/>
          <w:color w:val="auto"/>
          <w:sz w:val="24"/>
          <w:szCs w:val="24"/>
          <w:highlight w:val="none"/>
        </w:rPr>
        <w:t xml:space="preserve">行贿或者提供其他不正当利益的</w:t>
      </w:r>
      <w:r>
        <w:rPr>
          <w:rFonts w:hint="eastAsia" w:ascii="宋体" w:hAnsi="宋体" w:eastAsia="宋体" w:cs="宋体"/>
          <w:i w:val="0"/>
          <w:iCs w:val="0"/>
          <w:color w:val="auto"/>
          <w:sz w:val="24"/>
          <w:szCs w:val="24"/>
          <w:highlight w:val="none"/>
          <w:lang w:eastAsia="zh-CN"/>
        </w:rPr>
        <w:t xml:space="preserve">；</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28.4.3属于本文件规定的无效条件，但在评标过程中又未被评委会发现的</w:t>
      </w:r>
      <w:r>
        <w:rPr>
          <w:rFonts w:hint="eastAsia" w:ascii="宋体" w:hAnsi="宋体" w:eastAsia="宋体" w:cs="宋体"/>
          <w:i w:val="0"/>
          <w:iCs w:val="0"/>
          <w:color w:val="auto"/>
          <w:sz w:val="24"/>
          <w:szCs w:val="24"/>
          <w:highlight w:val="none"/>
          <w:lang w:eastAsia="zh-CN"/>
        </w:rPr>
        <w:t xml:space="preserve">；</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28.4.4与采购人或者其他</w:t>
      </w:r>
      <w:r>
        <w:rPr>
          <w:rFonts w:hint="eastAsia" w:ascii="宋体" w:hAnsi="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恶意串通的</w:t>
      </w:r>
      <w:r>
        <w:rPr>
          <w:rFonts w:hint="eastAsia" w:ascii="宋体" w:hAnsi="宋体" w:eastAsia="宋体" w:cs="宋体"/>
          <w:i w:val="0"/>
          <w:iCs w:val="0"/>
          <w:color w:val="auto"/>
          <w:sz w:val="24"/>
          <w:szCs w:val="24"/>
          <w:highlight w:val="none"/>
          <w:lang w:eastAsia="zh-CN"/>
        </w:rPr>
        <w:t xml:space="preserve">；</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28.4.5采取不正当手段诋毁、排挤其他</w:t>
      </w:r>
      <w:r>
        <w:rPr>
          <w:rFonts w:hint="eastAsia" w:ascii="宋体" w:hAnsi="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的。</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156" w:name="_Toc200451960"/>
      <w:r>
        <w:rPr>
          <w:rFonts w:hint="eastAsia" w:ascii="宋体" w:hAnsi="宋体" w:eastAsia="宋体" w:cs="宋体"/>
          <w:i w:val="0"/>
          <w:iCs w:val="0"/>
          <w:color w:val="auto"/>
          <w:sz w:val="24"/>
          <w:szCs w:val="24"/>
          <w:highlight w:val="none"/>
        </w:rPr>
        <w:t xml:space="preserve">28.5有下列情形之一的，视为投标人串通投标，投标无效：</w:t>
      </w:r>
      <w:bookmarkEnd w:id="156"/>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28.5.1不同投标人的投标文件由同一单位或者个人编制；</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28.5.2不同投标人委托同一单位或者个人办理投标事宜；</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28.5.3 不同投标人的投标文件载明的项目管理成员或者联系人员为同一人；</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28.5.4不同投标人的投标文件异常一致或者投标报价呈规律性差异</w:t>
      </w:r>
      <w:r>
        <w:rPr>
          <w:rFonts w:hint="eastAsia" w:ascii="宋体" w:hAnsi="宋体" w:eastAsia="宋体" w:cs="宋体"/>
          <w:i w:val="0"/>
          <w:iCs w:val="0"/>
          <w:color w:val="auto"/>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b/>
          <w:bCs/>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29、</w:t>
      </w:r>
      <w:r>
        <w:rPr>
          <w:rFonts w:hint="eastAsia" w:ascii="宋体" w:hAnsi="宋体" w:eastAsia="宋体" w:cs="宋体"/>
          <w:b/>
          <w:bCs/>
          <w:i w:val="0"/>
          <w:iCs w:val="0"/>
          <w:color w:val="auto"/>
          <w:sz w:val="24"/>
          <w:szCs w:val="24"/>
          <w:highlight w:val="none"/>
        </w:rPr>
        <w:t xml:space="preserve">质疑和投诉</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29.1</w:t>
      </w:r>
      <w:r>
        <w:rPr>
          <w:rFonts w:hint="eastAsia" w:ascii="宋体" w:hAnsi="宋体" w:eastAsia="宋体" w:cs="宋体"/>
          <w:i w:val="0"/>
          <w:iCs w:val="0"/>
          <w:color w:val="auto"/>
          <w:sz w:val="24"/>
          <w:szCs w:val="24"/>
          <w:highlight w:val="none"/>
        </w:rPr>
        <w:t xml:space="preserve">质疑的提出</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29.1.1</w:t>
      </w:r>
      <w:r>
        <w:rPr>
          <w:rFonts w:hint="eastAsia" w:ascii="宋体" w:hAnsi="宋体" w:eastAsia="宋体" w:cs="宋体"/>
          <w:i w:val="0"/>
          <w:iCs w:val="0"/>
          <w:color w:val="auto"/>
          <w:sz w:val="24"/>
          <w:szCs w:val="24"/>
          <w:highlight w:val="none"/>
        </w:rPr>
        <w:t xml:space="preserve">提出质疑的</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应当是参与所质疑项目采购活动的</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29.1.2投标人</w:t>
      </w:r>
      <w:r>
        <w:rPr>
          <w:rFonts w:hint="eastAsia" w:ascii="宋体" w:hAnsi="宋体" w:eastAsia="宋体" w:cs="宋体"/>
          <w:i w:val="0"/>
          <w:iCs w:val="0"/>
          <w:color w:val="auto"/>
          <w:sz w:val="24"/>
          <w:szCs w:val="24"/>
          <w:highlight w:val="none"/>
        </w:rPr>
        <w:t xml:space="preserve">认为</w:t>
      </w:r>
      <w:r>
        <w:rPr>
          <w:rFonts w:hint="eastAsia" w:ascii="宋体" w:hAnsi="宋体" w:eastAsia="宋体" w:cs="宋体"/>
          <w:i w:val="0"/>
          <w:iCs w:val="0"/>
          <w:color w:val="auto"/>
          <w:sz w:val="24"/>
          <w:szCs w:val="24"/>
          <w:highlight w:val="none"/>
          <w:lang w:val="en-US" w:eastAsia="zh-CN"/>
        </w:rPr>
        <w:t xml:space="preserve">采购</w:t>
      </w:r>
      <w:r>
        <w:rPr>
          <w:rFonts w:hint="eastAsia" w:ascii="宋体" w:hAnsi="宋体" w:eastAsia="宋体" w:cs="宋体"/>
          <w:i w:val="0"/>
          <w:iCs w:val="0"/>
          <w:color w:val="auto"/>
          <w:sz w:val="24"/>
          <w:szCs w:val="24"/>
          <w:highlight w:val="none"/>
        </w:rPr>
        <w:t xml:space="preserve">文件、采购过程、</w:t>
      </w:r>
      <w:r>
        <w:rPr>
          <w:rFonts w:hint="eastAsia" w:ascii="宋体" w:hAnsi="宋体" w:eastAsia="宋体" w:cs="宋体"/>
          <w:i w:val="0"/>
          <w:iCs w:val="0"/>
          <w:color w:val="auto"/>
          <w:sz w:val="24"/>
          <w:szCs w:val="24"/>
          <w:highlight w:val="none"/>
          <w:lang w:val="en-US" w:eastAsia="zh-CN"/>
        </w:rPr>
        <w:t xml:space="preserve">中标</w:t>
      </w:r>
      <w:r>
        <w:rPr>
          <w:rFonts w:hint="eastAsia" w:ascii="宋体" w:hAnsi="宋体" w:eastAsia="宋体" w:cs="宋体"/>
          <w:i w:val="0"/>
          <w:iCs w:val="0"/>
          <w:color w:val="auto"/>
          <w:sz w:val="24"/>
          <w:szCs w:val="24"/>
          <w:highlight w:val="none"/>
        </w:rPr>
        <w:t xml:space="preserve">结果使自己的权益受到损害的，可以在知道或者应知其权益受到损害之日（获取</w:t>
      </w:r>
      <w:r>
        <w:rPr>
          <w:rFonts w:hint="eastAsia" w:ascii="宋体" w:hAnsi="宋体" w:eastAsia="宋体" w:cs="宋体"/>
          <w:i w:val="0"/>
          <w:iCs w:val="0"/>
          <w:color w:val="auto"/>
          <w:sz w:val="24"/>
          <w:szCs w:val="24"/>
          <w:highlight w:val="none"/>
          <w:lang w:val="en-US" w:eastAsia="zh-CN"/>
        </w:rPr>
        <w:t xml:space="preserve">采购</w:t>
      </w:r>
      <w:r>
        <w:rPr>
          <w:rFonts w:hint="eastAsia" w:ascii="宋体" w:hAnsi="宋体" w:eastAsia="宋体" w:cs="宋体"/>
          <w:i w:val="0"/>
          <w:iCs w:val="0"/>
          <w:color w:val="auto"/>
          <w:sz w:val="24"/>
          <w:szCs w:val="24"/>
          <w:highlight w:val="none"/>
        </w:rPr>
        <w:t xml:space="preserve">文件之日、</w:t>
      </w:r>
      <w:r>
        <w:rPr>
          <w:rFonts w:hint="eastAsia" w:ascii="宋体" w:hAnsi="宋体" w:eastAsia="宋体" w:cs="宋体"/>
          <w:i w:val="0"/>
          <w:iCs w:val="0"/>
          <w:color w:val="auto"/>
          <w:sz w:val="24"/>
          <w:szCs w:val="24"/>
          <w:highlight w:val="none"/>
          <w:lang w:val="en-US" w:eastAsia="zh-CN"/>
        </w:rPr>
        <w:t xml:space="preserve">中标</w:t>
      </w:r>
      <w:r>
        <w:rPr>
          <w:rFonts w:hint="eastAsia" w:ascii="宋体" w:hAnsi="宋体" w:eastAsia="宋体" w:cs="宋体"/>
          <w:i w:val="0"/>
          <w:iCs w:val="0"/>
          <w:color w:val="auto"/>
          <w:sz w:val="24"/>
          <w:szCs w:val="24"/>
          <w:highlight w:val="none"/>
        </w:rPr>
        <w:t xml:space="preserve">公告发布之日）起七个工作日内以书面形式向采购人、</w:t>
      </w:r>
      <w:r>
        <w:rPr>
          <w:rFonts w:hint="eastAsia" w:ascii="宋体" w:hAnsi="宋体" w:eastAsia="宋体" w:cs="宋体"/>
          <w:i w:val="0"/>
          <w:iCs w:val="0"/>
          <w:color w:val="auto"/>
          <w:sz w:val="24"/>
          <w:szCs w:val="24"/>
          <w:highlight w:val="none"/>
          <w:lang w:val="en-US" w:eastAsia="zh-CN"/>
        </w:rPr>
        <w:t xml:space="preserve">采购代理</w:t>
      </w:r>
      <w:r>
        <w:rPr>
          <w:rFonts w:hint="eastAsia" w:ascii="宋体" w:hAnsi="宋体" w:eastAsia="宋体" w:cs="宋体"/>
          <w:i w:val="0"/>
          <w:iCs w:val="0"/>
          <w:color w:val="auto"/>
          <w:sz w:val="24"/>
          <w:szCs w:val="24"/>
          <w:highlight w:val="none"/>
        </w:rPr>
        <w:t xml:space="preserve">机构提出质疑。</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应当在法定质疑期内一次性提出针对同一采购程序环节的质疑。</w:t>
      </w:r>
      <w:r>
        <w:rPr>
          <w:rFonts w:hint="eastAsia" w:ascii="宋体" w:hAnsi="宋体" w:eastAsia="宋体" w:cs="宋体"/>
          <w:b/>
          <w:i w:val="0"/>
          <w:iCs w:val="0"/>
          <w:color w:val="auto"/>
          <w:sz w:val="24"/>
          <w:szCs w:val="24"/>
          <w:highlight w:val="none"/>
        </w:rPr>
        <w:t xml:space="preserve">未依照采购公告要求获取</w:t>
      </w:r>
      <w:r>
        <w:rPr>
          <w:rFonts w:hint="eastAsia" w:ascii="宋体" w:hAnsi="宋体" w:eastAsia="宋体" w:cs="宋体"/>
          <w:b/>
          <w:i w:val="0"/>
          <w:iCs w:val="0"/>
          <w:color w:val="auto"/>
          <w:sz w:val="24"/>
          <w:szCs w:val="24"/>
          <w:highlight w:val="none"/>
          <w:lang w:val="en-US" w:eastAsia="zh-CN"/>
        </w:rPr>
        <w:t xml:space="preserve">采购</w:t>
      </w:r>
      <w:r>
        <w:rPr>
          <w:rFonts w:hint="eastAsia" w:ascii="宋体" w:hAnsi="宋体" w:eastAsia="宋体" w:cs="宋体"/>
          <w:b/>
          <w:i w:val="0"/>
          <w:iCs w:val="0"/>
          <w:color w:val="auto"/>
          <w:sz w:val="24"/>
          <w:szCs w:val="24"/>
          <w:highlight w:val="none"/>
        </w:rPr>
        <w:t xml:space="preserve">文件的</w:t>
      </w:r>
      <w:r>
        <w:rPr>
          <w:rFonts w:hint="eastAsia" w:ascii="宋体" w:hAnsi="宋体" w:eastAsia="宋体" w:cs="宋体"/>
          <w:b/>
          <w:i w:val="0"/>
          <w:iCs w:val="0"/>
          <w:color w:val="auto"/>
          <w:sz w:val="24"/>
          <w:szCs w:val="24"/>
          <w:highlight w:val="none"/>
          <w:lang w:val="en-US" w:eastAsia="zh-CN"/>
        </w:rPr>
        <w:t xml:space="preserve">投标人</w:t>
      </w:r>
      <w:r>
        <w:rPr>
          <w:rFonts w:hint="eastAsia" w:ascii="宋体" w:hAnsi="宋体" w:eastAsia="宋体" w:cs="宋体"/>
          <w:b/>
          <w:i w:val="0"/>
          <w:iCs w:val="0"/>
          <w:color w:val="auto"/>
          <w:sz w:val="24"/>
          <w:szCs w:val="24"/>
          <w:highlight w:val="none"/>
        </w:rPr>
        <w:t xml:space="preserve">，视为未参与该项目的采购活动，不具备对该</w:t>
      </w:r>
      <w:r>
        <w:rPr>
          <w:rFonts w:hint="eastAsia" w:ascii="宋体" w:hAnsi="宋体" w:eastAsia="宋体" w:cs="宋体"/>
          <w:b/>
          <w:i w:val="0"/>
          <w:iCs w:val="0"/>
          <w:color w:val="auto"/>
          <w:sz w:val="24"/>
          <w:szCs w:val="24"/>
          <w:highlight w:val="none"/>
          <w:lang w:val="en-US" w:eastAsia="zh-CN"/>
        </w:rPr>
        <w:t xml:space="preserve">采购</w:t>
      </w:r>
      <w:r>
        <w:rPr>
          <w:rFonts w:hint="eastAsia" w:ascii="宋体" w:hAnsi="宋体" w:eastAsia="宋体" w:cs="宋体"/>
          <w:b/>
          <w:i w:val="0"/>
          <w:iCs w:val="0"/>
          <w:color w:val="auto"/>
          <w:sz w:val="24"/>
          <w:szCs w:val="24"/>
          <w:highlight w:val="none"/>
        </w:rPr>
        <w:t xml:space="preserve">文件提出质疑的法定权利。</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29.1.3</w:t>
      </w:r>
      <w:r>
        <w:rPr>
          <w:rFonts w:hint="eastAsia" w:ascii="宋体" w:hAnsi="宋体" w:eastAsia="宋体" w:cs="宋体"/>
          <w:i w:val="0"/>
          <w:iCs w:val="0"/>
          <w:color w:val="auto"/>
          <w:sz w:val="24"/>
          <w:szCs w:val="24"/>
          <w:highlight w:val="none"/>
        </w:rPr>
        <w:t xml:space="preserve"> </w:t>
      </w:r>
      <w:r>
        <w:rPr>
          <w:rFonts w:hint="eastAsia" w:ascii="宋体" w:hAnsi="宋体" w:eastAsia="宋体" w:cs="宋体"/>
          <w:b/>
          <w:i w:val="0"/>
          <w:iCs w:val="0"/>
          <w:color w:val="auto"/>
          <w:sz w:val="24"/>
          <w:szCs w:val="24"/>
          <w:highlight w:val="none"/>
        </w:rPr>
        <w:t xml:space="preserve">质疑函的接收方式为</w:t>
      </w:r>
      <w:r>
        <w:rPr>
          <w:rFonts w:hint="eastAsia" w:ascii="宋体" w:hAnsi="宋体" w:eastAsia="宋体" w:cs="宋体"/>
          <w:b/>
          <w:i w:val="0"/>
          <w:iCs w:val="0"/>
          <w:color w:val="auto"/>
          <w:sz w:val="24"/>
          <w:szCs w:val="24"/>
          <w:highlight w:val="none"/>
          <w:lang w:val="en-US" w:eastAsia="zh-CN"/>
        </w:rPr>
        <w:t xml:space="preserve">投标人</w:t>
      </w:r>
      <w:r>
        <w:rPr>
          <w:rFonts w:hint="eastAsia" w:ascii="宋体" w:hAnsi="宋体" w:eastAsia="宋体" w:cs="宋体"/>
          <w:b/>
          <w:i w:val="0"/>
          <w:iCs w:val="0"/>
          <w:color w:val="auto"/>
          <w:sz w:val="24"/>
          <w:szCs w:val="24"/>
          <w:highlight w:val="none"/>
        </w:rPr>
        <w:t xml:space="preserve">书面原件提交。</w:t>
      </w:r>
      <w:r>
        <w:rPr>
          <w:rFonts w:hint="eastAsia" w:ascii="宋体" w:hAnsi="宋体" w:eastAsia="宋体" w:cs="宋体"/>
          <w:i w:val="0"/>
          <w:iCs w:val="0"/>
          <w:color w:val="auto"/>
          <w:sz w:val="24"/>
          <w:szCs w:val="24"/>
          <w:highlight w:val="none"/>
        </w:rPr>
        <w:t xml:space="preserve">联系部门、联系电话和通讯地址详见本</w:t>
      </w:r>
      <w:r>
        <w:rPr>
          <w:rFonts w:hint="eastAsia" w:ascii="宋体" w:hAnsi="宋体" w:eastAsia="宋体" w:cs="宋体"/>
          <w:i w:val="0"/>
          <w:iCs w:val="0"/>
          <w:color w:val="auto"/>
          <w:sz w:val="24"/>
          <w:szCs w:val="24"/>
          <w:highlight w:val="none"/>
          <w:lang w:val="en-US" w:eastAsia="zh-CN"/>
        </w:rPr>
        <w:t xml:space="preserve">采购</w:t>
      </w:r>
      <w:r>
        <w:rPr>
          <w:rFonts w:hint="eastAsia" w:ascii="宋体" w:hAnsi="宋体" w:eastAsia="宋体" w:cs="宋体"/>
          <w:i w:val="0"/>
          <w:iCs w:val="0"/>
          <w:color w:val="auto"/>
          <w:sz w:val="24"/>
          <w:szCs w:val="24"/>
          <w:highlight w:val="none"/>
        </w:rPr>
        <w:t xml:space="preserve">文件“</w:t>
      </w:r>
      <w:r>
        <w:rPr>
          <w:rFonts w:hint="eastAsia" w:ascii="宋体" w:hAnsi="宋体" w:eastAsia="宋体" w:cs="宋体"/>
          <w:i w:val="0"/>
          <w:iCs w:val="0"/>
          <w:color w:val="auto"/>
          <w:sz w:val="24"/>
          <w:szCs w:val="24"/>
          <w:highlight w:val="none"/>
          <w:lang w:eastAsia="zh-CN"/>
        </w:rPr>
        <w:t xml:space="preserve">采购公告</w:t>
      </w:r>
      <w:r>
        <w:rPr>
          <w:rFonts w:hint="eastAsia" w:ascii="宋体" w:hAnsi="宋体" w:eastAsia="宋体" w:cs="宋体"/>
          <w:i w:val="0"/>
          <w:iCs w:val="0"/>
          <w:color w:val="auto"/>
          <w:sz w:val="24"/>
          <w:szCs w:val="24"/>
          <w:highlight w:val="none"/>
        </w:rPr>
        <w:t xml:space="preserve">”。质疑实行实名制，不得进行虚假、恶意质疑。</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29.1.4</w:t>
      </w: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highlight w:val="none"/>
        </w:rPr>
        <w:t xml:space="preserve">质疑函应当使用范本（详见</w:t>
      </w:r>
      <w:r>
        <w:rPr>
          <w:rFonts w:hint="eastAsia" w:ascii="宋体" w:hAnsi="宋体" w:eastAsia="宋体" w:cs="宋体"/>
          <w:i w:val="0"/>
          <w:iCs w:val="0"/>
          <w:color w:val="auto"/>
          <w:sz w:val="24"/>
          <w:highlight w:val="none"/>
          <w:lang w:eastAsia="zh-CN"/>
        </w:rPr>
        <w:t xml:space="preserve">江苏政府采购网</w:t>
      </w:r>
      <w:r>
        <w:rPr>
          <w:rFonts w:hint="eastAsia" w:ascii="宋体" w:hAnsi="宋体" w:eastAsia="宋体" w:cs="宋体"/>
          <w:i w:val="0"/>
          <w:iCs w:val="0"/>
          <w:color w:val="auto"/>
          <w:sz w:val="24"/>
          <w:highlight w:val="none"/>
        </w:rPr>
        <w:t xml:space="preserve">—监管信息—意见反馈）。</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提出质疑应当</w:t>
      </w:r>
      <w:r>
        <w:rPr>
          <w:rFonts w:hint="eastAsia" w:ascii="宋体" w:hAnsi="宋体" w:eastAsia="宋体" w:cs="宋体"/>
          <w:b/>
          <w:i w:val="0"/>
          <w:iCs w:val="0"/>
          <w:color w:val="auto"/>
          <w:sz w:val="24"/>
          <w:szCs w:val="24"/>
          <w:highlight w:val="none"/>
        </w:rPr>
        <w:t xml:space="preserve">提交质疑函和必要的证明材料</w:t>
      </w:r>
      <w:r>
        <w:rPr>
          <w:rFonts w:hint="eastAsia" w:ascii="宋体" w:hAnsi="宋体" w:eastAsia="宋体" w:cs="宋体"/>
          <w:i w:val="0"/>
          <w:iCs w:val="0"/>
          <w:color w:val="auto"/>
          <w:sz w:val="24"/>
          <w:szCs w:val="24"/>
          <w:highlight w:val="none"/>
        </w:rPr>
        <w:t xml:space="preserve">。应当包括下列内容：</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的姓名或者名称、地址、邮编、联系人及联系电话；</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（2）质疑项目的名称、编号；</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（3）具体、明确的质疑事项和与质疑事项相关的请求；</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（4）事实依据；</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（5）必要的法律依据；</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（6）提出质疑的日期；</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（7）</w:t>
      </w:r>
      <w:r>
        <w:rPr>
          <w:rFonts w:hint="eastAsia" w:ascii="宋体" w:hAnsi="宋体" w:eastAsia="宋体" w:cs="宋体"/>
          <w:b/>
          <w:i w:val="0"/>
          <w:iCs w:val="0"/>
          <w:color w:val="auto"/>
          <w:sz w:val="24"/>
          <w:szCs w:val="24"/>
          <w:highlight w:val="none"/>
        </w:rPr>
        <w:t xml:space="preserve">必要的证明材料；</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（8）营业执照复印件及法定代表人授权委托书、法定代表人身份证复印件、委托代理人身份证复印件。</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为自然人的，应当由本人签字；</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为法人或者其他组织的，应当由法定代表人、主要负责人，或者其委托代理人签字或者盖章，并加盖单位公章。</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29.</w:t>
      </w:r>
      <w:r>
        <w:rPr>
          <w:rFonts w:hint="eastAsia" w:ascii="宋体" w:hAnsi="宋体" w:eastAsia="宋体" w:cs="宋体"/>
          <w:i w:val="0"/>
          <w:iCs w:val="0"/>
          <w:color w:val="auto"/>
          <w:sz w:val="24"/>
          <w:szCs w:val="24"/>
          <w:highlight w:val="none"/>
        </w:rPr>
        <w:t xml:space="preserve">2质疑函的受理和答复</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29.</w:t>
      </w:r>
      <w:r>
        <w:rPr>
          <w:rFonts w:hint="eastAsia" w:ascii="宋体" w:hAnsi="宋体" w:eastAsia="宋体" w:cs="宋体"/>
          <w:i w:val="0"/>
          <w:iCs w:val="0"/>
          <w:color w:val="auto"/>
          <w:sz w:val="24"/>
          <w:szCs w:val="24"/>
          <w:highlight w:val="none"/>
        </w:rPr>
        <w:t xml:space="preserve">2.1 质疑</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应当保证其提出的质疑事项及必要的证明材料的真实性及来源的合法性，并承担相应的法律责任。</w:t>
      </w:r>
      <w:r>
        <w:rPr>
          <w:rFonts w:hint="eastAsia" w:ascii="宋体" w:hAnsi="宋体" w:eastAsia="宋体" w:cs="宋体"/>
          <w:b/>
          <w:i w:val="0"/>
          <w:iCs w:val="0"/>
          <w:color w:val="auto"/>
          <w:sz w:val="24"/>
          <w:szCs w:val="24"/>
          <w:highlight w:val="none"/>
        </w:rPr>
        <w:t xml:space="preserve">对不能提供必要的证明材料的、涉及商业秘密的、非书面原件形式的、匿名的质疑函将不予受理</w:t>
      </w:r>
      <w:r>
        <w:rPr>
          <w:rFonts w:hint="eastAsia" w:ascii="宋体" w:hAnsi="宋体" w:eastAsia="宋体" w:cs="宋体"/>
          <w:i w:val="0"/>
          <w:iCs w:val="0"/>
          <w:color w:val="auto"/>
          <w:sz w:val="24"/>
          <w:szCs w:val="24"/>
          <w:highlight w:val="none"/>
        </w:rPr>
        <w:t xml:space="preserve">。必要的证明材料要具备客观性、关联性、合法性，无法查实的（如宣传册、媒体报道、猜测、推理等）不能作为证明材料。采购人、</w:t>
      </w:r>
      <w:r>
        <w:rPr>
          <w:rFonts w:hint="eastAsia" w:ascii="宋体" w:hAnsi="宋体" w:eastAsia="宋体" w:cs="宋体"/>
          <w:i w:val="0"/>
          <w:iCs w:val="0"/>
          <w:color w:val="auto"/>
          <w:sz w:val="24"/>
          <w:szCs w:val="24"/>
          <w:highlight w:val="none"/>
          <w:lang w:val="en-US" w:eastAsia="zh-CN"/>
        </w:rPr>
        <w:t xml:space="preserve">采购代理</w:t>
      </w:r>
      <w:r>
        <w:rPr>
          <w:rFonts w:hint="eastAsia" w:ascii="宋体" w:hAnsi="宋体" w:eastAsia="宋体" w:cs="宋体"/>
          <w:i w:val="0"/>
          <w:iCs w:val="0"/>
          <w:color w:val="auto"/>
          <w:sz w:val="24"/>
          <w:szCs w:val="24"/>
          <w:highlight w:val="none"/>
        </w:rPr>
        <w:t xml:space="preserve">机构不负责搜集必要的证明材料等工作。</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29.</w:t>
      </w:r>
      <w:r>
        <w:rPr>
          <w:rFonts w:hint="eastAsia" w:ascii="宋体" w:hAnsi="宋体" w:eastAsia="宋体" w:cs="宋体"/>
          <w:i w:val="0"/>
          <w:iCs w:val="0"/>
          <w:color w:val="auto"/>
          <w:sz w:val="24"/>
          <w:szCs w:val="24"/>
          <w:highlight w:val="none"/>
        </w:rPr>
        <w:t xml:space="preserve">2.2 在处理过程中，发现需要质疑</w:t>
      </w:r>
      <w:r>
        <w:rPr>
          <w:rFonts w:hint="eastAsia" w:ascii="宋体" w:hAnsi="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进一步补充必要的证明材料的，质疑</w:t>
      </w:r>
      <w:r>
        <w:rPr>
          <w:rFonts w:hint="eastAsia" w:ascii="宋体" w:hAnsi="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应在法定的时间内提供，质疑答复时间相应顺延。质疑</w:t>
      </w:r>
      <w:r>
        <w:rPr>
          <w:rFonts w:hint="eastAsia" w:ascii="宋体" w:hAnsi="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不能按时提供必要的证明材料的，视同放弃质疑。</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29.</w:t>
      </w:r>
      <w:r>
        <w:rPr>
          <w:rFonts w:hint="eastAsia" w:ascii="宋体" w:hAnsi="宋体" w:eastAsia="宋体" w:cs="宋体"/>
          <w:i w:val="0"/>
          <w:iCs w:val="0"/>
          <w:color w:val="auto"/>
          <w:sz w:val="24"/>
          <w:szCs w:val="24"/>
          <w:highlight w:val="none"/>
        </w:rPr>
        <w:t xml:space="preserve">2.3 对不符合质疑要求的，采购人、</w:t>
      </w:r>
      <w:r>
        <w:rPr>
          <w:rFonts w:hint="eastAsia" w:ascii="宋体" w:hAnsi="宋体" w:cs="宋体"/>
          <w:i w:val="0"/>
          <w:iCs w:val="0"/>
          <w:color w:val="auto"/>
          <w:sz w:val="24"/>
          <w:szCs w:val="24"/>
          <w:highlight w:val="none"/>
          <w:lang w:val="en-US" w:eastAsia="zh-CN"/>
        </w:rPr>
        <w:t xml:space="preserve">采购</w:t>
      </w:r>
      <w:r>
        <w:rPr>
          <w:rFonts w:hint="eastAsia" w:ascii="宋体" w:hAnsi="宋体" w:eastAsia="宋体" w:cs="宋体"/>
          <w:i w:val="0"/>
          <w:iCs w:val="0"/>
          <w:color w:val="auto"/>
          <w:sz w:val="24"/>
          <w:szCs w:val="24"/>
          <w:highlight w:val="none"/>
          <w:lang w:val="en-US" w:eastAsia="zh-CN"/>
        </w:rPr>
        <w:t xml:space="preserve">代理</w:t>
      </w:r>
      <w:r>
        <w:rPr>
          <w:rFonts w:hint="eastAsia" w:ascii="宋体" w:hAnsi="宋体" w:eastAsia="宋体" w:cs="宋体"/>
          <w:i w:val="0"/>
          <w:iCs w:val="0"/>
          <w:color w:val="auto"/>
          <w:sz w:val="24"/>
          <w:szCs w:val="24"/>
          <w:highlight w:val="none"/>
        </w:rPr>
        <w:t xml:space="preserve">机构有权要求其补充必要的证明材料，质疑</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未在法定的时间内提供补充必要的证明材料的，视同放弃质疑。</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29.</w:t>
      </w:r>
      <w:r>
        <w:rPr>
          <w:rFonts w:hint="eastAsia" w:ascii="宋体" w:hAnsi="宋体" w:eastAsia="宋体" w:cs="宋体"/>
          <w:i w:val="0"/>
          <w:iCs w:val="0"/>
          <w:color w:val="auto"/>
          <w:sz w:val="24"/>
          <w:szCs w:val="24"/>
          <w:highlight w:val="none"/>
        </w:rPr>
        <w:t xml:space="preserve">2.4 采购人、</w:t>
      </w:r>
      <w:r>
        <w:rPr>
          <w:rFonts w:hint="eastAsia" w:ascii="宋体" w:hAnsi="宋体" w:cs="宋体"/>
          <w:i w:val="0"/>
          <w:iCs w:val="0"/>
          <w:color w:val="auto"/>
          <w:sz w:val="24"/>
          <w:szCs w:val="24"/>
          <w:highlight w:val="none"/>
          <w:lang w:val="en-US" w:eastAsia="zh-CN"/>
        </w:rPr>
        <w:t xml:space="preserve">采购</w:t>
      </w:r>
      <w:r>
        <w:rPr>
          <w:rFonts w:hint="eastAsia" w:ascii="宋体" w:hAnsi="宋体" w:eastAsia="宋体" w:cs="宋体"/>
          <w:i w:val="0"/>
          <w:iCs w:val="0"/>
          <w:color w:val="auto"/>
          <w:sz w:val="24"/>
          <w:szCs w:val="24"/>
          <w:highlight w:val="none"/>
          <w:lang w:val="en-US" w:eastAsia="zh-CN"/>
        </w:rPr>
        <w:t xml:space="preserve">代理</w:t>
      </w:r>
      <w:r>
        <w:rPr>
          <w:rFonts w:hint="eastAsia" w:ascii="宋体" w:hAnsi="宋体" w:eastAsia="宋体" w:cs="宋体"/>
          <w:i w:val="0"/>
          <w:iCs w:val="0"/>
          <w:color w:val="auto"/>
          <w:sz w:val="24"/>
          <w:szCs w:val="24"/>
          <w:highlight w:val="none"/>
        </w:rPr>
        <w:t xml:space="preserve">机构负责将质疑</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提出的质疑函及相关材料提供给评审委员会协助答复，并将答复意见回复质疑</w:t>
      </w:r>
      <w:r>
        <w:rPr>
          <w:rFonts w:hint="eastAsia" w:ascii="宋体" w:hAnsi="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。必要时，可向被质疑</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转发《质疑函》及相关材料。被质疑</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应当在要求的时间内，以书面形式作出说明并提交相关材料。</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29.</w:t>
      </w:r>
      <w:r>
        <w:rPr>
          <w:rFonts w:hint="eastAsia" w:ascii="宋体" w:hAnsi="宋体" w:eastAsia="宋体" w:cs="宋体"/>
          <w:i w:val="0"/>
          <w:iCs w:val="0"/>
          <w:color w:val="auto"/>
          <w:sz w:val="24"/>
          <w:szCs w:val="24"/>
          <w:highlight w:val="none"/>
        </w:rPr>
        <w:t xml:space="preserve">3质疑处理</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29.</w:t>
      </w:r>
      <w:r>
        <w:rPr>
          <w:rFonts w:hint="eastAsia" w:ascii="宋体" w:hAnsi="宋体" w:eastAsia="宋体" w:cs="宋体"/>
          <w:i w:val="0"/>
          <w:iCs w:val="0"/>
          <w:color w:val="auto"/>
          <w:sz w:val="24"/>
          <w:szCs w:val="24"/>
          <w:highlight w:val="none"/>
        </w:rPr>
        <w:t xml:space="preserve">3.1 质疑</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不按照法定程序进行质疑投诉的，视为一般失信行为。</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29.</w:t>
      </w:r>
      <w:r>
        <w:rPr>
          <w:rFonts w:hint="eastAsia" w:ascii="宋体" w:hAnsi="宋体" w:eastAsia="宋体" w:cs="宋体"/>
          <w:i w:val="0"/>
          <w:iCs w:val="0"/>
          <w:color w:val="auto"/>
          <w:sz w:val="24"/>
          <w:szCs w:val="24"/>
          <w:highlight w:val="none"/>
        </w:rPr>
        <w:t xml:space="preserve">3.2 质疑</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不配合或者采用不正当手段干扰采购质疑、投诉处理工作的，视为一般失信行为。</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29.</w:t>
      </w:r>
      <w:r>
        <w:rPr>
          <w:rFonts w:hint="eastAsia" w:ascii="宋体" w:hAnsi="宋体" w:eastAsia="宋体" w:cs="宋体"/>
          <w:i w:val="0"/>
          <w:iCs w:val="0"/>
          <w:color w:val="auto"/>
          <w:sz w:val="24"/>
          <w:szCs w:val="24"/>
          <w:highlight w:val="none"/>
        </w:rPr>
        <w:t xml:space="preserve">3.3 质疑</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投诉受理期间，就同一事项多头举报，干扰财政部门投诉处理的，视为一般失信行为。</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29.</w:t>
      </w:r>
      <w:r>
        <w:rPr>
          <w:rFonts w:hint="eastAsia" w:ascii="宋体" w:hAnsi="宋体" w:eastAsia="宋体" w:cs="宋体"/>
          <w:i w:val="0"/>
          <w:iCs w:val="0"/>
          <w:color w:val="auto"/>
          <w:sz w:val="24"/>
          <w:szCs w:val="24"/>
          <w:highlight w:val="none"/>
        </w:rPr>
        <w:t xml:space="preserve">3.4 质疑</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在全国范围12个月内三次以上质疑查无实据的，视为一般失信行为。</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29.</w:t>
      </w:r>
      <w:r>
        <w:rPr>
          <w:rFonts w:hint="eastAsia" w:ascii="宋体" w:hAnsi="宋体" w:eastAsia="宋体" w:cs="宋体"/>
          <w:i w:val="0"/>
          <w:iCs w:val="0"/>
          <w:color w:val="auto"/>
          <w:sz w:val="24"/>
          <w:szCs w:val="24"/>
          <w:highlight w:val="none"/>
        </w:rPr>
        <w:t xml:space="preserve">3.5 质疑</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firstLine="480"/>
        <w:jc w:val="left"/>
        <w:keepLines w:val="0"/>
        <w:keepNext w:val="0"/>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29.</w:t>
      </w:r>
      <w:r>
        <w:rPr>
          <w:rFonts w:hint="eastAsia" w:ascii="宋体" w:hAnsi="宋体" w:eastAsia="宋体" w:cs="宋体"/>
          <w:i w:val="0"/>
          <w:iCs w:val="0"/>
          <w:color w:val="auto"/>
          <w:sz w:val="24"/>
          <w:szCs w:val="24"/>
          <w:highlight w:val="none"/>
        </w:rPr>
        <w:t xml:space="preserve">3.6未尽事宜，依照有关法律、法规执行。</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29.</w:t>
      </w:r>
      <w:r>
        <w:rPr>
          <w:rFonts w:hint="eastAsia" w:ascii="宋体" w:hAnsi="宋体" w:eastAsia="宋体" w:cs="宋体"/>
          <w:i w:val="0"/>
          <w:iCs w:val="0"/>
          <w:color w:val="auto"/>
          <w:sz w:val="24"/>
          <w:szCs w:val="24"/>
          <w:highlight w:val="none"/>
        </w:rPr>
        <w:t xml:space="preserve">4投诉</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cs="宋体"/>
          <w:i w:val="0"/>
          <w:iCs w:val="0"/>
          <w:color w:val="auto"/>
          <w:sz w:val="24"/>
          <w:szCs w:val="24"/>
          <w:highlight w:val="none"/>
          <w:lang w:val="en-US" w:eastAsia="zh-CN"/>
        </w:rPr>
        <w:t xml:space="preserve">29.4.1</w:t>
      </w:r>
      <w:r>
        <w:rPr>
          <w:rFonts w:hint="eastAsia" w:ascii="宋体" w:hAnsi="宋体" w:eastAsia="宋体" w:cs="宋体"/>
          <w:i w:val="0"/>
          <w:iCs w:val="0"/>
          <w:color w:val="auto"/>
          <w:sz w:val="24"/>
          <w:szCs w:val="24"/>
          <w:highlight w:val="none"/>
        </w:rPr>
        <w:t xml:space="preserve">投诉事项依照有关法律、法规执行。</w:t>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30、中标通知书</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lang w:val="en-US" w:eastAsia="zh-CN"/>
        </w:rPr>
        <w:t xml:space="preserve">30.1中标结果确定后，</w:t>
      </w:r>
      <w:r>
        <w:rPr>
          <w:rFonts w:hint="eastAsia" w:ascii="宋体" w:hAnsi="宋体" w:cs="宋体"/>
          <w:i w:val="0"/>
          <w:iCs w:val="0"/>
          <w:color w:val="auto"/>
          <w:sz w:val="24"/>
          <w:szCs w:val="24"/>
          <w:highlight w:val="none"/>
          <w:lang w:val="en-US" w:eastAsia="zh-CN"/>
        </w:rPr>
        <w:t xml:space="preserve">采购</w:t>
      </w:r>
      <w:r>
        <w:rPr>
          <w:rFonts w:hint="eastAsia" w:ascii="宋体" w:hAnsi="宋体" w:eastAsia="宋体" w:cs="宋体"/>
          <w:i w:val="0"/>
          <w:iCs w:val="0"/>
          <w:color w:val="auto"/>
          <w:sz w:val="24"/>
          <w:szCs w:val="24"/>
          <w:highlight w:val="none"/>
          <w:lang w:eastAsia="zh-CN"/>
        </w:rPr>
        <w:t xml:space="preserve">代理机构</w:t>
      </w:r>
      <w:r>
        <w:rPr>
          <w:rFonts w:hint="eastAsia" w:ascii="宋体" w:hAnsi="宋体" w:eastAsia="宋体" w:cs="宋体"/>
          <w:i w:val="0"/>
          <w:iCs w:val="0"/>
          <w:color w:val="auto"/>
          <w:sz w:val="24"/>
          <w:szCs w:val="24"/>
          <w:highlight w:val="none"/>
        </w:rPr>
        <w:t xml:space="preserve">将向</w:t>
      </w:r>
      <w:r>
        <w:rPr>
          <w:rFonts w:hint="eastAsia" w:ascii="宋体" w:hAnsi="宋体" w:cs="宋体"/>
          <w:i w:val="0"/>
          <w:iCs w:val="0"/>
          <w:color w:val="auto"/>
          <w:sz w:val="24"/>
          <w:szCs w:val="24"/>
          <w:highlight w:val="none"/>
          <w:lang w:val="en-US" w:eastAsia="zh-CN"/>
        </w:rPr>
        <w:t xml:space="preserve">中标人</w:t>
      </w:r>
      <w:r>
        <w:rPr>
          <w:rFonts w:hint="eastAsia" w:ascii="宋体" w:hAnsi="宋体" w:eastAsia="宋体" w:cs="宋体"/>
          <w:i w:val="0"/>
          <w:iCs w:val="0"/>
          <w:color w:val="auto"/>
          <w:sz w:val="24"/>
          <w:szCs w:val="24"/>
          <w:highlight w:val="none"/>
        </w:rPr>
        <w:t xml:space="preserve">发出</w:t>
      </w:r>
      <w:r>
        <w:rPr>
          <w:rFonts w:hint="eastAsia" w:ascii="宋体" w:hAnsi="宋体" w:cs="宋体"/>
          <w:i w:val="0"/>
          <w:iCs w:val="0"/>
          <w:color w:val="auto"/>
          <w:sz w:val="24"/>
          <w:szCs w:val="24"/>
          <w:highlight w:val="none"/>
          <w:lang w:val="en-US" w:eastAsia="zh-CN"/>
        </w:rPr>
        <w:t xml:space="preserve">中标</w:t>
      </w:r>
      <w:r>
        <w:rPr>
          <w:rFonts w:hint="eastAsia" w:ascii="宋体" w:hAnsi="宋体" w:eastAsia="宋体" w:cs="宋体"/>
          <w:i w:val="0"/>
          <w:iCs w:val="0"/>
          <w:color w:val="auto"/>
          <w:sz w:val="24"/>
          <w:szCs w:val="24"/>
          <w:highlight w:val="none"/>
        </w:rPr>
        <w:t xml:space="preserve">通知书。请</w:t>
      </w:r>
      <w:r>
        <w:rPr>
          <w:rFonts w:hint="eastAsia" w:ascii="宋体" w:hAnsi="宋体" w:cs="宋体"/>
          <w:i w:val="0"/>
          <w:iCs w:val="0"/>
          <w:color w:val="auto"/>
          <w:sz w:val="24"/>
          <w:szCs w:val="24"/>
          <w:highlight w:val="none"/>
          <w:lang w:val="en-US" w:eastAsia="zh-CN"/>
        </w:rPr>
        <w:t xml:space="preserve">中标人</w:t>
      </w:r>
      <w:r>
        <w:rPr>
          <w:rFonts w:hint="eastAsia" w:ascii="宋体" w:hAnsi="宋体" w:eastAsia="宋体" w:cs="宋体"/>
          <w:i w:val="0"/>
          <w:iCs w:val="0"/>
          <w:color w:val="auto"/>
          <w:sz w:val="24"/>
          <w:szCs w:val="24"/>
          <w:highlight w:val="none"/>
        </w:rPr>
        <w:t xml:space="preserve">在</w:t>
      </w:r>
      <w:r>
        <w:rPr>
          <w:rFonts w:hint="eastAsia" w:ascii="宋体" w:hAnsi="宋体" w:cs="宋体"/>
          <w:i w:val="0"/>
          <w:iCs w:val="0"/>
          <w:color w:val="auto"/>
          <w:sz w:val="24"/>
          <w:szCs w:val="24"/>
          <w:highlight w:val="none"/>
          <w:lang w:val="en-US" w:eastAsia="zh-CN"/>
        </w:rPr>
        <w:t xml:space="preserve">中标</w:t>
      </w:r>
      <w:r>
        <w:rPr>
          <w:rFonts w:hint="eastAsia" w:ascii="宋体" w:hAnsi="宋体" w:eastAsia="宋体" w:cs="宋体"/>
          <w:i w:val="0"/>
          <w:iCs w:val="0"/>
          <w:color w:val="auto"/>
          <w:sz w:val="24"/>
          <w:szCs w:val="24"/>
          <w:highlight w:val="none"/>
        </w:rPr>
        <w:t xml:space="preserve">结果公告届满之日起30日内</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使用CA数字证书登录苏采云系统及时下载</w:t>
      </w:r>
      <w:r>
        <w:rPr>
          <w:rFonts w:hint="eastAsia" w:ascii="宋体" w:hAnsi="宋体" w:cs="宋体"/>
          <w:i w:val="0"/>
          <w:iCs w:val="0"/>
          <w:color w:val="auto"/>
          <w:sz w:val="24"/>
          <w:szCs w:val="24"/>
          <w:highlight w:val="none"/>
          <w:lang w:val="en-US" w:eastAsia="zh-CN"/>
        </w:rPr>
        <w:t xml:space="preserve">中标</w:t>
      </w:r>
      <w:r>
        <w:rPr>
          <w:rFonts w:hint="eastAsia" w:ascii="宋体" w:hAnsi="宋体" w:eastAsia="宋体" w:cs="宋体"/>
          <w:i w:val="0"/>
          <w:iCs w:val="0"/>
          <w:color w:val="auto"/>
          <w:sz w:val="24"/>
          <w:szCs w:val="24"/>
          <w:highlight w:val="none"/>
        </w:rPr>
        <w:t xml:space="preserve">通知书。因系统存储空间有限，自</w:t>
      </w:r>
      <w:r>
        <w:rPr>
          <w:rFonts w:hint="eastAsia" w:ascii="宋体" w:hAnsi="宋体" w:cs="宋体"/>
          <w:i w:val="0"/>
          <w:iCs w:val="0"/>
          <w:color w:val="auto"/>
          <w:sz w:val="24"/>
          <w:szCs w:val="24"/>
          <w:highlight w:val="none"/>
          <w:lang w:val="en-US" w:eastAsia="zh-CN"/>
        </w:rPr>
        <w:t xml:space="preserve">中标</w:t>
      </w:r>
      <w:r>
        <w:rPr>
          <w:rFonts w:hint="eastAsia" w:ascii="宋体" w:hAnsi="宋体" w:eastAsia="宋体" w:cs="宋体"/>
          <w:i w:val="0"/>
          <w:iCs w:val="0"/>
          <w:color w:val="auto"/>
          <w:sz w:val="24"/>
          <w:szCs w:val="24"/>
          <w:highlight w:val="none"/>
        </w:rPr>
        <w:t xml:space="preserve">结果公告届满之日起30日后，苏采云系统不再保证提供下载</w:t>
      </w:r>
      <w:r>
        <w:rPr>
          <w:rFonts w:hint="eastAsia" w:ascii="宋体" w:hAnsi="宋体" w:cs="宋体"/>
          <w:i w:val="0"/>
          <w:iCs w:val="0"/>
          <w:color w:val="auto"/>
          <w:sz w:val="24"/>
          <w:szCs w:val="24"/>
          <w:highlight w:val="none"/>
          <w:lang w:val="en-US" w:eastAsia="zh-CN"/>
        </w:rPr>
        <w:t xml:space="preserve">中标</w:t>
      </w:r>
      <w:r>
        <w:rPr>
          <w:rFonts w:hint="eastAsia" w:ascii="宋体" w:hAnsi="宋体" w:eastAsia="宋体" w:cs="宋体"/>
          <w:i w:val="0"/>
          <w:iCs w:val="0"/>
          <w:color w:val="auto"/>
          <w:sz w:val="24"/>
          <w:szCs w:val="24"/>
          <w:highlight w:val="none"/>
        </w:rPr>
        <w:t xml:space="preserve">通知书服务</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因未及时下载而造成的不利后果由</w:t>
      </w:r>
      <w:r>
        <w:rPr>
          <w:rFonts w:hint="eastAsia" w:ascii="宋体" w:hAnsi="宋体" w:cs="宋体"/>
          <w:i w:val="0"/>
          <w:iCs w:val="0"/>
          <w:color w:val="auto"/>
          <w:sz w:val="24"/>
          <w:szCs w:val="24"/>
          <w:highlight w:val="none"/>
          <w:lang w:val="en-US" w:eastAsia="zh-CN"/>
        </w:rPr>
        <w:t xml:space="preserve">中标人</w:t>
      </w:r>
      <w:r>
        <w:rPr>
          <w:rFonts w:hint="eastAsia" w:ascii="宋体" w:hAnsi="宋体" w:eastAsia="宋体" w:cs="宋体"/>
          <w:i w:val="0"/>
          <w:iCs w:val="0"/>
          <w:color w:val="auto"/>
          <w:sz w:val="24"/>
          <w:szCs w:val="24"/>
          <w:highlight w:val="none"/>
        </w:rPr>
        <w:t xml:space="preserve">自行承担。</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30.2中标通知书将是合同的一个组成部分。对采购人和中标</w:t>
      </w:r>
      <w:r>
        <w:rPr>
          <w:rFonts w:hint="eastAsia" w:ascii="宋体" w:hAnsi="宋体" w:eastAsia="宋体" w:cs="宋体"/>
          <w:i w:val="0"/>
          <w:iCs w:val="0"/>
          <w:color w:val="auto"/>
          <w:sz w:val="24"/>
          <w:szCs w:val="24"/>
          <w:highlight w:val="none"/>
          <w:lang w:val="en-US" w:eastAsia="zh-CN"/>
        </w:rPr>
        <w:t xml:space="preserve">人</w:t>
      </w:r>
      <w:r>
        <w:rPr>
          <w:rFonts w:hint="eastAsia" w:ascii="宋体" w:hAnsi="宋体" w:eastAsia="宋体" w:cs="宋体"/>
          <w:i w:val="0"/>
          <w:iCs w:val="0"/>
          <w:color w:val="auto"/>
          <w:sz w:val="24"/>
          <w:szCs w:val="24"/>
          <w:highlight w:val="none"/>
        </w:rPr>
        <w:t xml:space="preserve">均具有法律效力。中标通知书发出后，采购人改变中标结果的，或者中标</w:t>
      </w:r>
      <w:r>
        <w:rPr>
          <w:rFonts w:hint="eastAsia" w:ascii="宋体" w:hAnsi="宋体" w:eastAsia="宋体" w:cs="宋体"/>
          <w:i w:val="0"/>
          <w:iCs w:val="0"/>
          <w:color w:val="auto"/>
          <w:sz w:val="24"/>
          <w:szCs w:val="24"/>
          <w:highlight w:val="none"/>
          <w:lang w:eastAsia="zh-CN"/>
        </w:rPr>
        <w:t xml:space="preserve">人</w:t>
      </w:r>
      <w:r>
        <w:rPr>
          <w:rFonts w:hint="eastAsia" w:ascii="宋体" w:hAnsi="宋体" w:eastAsia="宋体" w:cs="宋体"/>
          <w:i w:val="0"/>
          <w:iCs w:val="0"/>
          <w:color w:val="auto"/>
          <w:sz w:val="24"/>
          <w:szCs w:val="24"/>
          <w:highlight w:val="none"/>
        </w:rPr>
        <w:t xml:space="preserve">放弃中标项目的，应当依法承担法律责任。</w:t>
      </w:r>
      <w:r/>
    </w:p>
    <w:p>
      <w:pPr>
        <w:ind w:left="0" w:firstLine="480"/>
        <w:jc w:val="left"/>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30.3</w:t>
      </w:r>
      <w:r>
        <w:rPr>
          <w:rFonts w:hint="eastAsia" w:ascii="宋体" w:hAnsi="宋体" w:eastAsia="宋体" w:cs="宋体"/>
          <w:b/>
          <w:i w:val="0"/>
          <w:iCs w:val="0"/>
          <w:color w:val="auto"/>
          <w:sz w:val="24"/>
          <w:szCs w:val="24"/>
          <w:highlight w:val="none"/>
        </w:rPr>
        <w:t xml:space="preserve">中标人在领取中标通知书时，需提供三份与电子投标文件一致的纸质打印投标文件（</w:t>
      </w:r>
      <w:r>
        <w:rPr>
          <w:rFonts w:hint="eastAsia" w:ascii="宋体" w:hAnsi="宋体" w:cs="宋体"/>
          <w:b/>
          <w:i w:val="0"/>
          <w:iCs w:val="0"/>
          <w:color w:val="auto"/>
          <w:sz w:val="24"/>
          <w:szCs w:val="24"/>
          <w:highlight w:val="none"/>
          <w:lang w:val="en-US" w:eastAsia="zh-CN"/>
        </w:rPr>
        <w:t xml:space="preserve">封面</w:t>
      </w:r>
      <w:r>
        <w:rPr>
          <w:rFonts w:hint="eastAsia" w:ascii="宋体" w:hAnsi="宋体" w:eastAsia="宋体" w:cs="宋体"/>
          <w:b/>
          <w:i w:val="0"/>
          <w:iCs w:val="0"/>
          <w:color w:val="auto"/>
          <w:sz w:val="24"/>
          <w:szCs w:val="24"/>
          <w:highlight w:val="none"/>
        </w:rPr>
        <w:t xml:space="preserve">须加盖公章）</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中标通知书发出后，采购人不得违法改变中标结果，采购人无正当理由不得放弃中标。</w:t>
      </w:r>
      <w:r/>
    </w:p>
    <w:p>
      <w:pPr>
        <w:pStyle w:val="1024"/>
        <w:ind w:left="0" w:firstLine="482"/>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57" w:name="_Toc16938552"/>
      <w:r/>
      <w:bookmarkStart w:id="158" w:name="_Toc513029236"/>
      <w:r/>
      <w:bookmarkStart w:id="159" w:name="_Toc120614220"/>
      <w:r/>
      <w:bookmarkStart w:id="160" w:name="_Toc29599"/>
      <w:r/>
      <w:bookmarkStart w:id="161" w:name="_Toc20823308"/>
      <w:r>
        <w:rPr>
          <w:rFonts w:hint="eastAsia" w:ascii="宋体" w:hAnsi="宋体" w:eastAsia="宋体" w:cs="宋体"/>
          <w:b/>
          <w:bCs/>
          <w:i w:val="0"/>
          <w:iCs w:val="0"/>
          <w:color w:val="auto"/>
          <w:sz w:val="24"/>
          <w:szCs w:val="24"/>
          <w:highlight w:val="none"/>
        </w:rPr>
        <w:t xml:space="preserve">七、授予合同</w:t>
      </w:r>
      <w:bookmarkEnd w:id="157"/>
      <w:r/>
      <w:bookmarkEnd w:id="158"/>
      <w:r/>
      <w:bookmarkEnd w:id="159"/>
      <w:r/>
      <w:bookmarkEnd w:id="160"/>
      <w:r/>
      <w:bookmarkEnd w:id="161"/>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162" w:name="_Toc513029237"/>
      <w:r/>
      <w:bookmarkStart w:id="163" w:name="_Toc20823309"/>
      <w:r/>
      <w:bookmarkStart w:id="164" w:name="_Toc16938553"/>
      <w:r>
        <w:rPr>
          <w:rFonts w:hint="eastAsia" w:ascii="宋体" w:hAnsi="宋体" w:eastAsia="宋体" w:cs="宋体"/>
          <w:i w:val="0"/>
          <w:iCs w:val="0"/>
          <w:color w:val="auto"/>
          <w:sz w:val="24"/>
          <w:szCs w:val="24"/>
          <w:highlight w:val="none"/>
        </w:rPr>
        <w:t xml:space="preserve">31. 签订合同</w:t>
      </w:r>
      <w:bookmarkEnd w:id="162"/>
      <w:r/>
      <w:bookmarkEnd w:id="163"/>
      <w:r/>
      <w:bookmarkEnd w:id="164"/>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31.l中标人应当在中标通知书发出之日起三十日内，按照招标文件确定的事项与采购人签订政府采购合同。</w:t>
      </w:r>
      <w:r>
        <w:rPr>
          <w:rFonts w:hint="eastAsia" w:ascii="宋体" w:hAnsi="宋体" w:cs="宋体"/>
          <w:b/>
          <w:bCs/>
          <w:i w:val="0"/>
          <w:iCs w:val="0"/>
          <w:sz w:val="24"/>
          <w:highlight w:val="none"/>
        </w:rPr>
        <w:t xml:space="preserve">合同签订后2个工作日内</w:t>
      </w:r>
      <w:r>
        <w:rPr>
          <w:rFonts w:hint="eastAsia" w:ascii="宋体" w:hAnsi="宋体" w:cs="宋体"/>
          <w:b/>
          <w:bCs/>
          <w:i w:val="0"/>
          <w:iCs w:val="0"/>
          <w:sz w:val="24"/>
          <w:highlight w:val="none"/>
          <w:lang w:val="en-US" w:eastAsia="zh-CN"/>
        </w:rPr>
        <w:t xml:space="preserve">由采购人</w:t>
      </w:r>
      <w:r>
        <w:rPr>
          <w:rFonts w:hint="eastAsia" w:ascii="宋体" w:hAnsi="宋体" w:cs="宋体"/>
          <w:b/>
          <w:bCs/>
          <w:i w:val="0"/>
          <w:iCs w:val="0"/>
          <w:sz w:val="24"/>
          <w:highlight w:val="none"/>
        </w:rPr>
        <w:t xml:space="preserve">上传政府采购合同并公告。</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31.2招标文件、中标人的投标文件及招标过程中有关澄清、承诺文件均应作为合同附件。</w:t>
      </w:r>
      <w:r/>
    </w:p>
    <w:p>
      <w:pPr>
        <w:ind w:left="0" w:firstLine="480"/>
        <w:jc w:val="left"/>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31.3所签订的合同不得对采购文件确定的事项和中标人投标文件作实质性的修改。</w:t>
      </w:r>
      <w:r/>
    </w:p>
    <w:p>
      <w:pPr>
        <w:pStyle w:val="1015"/>
        <w:ind w:left="0" w:firstLine="464"/>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w:t>
      </w:r>
      <w:r>
        <w:rPr>
          <w:rFonts w:hint="eastAsia" w:ascii="宋体" w:hAnsi="宋体" w:cs="宋体"/>
          <w:b w:val="0"/>
          <w:bCs w:val="0"/>
          <w:i w:val="0"/>
          <w:iCs w:val="0"/>
          <w:color w:val="auto"/>
          <w:sz w:val="24"/>
          <w:szCs w:val="24"/>
          <w:highlight w:val="none"/>
          <w:lang w:val="en-US" w:eastAsia="zh-CN"/>
        </w:rPr>
        <w:t xml:space="preserve">4</w:t>
      </w:r>
      <w:r>
        <w:rPr>
          <w:rFonts w:hint="eastAsia" w:ascii="宋体" w:hAnsi="宋体" w:eastAsia="宋体" w:cs="宋体"/>
          <w:b w:val="0"/>
          <w:bCs w:val="0"/>
          <w:i w:val="0"/>
          <w:iCs w:val="0"/>
          <w:color w:val="auto"/>
          <w:sz w:val="24"/>
          <w:szCs w:val="24"/>
          <w:highlight w:val="none"/>
          <w:lang w:val="en-US" w:eastAsia="zh-CN"/>
        </w:rPr>
        <w:t xml:space="preserve">合同签订后，中标人不能按本项目采购文件、中标人的投标文件、合同内容履约执行，采购人有权解除合同，并保留追究中标人责任的权利。中标人拒绝与采购人签订合同的，采购人可以按照评审报告推荐的中标候选人名单排序，确定下一候选人为中标人，也可以重新开展政府采购活动。</w:t>
      </w:r>
      <w:r/>
    </w:p>
    <w:p>
      <w:pPr>
        <w:pStyle w:val="1015"/>
        <w:ind w:left="0" w:firstLine="464"/>
        <w:jc w:val="left"/>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31.</w:t>
      </w:r>
      <w:r>
        <w:rPr>
          <w:rFonts w:hint="eastAsia" w:ascii="宋体" w:hAnsi="宋体" w:cs="宋体"/>
          <w:b w:val="0"/>
          <w:bCs w:val="0"/>
          <w:i w:val="0"/>
          <w:iCs w:val="0"/>
          <w:color w:val="auto"/>
          <w:sz w:val="24"/>
          <w:szCs w:val="24"/>
          <w:highlight w:val="none"/>
          <w:lang w:val="en-US" w:eastAsia="zh-CN"/>
        </w:rPr>
        <w:t xml:space="preserve">5</w:t>
      </w:r>
      <w:r>
        <w:rPr>
          <w:rFonts w:hint="eastAsia" w:ascii="宋体" w:hAnsi="宋体" w:eastAsia="宋体" w:cs="宋体"/>
          <w:b w:val="0"/>
          <w:bCs w:val="0"/>
          <w:i w:val="0"/>
          <w:iCs w:val="0"/>
          <w:color w:val="auto"/>
          <w:sz w:val="24"/>
          <w:szCs w:val="24"/>
          <w:highlight w:val="none"/>
          <w:lang w:val="en-US" w:eastAsia="zh-CN"/>
        </w:rPr>
        <w:t xml:space="preserve">签订合同后，</w:t>
      </w:r>
      <w:r>
        <w:rPr>
          <w:rFonts w:hint="eastAsia" w:ascii="宋体" w:hAnsi="宋体" w:eastAsia="宋体" w:cs="宋体"/>
          <w:b w:val="0"/>
          <w:bCs w:val="0"/>
          <w:i/>
          <w:iCs/>
          <w:color w:val="auto"/>
          <w:sz w:val="24"/>
          <w:szCs w:val="24"/>
          <w:highlight w:val="none"/>
          <w:u w:val="single"/>
          <w:lang w:val="en-US" w:eastAsia="zh-CN"/>
        </w:rPr>
        <w:t xml:space="preserve">中标人不得将合同标的进行转包或分包。</w:t>
      </w:r>
      <w:r>
        <w:rPr>
          <w:rFonts w:hint="eastAsia" w:ascii="宋体" w:hAnsi="宋体" w:eastAsia="宋体" w:cs="宋体"/>
          <w:b w:val="0"/>
          <w:bCs w:val="0"/>
          <w:i w:val="0"/>
          <w:iCs w:val="0"/>
          <w:color w:val="auto"/>
          <w:sz w:val="24"/>
          <w:szCs w:val="24"/>
          <w:highlight w:val="none"/>
          <w:lang w:val="en-US" w:eastAsia="zh-CN"/>
        </w:rPr>
        <w:t xml:space="preserve">未经采购人同意，中标人也不得采用分包的形式履行合同，否则采购人有权终止合同。转包或分包造成采购人损失的，中标人应承担相应赔偿责任。</w:t>
      </w:r>
      <w:r/>
    </w:p>
    <w:p>
      <w:pPr>
        <w:pStyle w:val="1015"/>
        <w:ind w:left="0" w:firstLine="464"/>
        <w:jc w:val="left"/>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31.</w:t>
      </w:r>
      <w:r>
        <w:rPr>
          <w:rFonts w:hint="eastAsia" w:ascii="宋体" w:hAnsi="宋体" w:cs="宋体"/>
          <w:b w:val="0"/>
          <w:bCs w:val="0"/>
          <w:i w:val="0"/>
          <w:iCs w:val="0"/>
          <w:color w:val="auto"/>
          <w:sz w:val="24"/>
          <w:szCs w:val="24"/>
          <w:highlight w:val="none"/>
          <w:lang w:val="en-US" w:eastAsia="zh-CN"/>
        </w:rPr>
        <w:t xml:space="preserve">6</w:t>
      </w:r>
      <w:r>
        <w:rPr>
          <w:rFonts w:hint="eastAsia" w:ascii="宋体" w:hAnsi="宋体" w:eastAsia="宋体" w:cs="宋体"/>
          <w:b w:val="0"/>
          <w:bCs w:val="0"/>
          <w:i w:val="0"/>
          <w:iCs w:val="0"/>
          <w:color w:val="auto"/>
          <w:sz w:val="24"/>
          <w:szCs w:val="24"/>
          <w:highlight w:val="none"/>
          <w:lang w:val="en-US" w:eastAsia="zh-CN"/>
        </w:rPr>
        <w:t xml:space="preserve">投标人有下列情形之一的，按《中华人民共和国政府采购法》第七十七条规定，处以采购金额千分之五以上千分之十以下的罚款。责令期限改正，情节严重的，列入不良行为记录名单，在1至3年内禁止参加政府采购活动，并予以通报：</w:t>
      </w:r>
      <w:r/>
    </w:p>
    <w:p>
      <w:pPr>
        <w:pStyle w:val="1015"/>
        <w:ind w:left="0" w:firstLine="464"/>
        <w:jc w:val="left"/>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31.</w:t>
      </w:r>
      <w:r>
        <w:rPr>
          <w:rFonts w:hint="eastAsia" w:ascii="宋体" w:hAnsi="宋体" w:cs="宋体"/>
          <w:b w:val="0"/>
          <w:bCs w:val="0"/>
          <w:i w:val="0"/>
          <w:iCs w:val="0"/>
          <w:color w:val="auto"/>
          <w:sz w:val="24"/>
          <w:szCs w:val="24"/>
          <w:highlight w:val="none"/>
          <w:lang w:val="en-US" w:eastAsia="zh-CN"/>
        </w:rPr>
        <w:t xml:space="preserve">6</w:t>
      </w:r>
      <w:r>
        <w:rPr>
          <w:rFonts w:hint="eastAsia" w:ascii="宋体" w:hAnsi="宋体" w:eastAsia="宋体" w:cs="宋体"/>
          <w:b w:val="0"/>
          <w:bCs w:val="0"/>
          <w:i w:val="0"/>
          <w:iCs w:val="0"/>
          <w:color w:val="auto"/>
          <w:sz w:val="24"/>
          <w:szCs w:val="24"/>
          <w:highlight w:val="none"/>
          <w:lang w:val="en-US" w:eastAsia="zh-CN"/>
        </w:rPr>
        <w:t xml:space="preserve">.1未按照采购文件的事项签订政府采购合同，或者与采购人另行订立背离合同实质性内容的协议的；</w:t>
      </w:r>
      <w:r/>
    </w:p>
    <w:p>
      <w:pPr>
        <w:pStyle w:val="1015"/>
        <w:ind w:left="0" w:firstLine="464"/>
        <w:jc w:val="left"/>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31.</w:t>
      </w:r>
      <w:r>
        <w:rPr>
          <w:rFonts w:hint="eastAsia" w:ascii="宋体" w:hAnsi="宋体" w:cs="宋体"/>
          <w:b w:val="0"/>
          <w:bCs w:val="0"/>
          <w:i w:val="0"/>
          <w:iCs w:val="0"/>
          <w:color w:val="auto"/>
          <w:sz w:val="24"/>
          <w:szCs w:val="24"/>
          <w:highlight w:val="none"/>
          <w:lang w:val="en-US" w:eastAsia="zh-CN"/>
        </w:rPr>
        <w:t xml:space="preserve">6</w:t>
      </w:r>
      <w:r>
        <w:rPr>
          <w:rFonts w:hint="eastAsia" w:ascii="宋体" w:hAnsi="宋体" w:eastAsia="宋体" w:cs="宋体"/>
          <w:b w:val="0"/>
          <w:bCs w:val="0"/>
          <w:i w:val="0"/>
          <w:iCs w:val="0"/>
          <w:color w:val="auto"/>
          <w:sz w:val="24"/>
          <w:szCs w:val="24"/>
          <w:highlight w:val="none"/>
          <w:lang w:val="en-US" w:eastAsia="zh-CN"/>
        </w:rPr>
        <w:t xml:space="preserve">.2成交后无正当理由不与采购人签订合同的；</w:t>
      </w:r>
      <w:r/>
    </w:p>
    <w:p>
      <w:pPr>
        <w:pStyle w:val="1015"/>
        <w:ind w:left="0" w:firstLine="464"/>
        <w:jc w:val="left"/>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31.</w:t>
      </w:r>
      <w:r>
        <w:rPr>
          <w:rFonts w:hint="eastAsia" w:ascii="宋体" w:hAnsi="宋体" w:cs="宋体"/>
          <w:b w:val="0"/>
          <w:bCs w:val="0"/>
          <w:i w:val="0"/>
          <w:iCs w:val="0"/>
          <w:color w:val="auto"/>
          <w:sz w:val="24"/>
          <w:szCs w:val="24"/>
          <w:highlight w:val="none"/>
          <w:lang w:val="en-US" w:eastAsia="zh-CN"/>
        </w:rPr>
        <w:t xml:space="preserve">6</w:t>
      </w:r>
      <w:r>
        <w:rPr>
          <w:rFonts w:hint="eastAsia" w:ascii="宋体" w:hAnsi="宋体" w:eastAsia="宋体" w:cs="宋体"/>
          <w:b w:val="0"/>
          <w:bCs w:val="0"/>
          <w:i w:val="0"/>
          <w:iCs w:val="0"/>
          <w:color w:val="auto"/>
          <w:sz w:val="24"/>
          <w:szCs w:val="24"/>
          <w:highlight w:val="none"/>
          <w:lang w:val="en-US" w:eastAsia="zh-CN"/>
        </w:rPr>
        <w:t xml:space="preserve">.3将政府采购合同转包的；</w:t>
      </w:r>
      <w:r/>
    </w:p>
    <w:p>
      <w:pPr>
        <w:pStyle w:val="1015"/>
        <w:ind w:left="0" w:firstLine="464"/>
        <w:jc w:val="left"/>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31.</w:t>
      </w:r>
      <w:r>
        <w:rPr>
          <w:rFonts w:hint="eastAsia" w:ascii="宋体" w:hAnsi="宋体" w:cs="宋体"/>
          <w:b w:val="0"/>
          <w:bCs w:val="0"/>
          <w:i w:val="0"/>
          <w:iCs w:val="0"/>
          <w:color w:val="auto"/>
          <w:sz w:val="24"/>
          <w:szCs w:val="24"/>
          <w:highlight w:val="none"/>
          <w:lang w:val="en-US" w:eastAsia="zh-CN"/>
        </w:rPr>
        <w:t xml:space="preserve">6</w:t>
      </w:r>
      <w:r>
        <w:rPr>
          <w:rFonts w:hint="eastAsia" w:ascii="宋体" w:hAnsi="宋体" w:eastAsia="宋体" w:cs="宋体"/>
          <w:b w:val="0"/>
          <w:bCs w:val="0"/>
          <w:i w:val="0"/>
          <w:iCs w:val="0"/>
          <w:color w:val="auto"/>
          <w:sz w:val="24"/>
          <w:szCs w:val="24"/>
          <w:highlight w:val="none"/>
          <w:lang w:val="en-US" w:eastAsia="zh-CN"/>
        </w:rPr>
        <w:t xml:space="preserve">.4拒绝履行合同义务的。</w:t>
      </w:r>
      <w:r/>
    </w:p>
    <w:p>
      <w:pPr>
        <w:ind w:left="0" w:firstLine="480"/>
        <w:jc w:val="left"/>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31.</w:t>
      </w:r>
      <w:r>
        <w:rPr>
          <w:rFonts w:hint="eastAsia" w:ascii="宋体" w:hAnsi="宋体" w:cs="宋体"/>
          <w:b w:val="0"/>
          <w:bCs w:val="0"/>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rPr>
        <w:t xml:space="preserve">履约保证金</w:t>
      </w:r>
      <w:r/>
    </w:p>
    <w:p>
      <w:pPr>
        <w:ind w:left="0" w:firstLine="480"/>
        <w:jc w:val="left"/>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31.</w:t>
      </w:r>
      <w:r>
        <w:rPr>
          <w:rFonts w:hint="eastAsia" w:ascii="宋体" w:hAnsi="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lang w:val="en-US" w:eastAsia="zh-CN"/>
        </w:rPr>
        <w:t xml:space="preserve">.1采购</w:t>
      </w:r>
      <w:r>
        <w:rPr>
          <w:rFonts w:hint="eastAsia" w:ascii="宋体" w:hAnsi="宋体" w:eastAsia="宋体" w:cs="宋体"/>
          <w:i w:val="0"/>
          <w:iCs w:val="0"/>
          <w:color w:val="auto"/>
          <w:sz w:val="24"/>
          <w:szCs w:val="24"/>
          <w:highlight w:val="none"/>
        </w:rPr>
        <w:t xml:space="preserve">文件约定收取履约保证金的，</w:t>
      </w:r>
      <w:r>
        <w:rPr>
          <w:rFonts w:hint="eastAsia" w:ascii="宋体" w:hAnsi="宋体" w:eastAsia="宋体" w:cs="宋体"/>
          <w:i w:val="0"/>
          <w:iCs w:val="0"/>
          <w:color w:val="auto"/>
          <w:sz w:val="24"/>
          <w:szCs w:val="24"/>
          <w:highlight w:val="none"/>
          <w:lang w:val="en-US" w:eastAsia="zh-CN"/>
        </w:rPr>
        <w:t xml:space="preserve">中标人</w:t>
      </w:r>
      <w:r>
        <w:rPr>
          <w:rFonts w:hint="eastAsia" w:ascii="宋体" w:hAnsi="宋体" w:eastAsia="宋体" w:cs="宋体"/>
          <w:i w:val="0"/>
          <w:iCs w:val="0"/>
          <w:color w:val="auto"/>
          <w:sz w:val="24"/>
          <w:szCs w:val="24"/>
          <w:highlight w:val="none"/>
        </w:rPr>
        <w:t xml:space="preserve">应当以支票、汇票、本票或者金融机构、担保机构出具的保函等非现金形式在合同签订前提交。履约保证金的数额不得超过政府采购合同金额的10%。</w:t>
      </w:r>
      <w:r/>
    </w:p>
    <w:p>
      <w:pPr>
        <w:ind w:left="0" w:firstLine="480"/>
        <w:jc w:val="left"/>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31.</w:t>
      </w:r>
      <w:r>
        <w:rPr>
          <w:rFonts w:hint="eastAsia" w:ascii="宋体" w:hAnsi="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履约保证金自合同生效之日起至合同约定的</w:t>
      </w:r>
      <w:r>
        <w:rPr>
          <w:rFonts w:hint="eastAsia" w:ascii="宋体" w:hAnsi="宋体" w:eastAsia="宋体" w:cs="宋体"/>
          <w:i w:val="0"/>
          <w:iCs w:val="0"/>
          <w:color w:val="auto"/>
          <w:sz w:val="24"/>
          <w:szCs w:val="24"/>
          <w:highlight w:val="none"/>
          <w:lang w:val="en-US" w:eastAsia="zh-CN"/>
        </w:rPr>
        <w:t xml:space="preserve">中标人</w:t>
      </w:r>
      <w:r>
        <w:rPr>
          <w:rFonts w:hint="eastAsia" w:ascii="宋体" w:hAnsi="宋体" w:eastAsia="宋体" w:cs="宋体"/>
          <w:i w:val="0"/>
          <w:iCs w:val="0"/>
          <w:color w:val="auto"/>
          <w:sz w:val="24"/>
          <w:szCs w:val="24"/>
          <w:highlight w:val="none"/>
        </w:rPr>
        <w:t xml:space="preserve">主要义务履行完毕止，采购人按合同约定退还履约保证金。</w:t>
      </w:r>
      <w:r/>
    </w:p>
    <w:p>
      <w:pPr>
        <w:ind w:left="0" w:firstLine="480"/>
        <w:jc w:val="left"/>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31.</w:t>
      </w:r>
      <w:r>
        <w:rPr>
          <w:rFonts w:hint="eastAsia" w:ascii="宋体" w:hAnsi="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lang w:val="en-US" w:eastAsia="zh-CN"/>
        </w:rPr>
        <w:t xml:space="preserve">.3中标人</w:t>
      </w:r>
      <w:r>
        <w:rPr>
          <w:rFonts w:hint="eastAsia" w:ascii="宋体" w:hAnsi="宋体" w:eastAsia="宋体" w:cs="宋体"/>
          <w:i w:val="0"/>
          <w:iCs w:val="0"/>
          <w:color w:val="auto"/>
          <w:sz w:val="24"/>
          <w:szCs w:val="24"/>
          <w:highlight w:val="none"/>
        </w:rPr>
        <w:t xml:space="preserve">违约的，采购人将按照合同约定扣除其全部或部分履约保证金。如</w:t>
      </w:r>
      <w:r>
        <w:rPr>
          <w:rFonts w:hint="eastAsia" w:ascii="宋体" w:hAnsi="宋体" w:eastAsia="宋体" w:cs="宋体"/>
          <w:i w:val="0"/>
          <w:iCs w:val="0"/>
          <w:color w:val="auto"/>
          <w:sz w:val="24"/>
          <w:szCs w:val="24"/>
          <w:highlight w:val="none"/>
          <w:lang w:val="en-US" w:eastAsia="zh-CN"/>
        </w:rPr>
        <w:t xml:space="preserve">中标人</w:t>
      </w:r>
      <w:r>
        <w:rPr>
          <w:rFonts w:hint="eastAsia" w:ascii="宋体" w:hAnsi="宋体" w:eastAsia="宋体" w:cs="宋体"/>
          <w:i w:val="0"/>
          <w:iCs w:val="0"/>
          <w:color w:val="auto"/>
          <w:sz w:val="24"/>
          <w:szCs w:val="24"/>
          <w:highlight w:val="none"/>
        </w:rPr>
        <w:t xml:space="preserve">违约给采购人造成的损失超过履约保证金的，应当依法赔偿超过部分的损失。</w:t>
      </w:r>
      <w:r/>
    </w:p>
    <w:p>
      <w:pPr>
        <w:ind w:left="0" w:firstLine="480"/>
        <w:jc w:val="left"/>
        <w:pageBreakBefore w:val="0"/>
        <w:spacing w:line="360" w:lineRule="auto"/>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31.7.4</w:t>
      </w:r>
      <w:r>
        <w:rPr>
          <w:rFonts w:hint="eastAsia" w:ascii="宋体" w:hAnsi="宋体" w:eastAsia="宋体" w:cs="宋体"/>
          <w:i w:val="0"/>
          <w:iCs w:val="0"/>
          <w:color w:val="auto"/>
          <w:sz w:val="24"/>
          <w:szCs w:val="24"/>
          <w:highlight w:val="none"/>
          <w:lang w:val="en-US" w:eastAsia="zh-CN"/>
        </w:rPr>
        <w:t xml:space="preserve">逾期退还履约保证金的</w:t>
      </w:r>
      <w:r>
        <w:rPr>
          <w:rFonts w:hint="eastAsia" w:ascii="宋体" w:hAnsi="宋体" w:eastAsia="宋体" w:cs="宋体"/>
          <w:i w:val="0"/>
          <w:iCs w:val="0"/>
          <w:color w:val="auto"/>
          <w:sz w:val="24"/>
          <w:szCs w:val="24"/>
          <w:highlight w:val="none"/>
        </w:rPr>
        <w:t xml:space="preserve">采购人</w:t>
      </w:r>
      <w:r>
        <w:rPr>
          <w:rFonts w:hint="eastAsia" w:ascii="宋体" w:hAnsi="宋体" w:eastAsia="宋体" w:cs="宋体"/>
          <w:i w:val="0"/>
          <w:iCs w:val="0"/>
          <w:color w:val="auto"/>
          <w:sz w:val="24"/>
          <w:szCs w:val="24"/>
          <w:highlight w:val="none"/>
          <w:lang w:val="en-US" w:eastAsia="zh-CN"/>
        </w:rPr>
        <w:t xml:space="preserve">承担违约责任，按照中国人民银行同期贷款基准利率向</w:t>
      </w:r>
      <w:r>
        <w:rPr>
          <w:rFonts w:hint="eastAsia" w:ascii="宋体" w:hAnsi="宋体" w:eastAsia="宋体" w:cs="宋体"/>
          <w:i w:val="0"/>
          <w:iCs w:val="0"/>
          <w:color w:val="auto"/>
          <w:sz w:val="24"/>
          <w:szCs w:val="24"/>
          <w:highlight w:val="none"/>
          <w:lang w:eastAsia="zh-CN"/>
        </w:rPr>
        <w:t xml:space="preserve">中标人</w:t>
      </w:r>
      <w:r>
        <w:rPr>
          <w:rFonts w:hint="eastAsia" w:ascii="宋体" w:hAnsi="宋体" w:eastAsia="宋体" w:cs="宋体"/>
          <w:i w:val="0"/>
          <w:iCs w:val="0"/>
          <w:color w:val="auto"/>
          <w:sz w:val="24"/>
          <w:szCs w:val="24"/>
          <w:highlight w:val="none"/>
          <w:lang w:val="en-US" w:eastAsia="zh-CN"/>
        </w:rPr>
        <w:t xml:space="preserve">支付超期资金占用费。</w:t>
      </w:r>
      <w:r/>
    </w:p>
    <w:p>
      <w:pPr>
        <w:pStyle w:val="1015"/>
        <w:ind w:left="0" w:firstLine="464"/>
        <w:jc w:val="left"/>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31.</w:t>
      </w:r>
      <w:r>
        <w:rPr>
          <w:rFonts w:hint="eastAsia" w:ascii="宋体" w:hAnsi="宋体" w:cs="宋体"/>
          <w:i w:val="0"/>
          <w:iCs w:val="0"/>
          <w:color w:val="auto"/>
          <w:sz w:val="24"/>
          <w:szCs w:val="24"/>
          <w:highlight w:val="none"/>
          <w:lang w:val="en-US" w:eastAsia="zh-CN"/>
        </w:rPr>
        <w:t xml:space="preserve">7</w:t>
      </w:r>
      <w:r>
        <w:rPr>
          <w:rFonts w:hint="eastAsia" w:ascii="宋体" w:hAnsi="宋体" w:eastAsia="宋体" w:cs="宋体"/>
          <w:i w:val="0"/>
          <w:iCs w:val="0"/>
          <w:color w:val="auto"/>
          <w:spacing w:val="0"/>
          <w:sz w:val="24"/>
          <w:szCs w:val="24"/>
          <w:highlight w:val="none"/>
          <w:lang w:val="en-US" w:eastAsia="zh-CN" w:bidi="ar-SA"/>
        </w:rPr>
        <w:t xml:space="preserve">.</w:t>
      </w:r>
      <w:r>
        <w:rPr>
          <w:rFonts w:hint="eastAsia" w:ascii="宋体" w:hAnsi="宋体" w:cs="宋体"/>
          <w:i w:val="0"/>
          <w:iCs w:val="0"/>
          <w:color w:val="auto"/>
          <w:spacing w:val="0"/>
          <w:sz w:val="24"/>
          <w:szCs w:val="24"/>
          <w:highlight w:val="none"/>
          <w:lang w:val="en-US" w:eastAsia="zh-CN" w:bidi="ar-SA"/>
        </w:rPr>
        <w:t xml:space="preserve">5</w:t>
      </w:r>
      <w:r>
        <w:rPr>
          <w:rFonts w:hint="eastAsia" w:ascii="宋体" w:hAnsi="宋体" w:eastAsia="宋体" w:cs="宋体"/>
          <w:i w:val="0"/>
          <w:iCs w:val="0"/>
          <w:color w:val="auto"/>
          <w:spacing w:val="0"/>
          <w:sz w:val="24"/>
          <w:szCs w:val="24"/>
          <w:highlight w:val="none"/>
          <w:lang w:val="en-US" w:eastAsia="zh-CN" w:bidi="ar-SA"/>
        </w:rPr>
        <w:t xml:space="preserve">本项目履约保证金要求详见第五章“项目需求”。</w:t>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32、</w:t>
      </w:r>
      <w:r>
        <w:rPr>
          <w:rFonts w:hint="eastAsia" w:ascii="宋体" w:hAnsi="宋体" w:eastAsia="宋体" w:cs="宋体"/>
          <w:i w:val="0"/>
          <w:iCs w:val="0"/>
          <w:color w:val="auto"/>
          <w:sz w:val="24"/>
          <w:szCs w:val="24"/>
          <w:highlight w:val="none"/>
          <w:lang w:val="en-US" w:eastAsia="zh-CN"/>
        </w:rPr>
        <w:t xml:space="preserve">采购标</w:t>
      </w:r>
      <w:r>
        <w:rPr>
          <w:rFonts w:hint="eastAsia" w:ascii="宋体" w:hAnsi="宋体" w:eastAsia="宋体" w:cs="宋体"/>
          <w:i w:val="0"/>
          <w:iCs w:val="0"/>
          <w:color w:val="auto"/>
          <w:sz w:val="24"/>
          <w:szCs w:val="24"/>
          <w:highlight w:val="none"/>
        </w:rPr>
        <w:t xml:space="preserve">的追加</w:t>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32.1政府采购合同履行中，采购人需追加与合同标的相同的</w:t>
      </w:r>
      <w:r>
        <w:rPr>
          <w:rFonts w:hint="eastAsia" w:ascii="宋体" w:hAnsi="宋体" w:eastAsia="宋体" w:cs="宋体"/>
          <w:i w:val="0"/>
          <w:iCs w:val="0"/>
          <w:color w:val="auto"/>
          <w:sz w:val="24"/>
          <w:szCs w:val="24"/>
          <w:highlight w:val="none"/>
          <w:lang w:val="en-US" w:eastAsia="zh-CN"/>
        </w:rPr>
        <w:t xml:space="preserve">人员数量</w:t>
      </w:r>
      <w:r>
        <w:rPr>
          <w:rFonts w:hint="eastAsia" w:ascii="宋体" w:hAnsi="宋体" w:eastAsia="宋体" w:cs="宋体"/>
          <w:i w:val="0"/>
          <w:iCs w:val="0"/>
          <w:color w:val="auto"/>
          <w:sz w:val="24"/>
          <w:szCs w:val="24"/>
          <w:highlight w:val="none"/>
        </w:rPr>
        <w:t xml:space="preserve">（包含与</w:t>
      </w:r>
      <w:r>
        <w:rPr>
          <w:rFonts w:hint="eastAsia" w:ascii="宋体" w:hAnsi="宋体" w:eastAsia="宋体" w:cs="宋体"/>
          <w:i w:val="0"/>
          <w:iCs w:val="0"/>
          <w:color w:val="auto"/>
          <w:sz w:val="24"/>
          <w:szCs w:val="24"/>
          <w:highlight w:val="none"/>
          <w:lang w:val="en-US" w:eastAsia="zh-CN"/>
        </w:rPr>
        <w:t xml:space="preserve">人员</w:t>
      </w:r>
      <w:r>
        <w:rPr>
          <w:rFonts w:hint="eastAsia" w:ascii="宋体" w:hAnsi="宋体" w:eastAsia="宋体" w:cs="宋体"/>
          <w:i w:val="0"/>
          <w:iCs w:val="0"/>
          <w:color w:val="auto"/>
          <w:sz w:val="24"/>
          <w:szCs w:val="24"/>
          <w:highlight w:val="none"/>
        </w:rPr>
        <w:t xml:space="preserve">相关的服务）的，在不改变合同其他条款的前提下，可以与中标人协商签订补充合同，但所有补充合同的采购金额不超过原合同金额10%。</w:t>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165" w:name="_Toc479757207"/>
      <w:r/>
      <w:bookmarkStart w:id="166" w:name="_Toc513029242"/>
      <w:r/>
      <w:bookmarkStart w:id="167" w:name="_Toc120614221"/>
      <w:r/>
      <w:bookmarkStart w:id="168" w:name="_Toc16938558"/>
      <w:r/>
      <w:bookmarkStart w:id="169" w:name="_Toc20823314"/>
      <w:r>
        <w:rPr>
          <w:rFonts w:hint="eastAsia" w:ascii="宋体" w:hAnsi="宋体" w:eastAsia="宋体" w:cs="宋体"/>
          <w:i w:val="0"/>
          <w:iCs w:val="0"/>
          <w:color w:val="auto"/>
          <w:sz w:val="24"/>
          <w:szCs w:val="24"/>
          <w:highlight w:val="none"/>
        </w:rPr>
        <w:t xml:space="preserve">3</w:t>
      </w:r>
      <w:r>
        <w:rPr>
          <w:rFonts w:hint="eastAsia" w:ascii="宋体" w:hAnsi="宋体" w:cs="宋体"/>
          <w:i w:val="0"/>
          <w:iCs w:val="0"/>
          <w:color w:val="auto"/>
          <w:sz w:val="24"/>
          <w:szCs w:val="24"/>
          <w:highlight w:val="none"/>
          <w:lang w:val="en-US" w:eastAsia="zh-CN"/>
        </w:rPr>
        <w:t xml:space="preserve">3</w:t>
      </w:r>
      <w:r>
        <w:rPr>
          <w:rFonts w:hint="eastAsia" w:ascii="宋体" w:hAnsi="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履约验收</w:t>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3</w:t>
      </w:r>
      <w:r>
        <w:rPr>
          <w:rFonts w:hint="eastAsia" w:ascii="宋体" w:hAnsi="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.1 采购人组织对</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履约的验收。对于采购人和使用人分离的采购项目</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应当邀请实际使用人参与验收。采购人可以邀请参加本项目的其他供应商或第三方专业机构及专家参与验收，相关验收意见作为验收书的参考资料。政府向社会公众提供的公共服务项目，验收时应当邀请服务对象参与并出具意见，验收结果应当向社会公告。</w:t>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3</w:t>
      </w:r>
      <w:r>
        <w:rPr>
          <w:rFonts w:hint="eastAsia" w:ascii="宋体" w:hAnsi="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.2 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3</w:t>
      </w:r>
      <w:r>
        <w:rPr>
          <w:rFonts w:hint="eastAsia" w:ascii="宋体" w:hAnsi="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.3 验收合格的项目，采购人将根据采购合同的约定及时向</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支付采购资金、退还履约保证金。验收不合格的项目，</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须承担由此发生的一切损失和费用，并接受相应的处理。采购合同的履行、违约责任和解决争议的方式等适用《中华人民共和国民法典》。</w:t>
      </w:r>
      <w:r>
        <w:rPr>
          <w:rFonts w:hint="eastAsia" w:ascii="宋体" w:hAnsi="宋体" w:eastAsia="宋体" w:cs="宋体"/>
          <w:i w:val="0"/>
          <w:iCs w:val="0"/>
          <w:color w:val="auto"/>
          <w:sz w:val="24"/>
          <w:szCs w:val="24"/>
          <w:highlight w:val="none"/>
          <w:lang w:val="en-US" w:eastAsia="zh-CN"/>
        </w:rPr>
        <w:t xml:space="preserve">投标人</w:t>
      </w:r>
      <w:r>
        <w:rPr>
          <w:rFonts w:hint="eastAsia" w:ascii="宋体" w:hAnsi="宋体" w:eastAsia="宋体" w:cs="宋体"/>
          <w:i w:val="0"/>
          <w:iCs w:val="0"/>
          <w:color w:val="auto"/>
          <w:sz w:val="24"/>
          <w:szCs w:val="24"/>
          <w:highlight w:val="none"/>
        </w:rPr>
        <w:t xml:space="preserve">在履约过程中有政府采购法律法规规定的违法违规情形的，采购人应当及时报告同级财政部门。</w:t>
      </w:r>
      <w:r/>
    </w:p>
    <w:p>
      <w:pPr>
        <w:pStyle w:val="1024"/>
        <w:ind w:left="0" w:firstLine="480"/>
        <w:jc w:val="left"/>
        <w:keepLines/>
        <w:keepNext/>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3</w:t>
      </w:r>
      <w:r>
        <w:rPr>
          <w:rFonts w:hint="eastAsia" w:ascii="宋体" w:hAnsi="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、政府采购履约资金扶持政策</w:t>
      </w:r>
      <w:bookmarkEnd w:id="165"/>
      <w:r/>
      <w:bookmarkEnd w:id="166"/>
      <w:r/>
      <w:bookmarkEnd w:id="167"/>
      <w:r/>
      <w:bookmarkEnd w:id="168"/>
      <w:r/>
      <w:bookmarkEnd w:id="169"/>
      <w:r/>
      <w:r/>
    </w:p>
    <w:p>
      <w:pPr>
        <w:pStyle w:val="1024"/>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z w:val="24"/>
          <w:szCs w:val="24"/>
          <w:highlight w:val="none"/>
        </w:rPr>
        <w:t xml:space="preserve">中标</w:t>
      </w:r>
      <w:r>
        <w:rPr>
          <w:rFonts w:hint="eastAsia" w:ascii="宋体" w:hAnsi="宋体" w:eastAsia="宋体" w:cs="宋体"/>
          <w:i w:val="0"/>
          <w:iCs w:val="0"/>
          <w:color w:val="auto"/>
          <w:sz w:val="24"/>
          <w:szCs w:val="24"/>
          <w:highlight w:val="none"/>
          <w:lang w:eastAsia="zh-CN"/>
        </w:rPr>
        <w:t xml:space="preserve">人</w:t>
      </w:r>
      <w:r>
        <w:rPr>
          <w:rFonts w:hint="eastAsia" w:ascii="宋体" w:hAnsi="宋体" w:eastAsia="宋体" w:cs="宋体"/>
          <w:i w:val="0"/>
          <w:iCs w:val="0"/>
          <w:color w:val="auto"/>
          <w:sz w:val="24"/>
          <w:szCs w:val="24"/>
          <w:highlight w:val="none"/>
        </w:rPr>
        <w:t xml:space="preserve">可凭政府采购合同办理融资贷款，详情请见江苏政府采购网“政采贷”专栏。</w:t>
      </w:r>
      <w:r/>
    </w:p>
    <w:p>
      <w:pPr>
        <w:ind w:left="0" w:firstLine="482"/>
        <w:jc w:val="left"/>
        <w:pageBreakBefore w:val="0"/>
        <w:spacing w:line="360" w:lineRule="auto"/>
        <w:widowControl w:val="off"/>
        <w:tabs>
          <w:tab w:val="left" w:pos="1021" w:leader="none"/>
        </w:tabs>
        <w:rPr>
          <w:rFonts w:hint="eastAsia" w:ascii="宋体" w:hAnsi="宋体" w:eastAsia="宋体" w:cs="宋体"/>
          <w:b/>
          <w:bCs/>
          <w:i w:val="0"/>
          <w:iCs w:val="0"/>
          <w:color w:val="auto"/>
          <w:sz w:val="24"/>
          <w:szCs w:val="24"/>
          <w:highlight w:val="none"/>
        </w:rPr>
        <w:outlineLvl w:val="1"/>
      </w:pPr>
      <w:r/>
      <w:bookmarkStart w:id="170" w:name="_Toc31112"/>
      <w:r>
        <w:rPr>
          <w:rFonts w:hint="eastAsia" w:ascii="宋体" w:hAnsi="宋体" w:eastAsia="宋体" w:cs="宋体"/>
          <w:b/>
          <w:bCs/>
          <w:i w:val="0"/>
          <w:iCs w:val="0"/>
          <w:color w:val="auto"/>
          <w:sz w:val="24"/>
          <w:szCs w:val="24"/>
          <w:highlight w:val="none"/>
          <w:lang w:eastAsia="zh-CN"/>
        </w:rPr>
        <w:t xml:space="preserve">八</w:t>
      </w:r>
      <w:r>
        <w:rPr>
          <w:rFonts w:hint="eastAsia" w:ascii="宋体" w:hAnsi="宋体" w:eastAsia="宋体" w:cs="宋体"/>
          <w:b/>
          <w:bCs/>
          <w:i w:val="0"/>
          <w:iCs w:val="0"/>
          <w:color w:val="auto"/>
          <w:sz w:val="24"/>
          <w:szCs w:val="24"/>
          <w:highlight w:val="none"/>
        </w:rPr>
        <w:t xml:space="preserve">、政策功能</w:t>
      </w:r>
      <w:bookmarkEnd w:id="170"/>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3</w:t>
      </w:r>
      <w:r>
        <w:rPr>
          <w:rFonts w:hint="eastAsia" w:ascii="宋体" w:hAnsi="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b/>
          <w:bCs/>
          <w:i w:val="0"/>
          <w:iCs w:val="0"/>
          <w:color w:val="000000"/>
          <w:sz w:val="24"/>
          <w:szCs w:val="24"/>
          <w:highlight w:val="none"/>
        </w:rPr>
        <w:t xml:space="preserve">支持中小企业发展</w:t>
      </w:r>
      <w:r/>
    </w:p>
    <w:p>
      <w:pPr>
        <w:ind w:firstLine="48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35.1</w:t>
      </w:r>
      <w:r>
        <w:rPr>
          <w:rFonts w:hint="eastAsia" w:ascii="宋体" w:hAnsi="宋体" w:eastAsia="宋体" w:cs="宋体"/>
          <w:b w:val="0"/>
          <w:bCs w:val="0"/>
          <w:color w:val="000000"/>
          <w:sz w:val="24"/>
          <w:highlight w:val="none"/>
        </w:rPr>
        <w:t xml:space="preserve">执行财政部、工业和信息化部关于印发《政府采购促进中小企业发展管理办法》的通知（财库〔2020〕46号）、苏财购[2022]45号，本项目专门面向中小企业采购，符合文件要求的</w:t>
      </w:r>
      <w:r>
        <w:rPr>
          <w:rFonts w:hint="eastAsia" w:ascii="宋体" w:hAnsi="宋体" w:cs="宋体"/>
          <w:b w:val="0"/>
          <w:bCs w:val="0"/>
          <w:color w:val="000000"/>
          <w:sz w:val="24"/>
          <w:highlight w:val="none"/>
          <w:lang w:val="en-US" w:eastAsia="zh-CN"/>
        </w:rPr>
        <w:t xml:space="preserve">投标人</w:t>
      </w:r>
      <w:r>
        <w:rPr>
          <w:rFonts w:hint="eastAsia" w:ascii="宋体" w:hAnsi="宋体" w:eastAsia="宋体" w:cs="宋体"/>
          <w:b w:val="0"/>
          <w:bCs w:val="0"/>
          <w:color w:val="000000"/>
          <w:sz w:val="24"/>
          <w:highlight w:val="none"/>
        </w:rPr>
        <w:t xml:space="preserve">应提交《中小企业声明函》。</w:t>
      </w:r>
      <w:r/>
    </w:p>
    <w:p>
      <w:pPr>
        <w:ind w:firstLine="480"/>
        <w:pageBreakBefore w:val="0"/>
        <w:spacing w:line="360" w:lineRule="auto"/>
        <w:widowControl w:val="off"/>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val="en-US" w:eastAsia="zh-CN"/>
        </w:rPr>
        <w:t xml:space="preserve">35.2投标人</w:t>
      </w:r>
      <w:r>
        <w:rPr>
          <w:rFonts w:hint="eastAsia" w:ascii="宋体" w:hAnsi="宋体" w:eastAsia="宋体" w:cs="宋体"/>
          <w:b w:val="0"/>
          <w:bCs w:val="0"/>
          <w:color w:val="000000"/>
          <w:sz w:val="24"/>
          <w:highlight w:val="none"/>
        </w:rPr>
        <w:t xml:space="preserve">为残疾人福利性单位的，符合财库〔2017〕141号文件规定条件的残疾人福利性单位视同小型、微型企业，提供《残疾人福利性单位声明函》</w:t>
      </w:r>
      <w:r>
        <w:rPr>
          <w:rFonts w:hint="eastAsia" w:ascii="宋体" w:hAnsi="宋体" w:eastAsia="宋体" w:cs="宋体"/>
          <w:b w:val="0"/>
          <w:bCs w:val="0"/>
          <w:color w:val="000000"/>
          <w:sz w:val="24"/>
          <w:highlight w:val="none"/>
          <w:lang w:eastAsia="zh-CN"/>
        </w:rPr>
        <w:t xml:space="preserve">。</w:t>
      </w:r>
      <w:r/>
    </w:p>
    <w:p>
      <w:pPr>
        <w:ind w:firstLine="480"/>
        <w:pageBreakBefore w:val="0"/>
        <w:spacing w:line="360" w:lineRule="auto"/>
        <w:widowControl w:val="off"/>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35.3投标人</w:t>
      </w:r>
      <w:r>
        <w:rPr>
          <w:rFonts w:hint="eastAsia" w:ascii="宋体" w:hAnsi="宋体" w:eastAsia="宋体" w:cs="宋体"/>
          <w:b w:val="0"/>
          <w:bCs w:val="0"/>
          <w:color w:val="000000"/>
          <w:sz w:val="24"/>
          <w:highlight w:val="non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left="0" w:firstLine="480"/>
        <w:jc w:val="left"/>
        <w:pageBreakBefore w:val="0"/>
        <w:spacing w:line="360" w:lineRule="auto"/>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3</w:t>
      </w:r>
      <w:r>
        <w:rPr>
          <w:rFonts w:hint="eastAsia" w:ascii="宋体" w:hAnsi="宋体" w:cs="宋体"/>
          <w:b w:val="0"/>
          <w:bCs w:val="0"/>
          <w:i w:val="0"/>
          <w:iCs w:val="0"/>
          <w:color w:val="auto"/>
          <w:sz w:val="24"/>
          <w:szCs w:val="24"/>
          <w:highlight w:val="none"/>
          <w:lang w:val="en-US" w:eastAsia="zh-CN"/>
        </w:rPr>
        <w:t xml:space="preserve">6</w:t>
      </w:r>
      <w:r>
        <w:rPr>
          <w:rFonts w:hint="eastAsia" w:ascii="宋体" w:hAnsi="宋体" w:eastAsia="宋体" w:cs="宋体"/>
          <w:b w:val="0"/>
          <w:bCs w:val="0"/>
          <w:i w:val="0"/>
          <w:iCs w:val="0"/>
          <w:color w:val="auto"/>
          <w:sz w:val="24"/>
          <w:szCs w:val="24"/>
          <w:highlight w:val="none"/>
          <w:lang w:val="en-US" w:eastAsia="zh-CN"/>
        </w:rPr>
        <w:t xml:space="preserve">、</w:t>
      </w:r>
      <w:r>
        <w:rPr>
          <w:rFonts w:hint="eastAsia" w:ascii="宋体" w:hAnsi="宋体" w:eastAsia="宋体" w:cs="宋体"/>
          <w:b w:val="0"/>
          <w:bCs w:val="0"/>
          <w:i w:val="0"/>
          <w:iCs w:val="0"/>
          <w:color w:val="auto"/>
          <w:sz w:val="24"/>
          <w:szCs w:val="24"/>
          <w:highlight w:val="none"/>
        </w:rPr>
        <w:t xml:space="preserve">支持绿色发展</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.1 </w:t>
      </w:r>
      <w:r>
        <w:rPr>
          <w:rFonts w:hint="eastAsia" w:ascii="宋体" w:hAnsi="宋体" w:eastAsia="宋体" w:cs="宋体"/>
          <w:i w:val="0"/>
          <w:iCs w:val="0"/>
          <w:color w:val="auto"/>
          <w:sz w:val="24"/>
          <w:szCs w:val="24"/>
          <w:highlight w:val="none"/>
          <w:lang w:val="en-US" w:eastAsia="zh-CN"/>
        </w:rPr>
        <w:t xml:space="preserve">支持绿色发展的</w:t>
      </w:r>
      <w:r>
        <w:rPr>
          <w:rFonts w:hint="eastAsia" w:ascii="宋体" w:hAnsi="宋体" w:eastAsia="宋体" w:cs="宋体"/>
          <w:i w:val="0"/>
          <w:iCs w:val="0"/>
          <w:color w:val="auto"/>
          <w:sz w:val="24"/>
          <w:szCs w:val="24"/>
          <w:highlight w:val="none"/>
        </w:rPr>
        <w:t xml:space="preserve">执行《关于印发环境标志产品政府采购品目清单的通知》（财库〔2019〕18号）、《关于印发节能产品政府采购品目清单的通知》（财库〔2019〕19号）等有关规定，采购人拟采购的产品属于品目清单范围的，采购人及其委托的</w:t>
      </w:r>
      <w:r>
        <w:rPr>
          <w:rFonts w:hint="eastAsia" w:ascii="宋体" w:hAnsi="宋体" w:eastAsia="宋体" w:cs="宋体"/>
          <w:i w:val="0"/>
          <w:iCs w:val="0"/>
          <w:color w:val="auto"/>
          <w:sz w:val="24"/>
          <w:szCs w:val="24"/>
          <w:highlight w:val="none"/>
          <w:lang w:val="en-US" w:eastAsia="zh-CN"/>
        </w:rPr>
        <w:t xml:space="preserve">代理</w:t>
      </w:r>
      <w:r>
        <w:rPr>
          <w:rFonts w:hint="eastAsia" w:ascii="宋体" w:hAnsi="宋体" w:eastAsia="宋体" w:cs="宋体"/>
          <w:i w:val="0"/>
          <w:iCs w:val="0"/>
          <w:color w:val="auto"/>
          <w:sz w:val="24"/>
          <w:szCs w:val="24"/>
          <w:highlight w:val="none"/>
        </w:rPr>
        <w:t xml:space="preserve">机构将依据国家确定的认证机构出具的、处于有效期之内的节能产品、环境标志产品认证证书，对获得证书的产品实施政府优先采购或强制采购。投标人须按</w:t>
      </w:r>
      <w:r>
        <w:rPr>
          <w:rFonts w:hint="eastAsia" w:ascii="宋体" w:hAnsi="宋体" w:eastAsia="宋体" w:cs="宋体"/>
          <w:i w:val="0"/>
          <w:iCs w:val="0"/>
          <w:color w:val="auto"/>
          <w:sz w:val="24"/>
          <w:szCs w:val="24"/>
          <w:highlight w:val="none"/>
          <w:lang w:eastAsia="zh-CN"/>
        </w:rPr>
        <w:t xml:space="preserve">招标文件</w:t>
      </w:r>
      <w:r>
        <w:rPr>
          <w:rFonts w:hint="eastAsia" w:ascii="宋体" w:hAnsi="宋体" w:eastAsia="宋体" w:cs="宋体"/>
          <w:i w:val="0"/>
          <w:iCs w:val="0"/>
          <w:color w:val="auto"/>
          <w:sz w:val="24"/>
          <w:szCs w:val="24"/>
          <w:highlight w:val="none"/>
        </w:rPr>
        <w:t xml:space="preserve">要求提供相关产品认证证书。</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政府采购项目执行《财政部 生态环境部 工业和信息化部关于印发&lt;绿色数据中心政府采购需求标准（试行）&gt;的通知》（财库〔2023〕7号）相关要求。</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为落实挥发性有机化合物（VOCs）治理要求，政府采购项目中涉及涂料、胶黏剂、油墨、清洗剂等挥发性有机物产品的，属于强制性标准的，</w:t>
      </w:r>
      <w:r>
        <w:rPr>
          <w:rFonts w:hint="eastAsia" w:ascii="宋体" w:hAnsi="宋体" w:eastAsia="宋体" w:cs="宋体"/>
          <w:i w:val="0"/>
          <w:iCs w:val="0"/>
          <w:color w:val="auto"/>
          <w:sz w:val="24"/>
          <w:szCs w:val="24"/>
          <w:highlight w:val="none"/>
          <w:lang w:eastAsia="zh-CN"/>
        </w:rPr>
        <w:t xml:space="preserve">投标人</w:t>
      </w:r>
      <w:r>
        <w:rPr>
          <w:rFonts w:hint="eastAsia" w:ascii="宋体" w:hAnsi="宋体" w:eastAsia="宋体" w:cs="宋体"/>
          <w:i w:val="0"/>
          <w:iCs w:val="0"/>
          <w:color w:val="auto"/>
          <w:sz w:val="24"/>
          <w:szCs w:val="24"/>
          <w:highlight w:val="none"/>
        </w:rPr>
        <w:t xml:space="preserve">须执行国家和我省VOCs含量限制标准；</w:t>
      </w:r>
      <w:r>
        <w:rPr>
          <w:rFonts w:hint="eastAsia" w:ascii="宋体" w:hAnsi="宋体" w:eastAsia="宋体" w:cs="宋体"/>
          <w:i w:val="0"/>
          <w:iCs w:val="0"/>
          <w:color w:val="auto"/>
          <w:sz w:val="24"/>
          <w:szCs w:val="24"/>
          <w:highlight w:val="none"/>
          <w:lang w:eastAsia="zh-CN"/>
        </w:rPr>
        <w:t xml:space="preserve">投标人</w:t>
      </w:r>
      <w:r>
        <w:rPr>
          <w:rFonts w:hint="eastAsia" w:ascii="宋体" w:hAnsi="宋体" w:eastAsia="宋体" w:cs="宋体"/>
          <w:i w:val="0"/>
          <w:iCs w:val="0"/>
          <w:color w:val="auto"/>
          <w:sz w:val="24"/>
          <w:szCs w:val="24"/>
          <w:highlight w:val="none"/>
        </w:rPr>
        <w:t xml:space="preserve">优先使用低挥发性原辅材料，将使用低VOCs含量的涂料、胶黏剂等纳入政府采购合同条款。</w:t>
      </w:r>
      <w:r/>
    </w:p>
    <w:p>
      <w:pPr>
        <w:pStyle w:val="1014"/>
        <w:ind w:left="0" w:firstLine="450"/>
        <w:jc w:val="left"/>
        <w:keepLines w:val="0"/>
        <w:keepNext w:val="0"/>
        <w:pageBreakBefore w:val="0"/>
        <w:spacing w:after="0" w:line="360" w:lineRule="auto"/>
        <w:widowControl w:val="off"/>
        <w:rPr>
          <w:rFonts w:hint="eastAsia" w:ascii="宋体" w:hAnsi="宋体" w:eastAsia="宋体" w:cs="宋体"/>
          <w:b/>
          <w:bCs/>
          <w:i w:val="0"/>
          <w:iCs w:val="0"/>
          <w:color w:val="auto"/>
          <w:sz w:val="24"/>
          <w:szCs w:val="24"/>
          <w:highlight w:val="none"/>
        </w:rPr>
        <w:outlineLvl w:val="1"/>
      </w:pPr>
      <w:r/>
      <w:bookmarkStart w:id="171" w:name="_Toc13620"/>
      <w:r/>
      <w:bookmarkStart w:id="172" w:name="_Toc30946"/>
      <w:r>
        <w:rPr>
          <w:rFonts w:hint="eastAsia" w:ascii="宋体" w:hAnsi="宋体" w:eastAsia="宋体" w:cs="宋体"/>
          <w:b/>
          <w:bCs/>
          <w:i w:val="0"/>
          <w:iCs w:val="0"/>
          <w:color w:val="auto"/>
          <w:sz w:val="24"/>
          <w:szCs w:val="24"/>
          <w:highlight w:val="none"/>
          <w:lang w:eastAsia="zh-CN"/>
        </w:rPr>
        <w:t xml:space="preserve">九</w:t>
      </w:r>
      <w:r>
        <w:rPr>
          <w:rFonts w:hint="eastAsia" w:ascii="宋体" w:hAnsi="宋体" w:eastAsia="宋体" w:cs="宋体"/>
          <w:b/>
          <w:bCs/>
          <w:i w:val="0"/>
          <w:iCs w:val="0"/>
          <w:color w:val="auto"/>
          <w:sz w:val="24"/>
          <w:szCs w:val="24"/>
          <w:highlight w:val="none"/>
        </w:rPr>
        <w:t xml:space="preserve">、其它事项</w:t>
      </w:r>
      <w:bookmarkEnd w:id="171"/>
      <w:r/>
      <w:bookmarkEnd w:id="172"/>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3</w:t>
      </w:r>
      <w:r>
        <w:rPr>
          <w:rFonts w:hint="eastAsia" w:ascii="宋体" w:hAnsi="宋体" w:eastAsia="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rPr>
        <w:t xml:space="preserve">、代理服务费：按江苏省招标投标协会苏招协【2022】002号文《江苏省招标代理服务收费的指导意见》规定</w:t>
      </w:r>
      <w:r>
        <w:rPr>
          <w:rFonts w:hint="eastAsia" w:ascii="宋体" w:hAnsi="宋体" w:eastAsia="宋体" w:cs="宋体"/>
          <w:i w:val="0"/>
          <w:iCs w:val="0"/>
          <w:color w:val="auto"/>
          <w:sz w:val="24"/>
          <w:szCs w:val="24"/>
          <w:highlight w:val="none"/>
          <w:lang w:val="en-US" w:eastAsia="zh-CN"/>
        </w:rPr>
        <w:t xml:space="preserve">服务</w:t>
      </w:r>
      <w:r>
        <w:rPr>
          <w:rFonts w:hint="eastAsia" w:ascii="宋体" w:hAnsi="宋体" w:eastAsia="宋体" w:cs="宋体"/>
          <w:i w:val="0"/>
          <w:iCs w:val="0"/>
          <w:color w:val="auto"/>
          <w:sz w:val="24"/>
          <w:szCs w:val="24"/>
          <w:highlight w:val="none"/>
        </w:rPr>
        <w:t xml:space="preserve">类标准</w:t>
      </w:r>
      <w:r>
        <w:rPr>
          <w:rFonts w:hint="eastAsia" w:ascii="宋体" w:hAnsi="宋体" w:cs="宋体"/>
          <w:i w:val="0"/>
          <w:iCs w:val="0"/>
          <w:color w:val="auto"/>
          <w:sz w:val="24"/>
          <w:szCs w:val="24"/>
          <w:highlight w:val="none"/>
          <w:lang w:val="en-US" w:eastAsia="zh-CN"/>
        </w:rPr>
        <w:t xml:space="preserve">的70%</w:t>
      </w:r>
      <w:r>
        <w:rPr>
          <w:rFonts w:hint="eastAsia" w:ascii="宋体" w:hAnsi="宋体" w:eastAsia="宋体" w:cs="宋体"/>
          <w:i w:val="0"/>
          <w:iCs w:val="0"/>
          <w:color w:val="auto"/>
          <w:sz w:val="24"/>
          <w:szCs w:val="24"/>
          <w:highlight w:val="none"/>
        </w:rPr>
        <w:t xml:space="preserve">计取，由</w:t>
      </w:r>
      <w:r>
        <w:rPr>
          <w:rFonts w:hint="eastAsia" w:ascii="宋体" w:hAnsi="宋体" w:eastAsia="宋体" w:cs="宋体"/>
          <w:i w:val="0"/>
          <w:iCs w:val="0"/>
          <w:color w:val="auto"/>
          <w:sz w:val="24"/>
          <w:szCs w:val="24"/>
          <w:highlight w:val="none"/>
          <w:lang w:eastAsia="zh-CN"/>
        </w:rPr>
        <w:t xml:space="preserve">中标人</w:t>
      </w:r>
      <w:r>
        <w:rPr>
          <w:rFonts w:hint="eastAsia" w:ascii="宋体" w:hAnsi="宋体" w:eastAsia="宋体" w:cs="宋体"/>
          <w:i w:val="0"/>
          <w:iCs w:val="0"/>
          <w:color w:val="auto"/>
          <w:sz w:val="24"/>
          <w:szCs w:val="24"/>
          <w:highlight w:val="none"/>
        </w:rPr>
        <w:t xml:space="preserve">领取</w:t>
      </w:r>
      <w:r>
        <w:rPr>
          <w:rFonts w:hint="eastAsia" w:ascii="宋体" w:hAnsi="宋体" w:eastAsia="宋体" w:cs="宋体"/>
          <w:i w:val="0"/>
          <w:iCs w:val="0"/>
          <w:color w:val="auto"/>
          <w:sz w:val="24"/>
          <w:szCs w:val="24"/>
          <w:highlight w:val="none"/>
          <w:lang w:val="en-US" w:eastAsia="zh-CN"/>
        </w:rPr>
        <w:t xml:space="preserve">中标</w:t>
      </w:r>
      <w:r>
        <w:rPr>
          <w:rFonts w:hint="eastAsia" w:ascii="宋体" w:hAnsi="宋体" w:eastAsia="宋体" w:cs="宋体"/>
          <w:i w:val="0"/>
          <w:iCs w:val="0"/>
          <w:color w:val="auto"/>
          <w:sz w:val="24"/>
          <w:szCs w:val="24"/>
          <w:highlight w:val="none"/>
        </w:rPr>
        <w:t xml:space="preserve">通知书时一次性支付</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投标人须将此部分费用综合考虑在投标报价中</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不得单列。</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3</w:t>
      </w:r>
      <w:r>
        <w:rPr>
          <w:rFonts w:hint="eastAsia" w:ascii="宋体" w:hAnsi="宋体" w:eastAsia="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rPr>
        <w:t xml:space="preserve">、解释权</w:t>
      </w:r>
      <w:r/>
    </w:p>
    <w:p>
      <w:pPr>
        <w:ind w:left="0" w:firstLine="480"/>
        <w:jc w:val="left"/>
        <w:pageBreakBefore w:val="0"/>
        <w:spacing w:line="360" w:lineRule="auto"/>
        <w:widowControl w:val="off"/>
        <w:rPr>
          <w:rStyle w:val="1034"/>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本</w:t>
      </w:r>
      <w:r>
        <w:rPr>
          <w:rFonts w:hint="eastAsia" w:ascii="宋体" w:hAnsi="宋体" w:eastAsia="宋体" w:cs="宋体"/>
          <w:i w:val="0"/>
          <w:iCs w:val="0"/>
          <w:color w:val="auto"/>
          <w:sz w:val="24"/>
          <w:szCs w:val="24"/>
          <w:highlight w:val="none"/>
          <w:lang w:eastAsia="zh-CN"/>
        </w:rPr>
        <w:t xml:space="preserve">招标文件</w:t>
      </w:r>
      <w:r>
        <w:rPr>
          <w:rFonts w:hint="eastAsia" w:ascii="宋体" w:hAnsi="宋体" w:eastAsia="宋体" w:cs="宋体"/>
          <w:i w:val="0"/>
          <w:iCs w:val="0"/>
          <w:color w:val="auto"/>
          <w:sz w:val="24"/>
          <w:szCs w:val="24"/>
          <w:highlight w:val="none"/>
        </w:rPr>
        <w:t xml:space="preserve">根据《中华人民共和国政府采购法》《中华人民共和国政府采购法实施条例》《政府采购货物和服务招标投标管理办法》及相关法律法规编制，解释权归采购代理机构。</w:t>
      </w:r>
      <w:r/>
    </w:p>
    <w:p>
      <w:pPr>
        <w:pStyle w:val="1017"/>
        <w:jc w:val="center"/>
        <w:pageBreakBefore w:val="0"/>
        <w:spacing w:line="360" w:lineRule="auto"/>
        <w:shd w:val="clear" w:color="auto"/>
        <w:widowControl w:val="off"/>
        <w:rPr>
          <w:rStyle w:val="1034"/>
          <w:rFonts w:hint="eastAsia" w:ascii="宋体" w:hAnsi="宋体" w:eastAsia="宋体" w:cs="宋体"/>
          <w:i w:val="0"/>
          <w:iCs w:val="0"/>
          <w:color w:val="auto"/>
          <w:sz w:val="36"/>
          <w:szCs w:val="36"/>
          <w:highlight w:val="none"/>
        </w:rPr>
        <w:outlineLvl w:val="9"/>
      </w:pPr>
      <w:r/>
      <w:bookmarkStart w:id="173" w:name="_Toc32068"/>
      <w:r/>
      <w:r/>
    </w:p>
    <w:p>
      <w:pPr>
        <w:pStyle w:val="1017"/>
        <w:jc w:val="center"/>
        <w:pageBreakBefore w:val="0"/>
        <w:spacing w:line="360" w:lineRule="auto"/>
        <w:shd w:val="clear" w:color="auto"/>
        <w:widowControl w:val="off"/>
        <w:rPr>
          <w:rStyle w:val="1034"/>
          <w:rFonts w:hint="eastAsia" w:ascii="宋体" w:hAnsi="宋体" w:eastAsia="宋体" w:cs="宋体"/>
          <w:i w:val="0"/>
          <w:iCs w:val="0"/>
          <w:color w:val="auto"/>
          <w:sz w:val="36"/>
          <w:szCs w:val="36"/>
          <w:highlight w:val="none"/>
        </w:rPr>
        <w:outlineLvl w:val="9"/>
      </w:pPr>
      <w:r>
        <w:rPr>
          <w:rFonts w:hint="eastAsia" w:ascii="宋体" w:hAnsi="宋体" w:eastAsia="宋体" w:cs="宋体"/>
          <w:i w:val="0"/>
          <w:iCs w:val="0"/>
          <w:color w:val="auto"/>
          <w:sz w:val="36"/>
          <w:szCs w:val="36"/>
          <w:highlight w:val="none"/>
        </w:rPr>
      </w:r>
      <w:r/>
    </w:p>
    <w:p>
      <w:pPr>
        <w:pStyle w:val="1017"/>
        <w:jc w:val="center"/>
        <w:pageBreakBefore w:val="0"/>
        <w:spacing w:line="360" w:lineRule="auto"/>
        <w:shd w:val="clear" w:color="auto"/>
        <w:widowControl w:val="off"/>
        <w:rPr>
          <w:rStyle w:val="1034"/>
          <w:rFonts w:hint="eastAsia" w:ascii="宋体" w:hAnsi="宋体" w:eastAsia="宋体" w:cs="宋体"/>
          <w:i w:val="0"/>
          <w:iCs w:val="0"/>
          <w:color w:val="auto"/>
          <w:sz w:val="36"/>
          <w:szCs w:val="36"/>
          <w:highlight w:val="none"/>
        </w:rPr>
        <w:outlineLvl w:val="9"/>
      </w:pPr>
      <w:r>
        <w:rPr>
          <w:rFonts w:hint="eastAsia" w:ascii="宋体" w:hAnsi="宋体" w:eastAsia="宋体" w:cs="宋体"/>
          <w:i w:val="0"/>
          <w:iCs w:val="0"/>
          <w:color w:val="auto"/>
          <w:sz w:val="36"/>
          <w:szCs w:val="36"/>
          <w:highlight w:val="none"/>
        </w:rPr>
      </w:r>
      <w:r/>
    </w:p>
    <w:p>
      <w:pPr>
        <w:pStyle w:val="1017"/>
        <w:jc w:val="both"/>
        <w:spacing w:line="360" w:lineRule="auto"/>
        <w:shd w:val="clear" w:color="auto"/>
        <w:rPr>
          <w:rStyle w:val="1034"/>
          <w:rFonts w:hint="eastAsia" w:ascii="宋体" w:hAnsi="宋体" w:eastAsia="宋体" w:cs="宋体"/>
          <w:i w:val="0"/>
          <w:iCs w:val="0"/>
          <w:color w:val="auto"/>
          <w:sz w:val="36"/>
          <w:szCs w:val="36"/>
          <w:highlight w:val="none"/>
        </w:rPr>
        <w:outlineLvl w:val="9"/>
      </w:pPr>
      <w:r>
        <w:rPr>
          <w:rFonts w:hint="eastAsia" w:ascii="宋体" w:hAnsi="宋体" w:eastAsia="宋体" w:cs="宋体"/>
          <w:i w:val="0"/>
          <w:iCs w:val="0"/>
          <w:color w:val="auto"/>
          <w:sz w:val="36"/>
          <w:szCs w:val="36"/>
          <w:highlight w:val="none"/>
        </w:rPr>
      </w:r>
      <w:r/>
    </w:p>
    <w:p>
      <w:pPr>
        <w:pStyle w:val="1017"/>
        <w:jc w:val="both"/>
        <w:spacing w:line="360" w:lineRule="auto"/>
        <w:shd w:val="clear" w:color="auto"/>
        <w:rPr>
          <w:rStyle w:val="1034"/>
          <w:rFonts w:hint="eastAsia" w:ascii="宋体" w:hAnsi="宋体" w:eastAsia="宋体" w:cs="宋体"/>
          <w:i w:val="0"/>
          <w:iCs w:val="0"/>
          <w:color w:val="auto"/>
          <w:sz w:val="36"/>
          <w:szCs w:val="36"/>
          <w:highlight w:val="none"/>
        </w:rPr>
        <w:outlineLvl w:val="9"/>
      </w:pPr>
      <w:r>
        <w:rPr>
          <w:rFonts w:hint="eastAsia" w:ascii="宋体" w:hAnsi="宋体" w:eastAsia="宋体" w:cs="宋体"/>
          <w:i w:val="0"/>
          <w:iCs w:val="0"/>
          <w:color w:val="auto"/>
          <w:sz w:val="36"/>
          <w:szCs w:val="36"/>
          <w:highlight w:val="none"/>
        </w:rPr>
      </w:r>
      <w:r/>
    </w:p>
    <w:p>
      <w:pPr>
        <w:pStyle w:val="1017"/>
        <w:jc w:val="both"/>
        <w:spacing w:line="360" w:lineRule="auto"/>
        <w:shd w:val="clear" w:color="auto"/>
        <w:rPr>
          <w:rStyle w:val="1034"/>
          <w:rFonts w:hint="eastAsia" w:ascii="宋体" w:hAnsi="宋体" w:eastAsia="宋体" w:cs="宋体"/>
          <w:i w:val="0"/>
          <w:iCs w:val="0"/>
          <w:color w:val="auto"/>
          <w:sz w:val="36"/>
          <w:szCs w:val="36"/>
          <w:highlight w:val="none"/>
        </w:rPr>
        <w:outlineLvl w:val="9"/>
      </w:pPr>
      <w:r>
        <w:rPr>
          <w:rFonts w:hint="eastAsia" w:ascii="宋体" w:hAnsi="宋体" w:eastAsia="宋体" w:cs="宋体"/>
          <w:i w:val="0"/>
          <w:iCs w:val="0"/>
          <w:color w:val="auto"/>
          <w:sz w:val="36"/>
          <w:szCs w:val="36"/>
          <w:highlight w:val="none"/>
        </w:rPr>
      </w:r>
      <w:r/>
    </w:p>
    <w:p>
      <w:pPr>
        <w:pStyle w:val="1017"/>
        <w:jc w:val="center"/>
        <w:spacing w:line="360" w:lineRule="auto"/>
        <w:shd w:val="clear" w:color="auto"/>
        <w:rPr>
          <w:rStyle w:val="1034"/>
          <w:rFonts w:ascii="宋体" w:eastAsia="宋体" w:cs="宋体"/>
          <w:i w:val="0"/>
          <w:iCs w:val="0"/>
          <w:color w:val="auto"/>
          <w:sz w:val="44"/>
          <w:szCs w:val="44"/>
          <w:highlight w:val="none"/>
        </w:rPr>
        <w:outlineLvl w:val="0"/>
      </w:pPr>
      <w:r/>
      <w:bookmarkStart w:id="174" w:name="_Toc17511"/>
      <w:r>
        <w:rPr>
          <w:rStyle w:val="1034"/>
          <w:rFonts w:hint="eastAsia" w:ascii="宋体" w:hAnsi="宋体" w:eastAsia="宋体" w:cs="宋体"/>
          <w:i w:val="0"/>
          <w:iCs w:val="0"/>
          <w:color w:val="auto"/>
          <w:sz w:val="44"/>
          <w:szCs w:val="44"/>
          <w:highlight w:val="none"/>
        </w:rPr>
        <w:t xml:space="preserve">第三章 政府采购合同格式</w:t>
      </w:r>
      <w:bookmarkEnd w:id="60"/>
      <w:r/>
      <w:bookmarkEnd w:id="61"/>
      <w:r/>
      <w:bookmarkEnd w:id="173"/>
      <w:r/>
      <w:bookmarkEnd w:id="174"/>
      <w:r/>
      <w:r/>
    </w:p>
    <w:p>
      <w:pPr>
        <w:ind w:firstLine="480"/>
        <w:spacing w:line="360" w:lineRule="auto"/>
        <w:shd w:val="clear" w:color="auto"/>
        <w:rPr>
          <w:rFonts w:ascii="宋体" w:cs="宋体"/>
          <w:i w:val="0"/>
          <w:iCs w:val="0"/>
          <w:color w:val="auto"/>
          <w:sz w:val="24"/>
          <w:highlight w:val="none"/>
        </w:rPr>
      </w:pPr>
      <w:r>
        <w:rPr>
          <w:rFonts w:ascii="宋体" w:cs="宋体"/>
          <w:i w:val="0"/>
          <w:iCs w:val="0"/>
          <w:color w:val="auto"/>
          <w:sz w:val="24"/>
          <w:highlight w:val="none"/>
        </w:rPr>
      </w:r>
      <w:r/>
    </w:p>
    <w:p>
      <w:pPr>
        <w:ind w:firstLine="480"/>
        <w:spacing w:line="360" w:lineRule="auto"/>
        <w:shd w:val="clear" w:color="auto"/>
        <w:rPr>
          <w:rFonts w:ascii="宋体" w:cs="宋体"/>
          <w:i w:val="0"/>
          <w:iCs w:val="0"/>
          <w:color w:val="auto"/>
          <w:sz w:val="24"/>
          <w:highlight w:val="none"/>
        </w:rPr>
      </w:pPr>
      <w:r>
        <w:rPr>
          <w:rFonts w:ascii="宋体" w:cs="宋体"/>
          <w:i w:val="0"/>
          <w:iCs w:val="0"/>
          <w:color w:val="auto"/>
          <w:sz w:val="24"/>
          <w:highlight w:val="none"/>
        </w:rPr>
      </w:r>
      <w:r/>
    </w:p>
    <w:p>
      <w:pPr>
        <w:ind w:firstLine="480"/>
        <w:spacing w:line="360" w:lineRule="auto"/>
        <w:shd w:val="clear" w:color="auto"/>
        <w:rPr>
          <w:rFonts w:ascii="宋体" w:cs="宋体"/>
          <w:i w:val="0"/>
          <w:iCs w:val="0"/>
          <w:color w:val="auto"/>
          <w:sz w:val="24"/>
          <w:highlight w:val="none"/>
        </w:rPr>
      </w:pPr>
      <w:r>
        <w:rPr>
          <w:rFonts w:ascii="宋体" w:cs="宋体"/>
          <w:i w:val="0"/>
          <w:iCs w:val="0"/>
          <w:color w:val="auto"/>
          <w:sz w:val="24"/>
          <w:highlight w:val="none"/>
        </w:rPr>
      </w:r>
      <w:r/>
    </w:p>
    <w:p>
      <w:pPr>
        <w:ind w:firstLine="640"/>
        <w:spacing w:line="360" w:lineRule="auto"/>
        <w:shd w:val="clear" w:color="auto"/>
        <w:rPr>
          <w:rFonts w:ascii="宋体" w:cs="宋体"/>
          <w:i w:val="0"/>
          <w:iCs w:val="0"/>
          <w:color w:val="auto"/>
          <w:sz w:val="32"/>
          <w:szCs w:val="32"/>
          <w:highlight w:val="none"/>
        </w:rPr>
      </w:pPr>
      <w:r>
        <w:rPr>
          <w:rFonts w:ascii="宋体" w:cs="宋体"/>
          <w:i w:val="0"/>
          <w:iCs w:val="0"/>
          <w:color w:val="auto"/>
          <w:sz w:val="32"/>
          <w:szCs w:val="32"/>
          <w:highlight w:val="none"/>
        </w:rPr>
      </w:r>
      <w:r/>
    </w:p>
    <w:p>
      <w:pPr>
        <w:ind w:firstLine="2078"/>
        <w:rPr>
          <w:rFonts w:hint="eastAsia" w:ascii="宋体" w:hAnsi="宋体" w:eastAsia="宋体" w:cs="宋体"/>
          <w:b/>
          <w:bCs/>
          <w:i w:val="0"/>
          <w:iCs w:val="0"/>
          <w:color w:val="auto"/>
          <w:sz w:val="52"/>
          <w:highlight w:val="none"/>
        </w:rPr>
      </w:pPr>
      <w:r>
        <w:rPr>
          <w:rFonts w:hint="eastAsia" w:ascii="宋体" w:hAnsi="宋体" w:eastAsia="宋体" w:cs="宋体"/>
          <w:b/>
          <w:bCs/>
          <w:i w:val="0"/>
          <w:iCs w:val="0"/>
          <w:color w:val="auto"/>
          <w:sz w:val="52"/>
          <w:highlight w:val="none"/>
        </w:rPr>
        <w:t xml:space="preserve">连 云 港 市 政 府 采 购</w:t>
      </w:r>
      <w:r/>
    </w:p>
    <w:p>
      <w:pPr>
        <w:ind w:firstLine="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firstLine="883"/>
        <w:jc w:val="center"/>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u w:val="single"/>
        </w:rPr>
        <w:t xml:space="preserve">                    </w:t>
      </w:r>
      <w:r>
        <w:rPr>
          <w:rFonts w:hint="eastAsia" w:ascii="宋体" w:hAnsi="宋体" w:eastAsia="宋体" w:cs="宋体"/>
          <w:b/>
          <w:bCs/>
          <w:i w:val="0"/>
          <w:iCs w:val="0"/>
          <w:color w:val="auto"/>
          <w:sz w:val="44"/>
          <w:highlight w:val="none"/>
        </w:rPr>
        <w:t xml:space="preserve">合同</w:t>
      </w:r>
      <w:r/>
    </w:p>
    <w:p>
      <w:pPr>
        <w:ind w:firstLine="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firstLine="0"/>
        <w:rPr>
          <w:rFonts w:hint="eastAsia" w:ascii="宋体" w:hAnsi="宋体" w:eastAsia="宋体" w:cs="宋体"/>
          <w:b/>
          <w:bCs/>
          <w:i w:val="0"/>
          <w:iCs w:val="0"/>
          <w:color w:val="auto"/>
          <w:sz w:val="44"/>
          <w:szCs w:val="44"/>
          <w:highlight w:val="none"/>
        </w:rPr>
      </w:pPr>
      <w:r>
        <w:rPr>
          <w:rFonts w:hint="eastAsia" w:ascii="宋体" w:hAnsi="宋体" w:eastAsia="宋体" w:cs="宋体"/>
          <w:b/>
          <w:bCs/>
          <w:i w:val="0"/>
          <w:iCs w:val="0"/>
          <w:color w:val="auto"/>
          <w:sz w:val="44"/>
          <w:szCs w:val="44"/>
          <w:highlight w:val="none"/>
        </w:rPr>
      </w:r>
      <w:r/>
    </w:p>
    <w:p>
      <w:pPr>
        <w:ind w:firstLine="0"/>
        <w:rPr>
          <w:rFonts w:hint="eastAsia" w:ascii="宋体" w:hAnsi="宋体" w:eastAsia="宋体" w:cs="宋体"/>
          <w:i w:val="0"/>
          <w:iCs w:val="0"/>
          <w:color w:val="auto"/>
          <w:sz w:val="44"/>
          <w:szCs w:val="44"/>
          <w:highlight w:val="none"/>
        </w:rPr>
      </w:pPr>
      <w:r>
        <w:rPr>
          <w:rFonts w:hint="eastAsia" w:ascii="宋体" w:hAnsi="宋体" w:eastAsia="宋体" w:cs="宋体"/>
          <w:i w:val="0"/>
          <w:iCs w:val="0"/>
          <w:color w:val="auto"/>
          <w:sz w:val="44"/>
          <w:szCs w:val="44"/>
          <w:highlight w:val="none"/>
        </w:rPr>
      </w:r>
      <w:r/>
    </w:p>
    <w:p>
      <w:pPr>
        <w:ind w:firstLine="1966"/>
        <w:rPr>
          <w:rFonts w:hint="eastAsia" w:ascii="宋体" w:hAnsi="宋体" w:eastAsia="宋体" w:cs="宋体"/>
          <w:b/>
          <w:bCs/>
          <w:i w:val="0"/>
          <w:iCs w:val="0"/>
          <w:color w:val="auto"/>
          <w:sz w:val="44"/>
          <w:szCs w:val="44"/>
          <w:highlight w:val="none"/>
        </w:rPr>
      </w:pPr>
      <w:r>
        <w:rPr>
          <w:rFonts w:hint="eastAsia" w:ascii="宋体" w:hAnsi="宋体" w:eastAsia="宋体" w:cs="宋体"/>
          <w:b/>
          <w:bCs/>
          <w:i w:val="0"/>
          <w:iCs w:val="0"/>
          <w:color w:val="auto"/>
          <w:sz w:val="44"/>
          <w:szCs w:val="44"/>
          <w:highlight w:val="none"/>
        </w:rPr>
        <w:t xml:space="preserve">合同编号：</w:t>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1758"/>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lang w:eastAsia="zh-CN"/>
        </w:rPr>
        <w:t xml:space="preserve">采购人</w:t>
      </w:r>
      <w:r>
        <w:rPr>
          <w:rFonts w:hint="eastAsia" w:ascii="宋体" w:hAnsi="宋体" w:eastAsia="宋体" w:cs="宋体"/>
          <w:b/>
          <w:bCs/>
          <w:i w:val="0"/>
          <w:iCs w:val="0"/>
          <w:color w:val="auto"/>
          <w:sz w:val="44"/>
          <w:highlight w:val="none"/>
        </w:rPr>
        <w:t xml:space="preserve">：</w:t>
      </w:r>
      <w:r/>
    </w:p>
    <w:p>
      <w:pPr>
        <w:ind w:firstLine="1758"/>
        <w:rPr>
          <w:rFonts w:hint="eastAsia" w:ascii="宋体" w:hAnsi="宋体" w:eastAsia="宋体" w:cs="宋体"/>
          <w:b/>
          <w:bCs/>
          <w:i w:val="0"/>
          <w:iCs w:val="0"/>
          <w:color w:val="auto"/>
          <w:sz w:val="44"/>
          <w:highlight w:val="none"/>
        </w:rPr>
      </w:pPr>
      <w:r>
        <w:rPr>
          <w:rFonts w:hint="eastAsia" w:ascii="宋体" w:hAnsi="宋体" w:cs="宋体"/>
          <w:b/>
          <w:bCs/>
          <w:i w:val="0"/>
          <w:iCs w:val="0"/>
          <w:color w:val="auto"/>
          <w:sz w:val="44"/>
          <w:highlight w:val="none"/>
          <w:lang w:eastAsia="zh-CN"/>
        </w:rPr>
        <w:t xml:space="preserve">中标人</w:t>
      </w:r>
      <w:r>
        <w:rPr>
          <w:rFonts w:hint="eastAsia" w:ascii="宋体" w:hAnsi="宋体" w:eastAsia="宋体" w:cs="宋体"/>
          <w:b/>
          <w:bCs/>
          <w:i w:val="0"/>
          <w:iCs w:val="0"/>
          <w:color w:val="auto"/>
          <w:sz w:val="44"/>
          <w:highlight w:val="none"/>
        </w:rPr>
        <w:t xml:space="preserve">：</w:t>
      </w:r>
      <w:r/>
    </w:p>
    <w:p>
      <w:pPr>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firstLine="480"/>
        <w:rPr>
          <w:rFonts w:hint="eastAsia" w:ascii="宋体" w:hAnsi="宋体" w:eastAsia="宋体" w:cs="宋体"/>
          <w:bCs/>
          <w:i w:val="0"/>
          <w:iCs w:val="0"/>
          <w:color w:val="auto"/>
          <w:highlight w:val="none"/>
        </w:rPr>
      </w:pPr>
      <w:r>
        <w:rPr>
          <w:rFonts w:hint="eastAsia" w:ascii="宋体" w:hAnsi="宋体" w:eastAsia="宋体" w:cs="宋体"/>
          <w:bCs/>
          <w:i w:val="0"/>
          <w:iCs w:val="0"/>
          <w:color w:val="auto"/>
          <w:highlight w:val="none"/>
        </w:rPr>
      </w:r>
      <w:r/>
    </w:p>
    <w:p>
      <w:pPr>
        <w:ind w:firstLine="480"/>
        <w:rPr>
          <w:rFonts w:hint="eastAsia" w:ascii="宋体" w:hAnsi="宋体" w:eastAsia="宋体" w:cs="宋体"/>
          <w:bCs/>
          <w:i w:val="0"/>
          <w:iCs w:val="0"/>
          <w:color w:val="auto"/>
          <w:highlight w:val="none"/>
        </w:rPr>
      </w:pPr>
      <w:r>
        <w:rPr>
          <w:rFonts w:hint="eastAsia" w:ascii="宋体" w:hAnsi="宋体" w:eastAsia="宋体" w:cs="宋体"/>
          <w:bCs/>
          <w:i w:val="0"/>
          <w:iCs w:val="0"/>
          <w:color w:val="auto"/>
          <w:highlight w:val="none"/>
        </w:rPr>
      </w:r>
      <w:r/>
    </w:p>
    <w:p>
      <w:pPr>
        <w:ind w:firstLine="480"/>
        <w:rPr>
          <w:rFonts w:hint="eastAsia" w:ascii="宋体" w:hAnsi="宋体" w:eastAsia="宋体" w:cs="宋体"/>
          <w:bCs/>
          <w:i w:val="0"/>
          <w:iCs w:val="0"/>
          <w:color w:val="auto"/>
          <w:highlight w:val="none"/>
        </w:rPr>
      </w:pPr>
      <w:r>
        <w:rPr>
          <w:rFonts w:hint="eastAsia" w:ascii="宋体" w:hAnsi="宋体" w:eastAsia="宋体" w:cs="宋体"/>
          <w:bCs/>
          <w:i w:val="0"/>
          <w:iCs w:val="0"/>
          <w:color w:val="auto"/>
          <w:highlight w:val="none"/>
        </w:rPr>
      </w:r>
      <w:r/>
    </w:p>
    <w:p>
      <w:pPr>
        <w:rPr>
          <w:rFonts w:hint="eastAsia" w:ascii="宋体" w:hAnsi="宋体" w:eastAsia="宋体" w:cs="宋体"/>
          <w:bCs/>
          <w:i w:val="0"/>
          <w:iCs w:val="0"/>
          <w:color w:val="auto"/>
          <w:highlight w:val="none"/>
        </w:rPr>
      </w:pPr>
      <w:r>
        <w:rPr>
          <w:rFonts w:hint="eastAsia" w:ascii="宋体" w:hAnsi="宋体" w:eastAsia="宋体" w:cs="宋体"/>
          <w:bCs/>
          <w:i w:val="0"/>
          <w:iCs w:val="0"/>
          <w:color w:val="auto"/>
          <w:highlight w:val="none"/>
        </w:rPr>
      </w:r>
      <w:r/>
    </w:p>
    <w:p>
      <w:pPr>
        <w:ind w:firstLine="480"/>
        <w:rPr>
          <w:rFonts w:hint="eastAsia" w:ascii="宋体" w:hAnsi="宋体" w:eastAsia="宋体" w:cs="宋体"/>
          <w:bCs/>
          <w:i w:val="0"/>
          <w:iCs w:val="0"/>
          <w:color w:val="auto"/>
          <w:highlight w:val="none"/>
        </w:rPr>
      </w:pPr>
      <w:r>
        <w:rPr>
          <w:rFonts w:hint="eastAsia" w:ascii="宋体" w:hAnsi="宋体" w:eastAsia="宋体" w:cs="宋体"/>
          <w:bCs/>
          <w:i w:val="0"/>
          <w:iCs w:val="0"/>
          <w:color w:val="auto"/>
          <w:highlight w:val="none"/>
        </w:rPr>
      </w:r>
      <w:r/>
    </w:p>
    <w:p>
      <w:pPr>
        <w:ind w:firstLine="480"/>
        <w:rPr>
          <w:rFonts w:hint="eastAsia" w:ascii="宋体" w:hAnsi="宋体" w:eastAsia="宋体" w:cs="宋体"/>
          <w:bCs/>
          <w:i w:val="0"/>
          <w:iCs w:val="0"/>
          <w:color w:val="auto"/>
          <w:highlight w:val="none"/>
        </w:rPr>
      </w:pPr>
      <w:r>
        <w:rPr>
          <w:rFonts w:hint="eastAsia" w:ascii="宋体" w:hAnsi="宋体" w:eastAsia="宋体" w:cs="宋体"/>
          <w:bCs/>
          <w:i w:val="0"/>
          <w:iCs w:val="0"/>
          <w:color w:val="auto"/>
          <w:highlight w:val="none"/>
        </w:rPr>
      </w:r>
      <w:r/>
    </w:p>
    <w:p>
      <w:pPr>
        <w:ind w:firstLine="482"/>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以下为中标后签订本项目合同的通用条款，中标</w:t>
      </w:r>
      <w:r>
        <w:rPr>
          <w:rFonts w:hint="eastAsia" w:ascii="宋体" w:hAnsi="宋体" w:eastAsia="宋体" w:cs="宋体"/>
          <w:bCs/>
          <w:i w:val="0"/>
          <w:iCs w:val="0"/>
          <w:color w:val="auto"/>
          <w:sz w:val="24"/>
          <w:szCs w:val="24"/>
          <w:highlight w:val="none"/>
          <w:lang w:val="en-US" w:eastAsia="zh-CN"/>
        </w:rPr>
        <w:t xml:space="preserve">人</w:t>
      </w:r>
      <w:r>
        <w:rPr>
          <w:rFonts w:hint="eastAsia" w:ascii="宋体" w:hAnsi="宋体" w:eastAsia="宋体" w:cs="宋体"/>
          <w:bCs/>
          <w:i w:val="0"/>
          <w:iCs w:val="0"/>
          <w:color w:val="auto"/>
          <w:sz w:val="24"/>
          <w:szCs w:val="24"/>
          <w:highlight w:val="none"/>
        </w:rPr>
        <w:t xml:space="preserve">不得提出实质性的修改，关于专用条款将由采购人与中标</w:t>
      </w:r>
      <w:r>
        <w:rPr>
          <w:rFonts w:hint="eastAsia" w:ascii="宋体" w:hAnsi="宋体" w:eastAsia="宋体" w:cs="宋体"/>
          <w:bCs/>
          <w:i w:val="0"/>
          <w:iCs w:val="0"/>
          <w:color w:val="auto"/>
          <w:sz w:val="24"/>
          <w:szCs w:val="24"/>
          <w:highlight w:val="none"/>
          <w:lang w:val="en-US" w:eastAsia="zh-CN"/>
        </w:rPr>
        <w:t xml:space="preserve">人</w:t>
      </w:r>
      <w:r>
        <w:rPr>
          <w:rFonts w:hint="eastAsia" w:ascii="宋体" w:hAnsi="宋体" w:eastAsia="宋体" w:cs="宋体"/>
          <w:bCs/>
          <w:i w:val="0"/>
          <w:iCs w:val="0"/>
          <w:color w:val="auto"/>
          <w:sz w:val="24"/>
          <w:szCs w:val="24"/>
          <w:highlight w:val="none"/>
        </w:rPr>
        <w:t xml:space="preserve">结合本项目具体情况协商后签订。</w:t>
      </w:r>
      <w:r/>
    </w:p>
    <w:p>
      <w:pPr>
        <w:ind w:left="0" w:firstLine="0"/>
        <w:jc w:val="left"/>
        <w:keepLines w:val="0"/>
        <w:keepNext w:val="0"/>
        <w:pageBreakBefore w:val="0"/>
        <w:spacing w:line="360" w:lineRule="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br w:type="page" w:clear="all"/>
      </w:r>
      <w:r/>
    </w:p>
    <w:p>
      <w:pPr>
        <w:ind w:firstLine="0"/>
        <w:jc w:val="center"/>
        <w:spacing w:line="560" w:lineRule="exact"/>
        <w:rPr>
          <w:rFonts w:hint="eastAsia" w:ascii="宋体" w:hAnsi="宋体" w:cs="宋体"/>
          <w:bCs/>
          <w:i w:val="0"/>
          <w:iCs w:val="0"/>
          <w:sz w:val="36"/>
          <w:szCs w:val="36"/>
          <w:highlight w:val="none"/>
        </w:rPr>
      </w:pPr>
      <w:r>
        <w:rPr>
          <w:rFonts w:hint="eastAsia" w:ascii="宋体" w:hAnsi="宋体" w:cs="宋体"/>
          <w:b/>
          <w:i w:val="0"/>
          <w:iCs w:val="0"/>
          <w:sz w:val="36"/>
          <w:szCs w:val="36"/>
          <w:highlight w:val="none"/>
        </w:rPr>
        <w:t xml:space="preserve">政府采购服务类合同</w:t>
      </w:r>
      <w:r/>
    </w:p>
    <w:p>
      <w:pPr>
        <w:ind w:left="0" w:firstLine="0"/>
        <w:jc w:val="left"/>
        <w:keepLines w:val="0"/>
        <w:keepNext w:val="0"/>
        <w:pageBreakBefore w:val="0"/>
        <w:spacing w:line="360" w:lineRule="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left="0" w:firstLine="0"/>
        <w:jc w:val="left"/>
        <w:keepLines w:val="0"/>
        <w:keepNext w:val="0"/>
        <w:pageBreakBefore w:val="0"/>
        <w:spacing w:line="360" w:lineRule="auto"/>
        <w:widowControl w:val="off"/>
        <w:rPr>
          <w:rFonts w:hint="eastAsia" w:ascii="宋体" w:hAnsi="宋体" w:eastAsia="宋体" w:cs="宋体"/>
          <w:i w:val="0"/>
          <w:iCs w:val="0"/>
          <w:sz w:val="24"/>
          <w:szCs w:val="24"/>
          <w:highlight w:val="none"/>
          <w:u w:val="single"/>
        </w:rPr>
      </w:pPr>
      <w:r>
        <w:rPr>
          <w:rFonts w:hint="eastAsia" w:ascii="宋体" w:hAnsi="宋体" w:eastAsia="宋体" w:cs="宋体"/>
          <w:i w:val="0"/>
          <w:iCs w:val="0"/>
          <w:sz w:val="24"/>
          <w:szCs w:val="24"/>
          <w:highlight w:val="none"/>
        </w:rPr>
        <w:t xml:space="preserve">委托方：</w:t>
      </w:r>
      <w:r>
        <w:rPr>
          <w:rFonts w:hint="eastAsia" w:ascii="宋体" w:hAnsi="宋体" w:cs="宋体"/>
          <w:i w:val="0"/>
          <w:iCs w:val="0"/>
          <w:sz w:val="24"/>
          <w:szCs w:val="24"/>
          <w:highlight w:val="none"/>
          <w:u w:val="single"/>
          <w:lang w:eastAsia="zh-CN"/>
        </w:rPr>
        <w:t xml:space="preserve">连云港市赣榆区民政局</w:t>
      </w:r>
      <w:r>
        <w:rPr>
          <w:rFonts w:hint="eastAsia" w:ascii="宋体" w:hAnsi="宋体" w:eastAsia="宋体" w:cs="宋体"/>
          <w:i w:val="0"/>
          <w:iCs w:val="0"/>
          <w:sz w:val="24"/>
          <w:szCs w:val="24"/>
          <w:highlight w:val="none"/>
        </w:rPr>
        <w:t xml:space="preserve">（</w:t>
      </w:r>
      <w:r>
        <w:rPr>
          <w:rFonts w:hint="eastAsia" w:ascii="宋体" w:hAnsi="宋体" w:cs="宋体"/>
          <w:i w:val="0"/>
          <w:iCs w:val="0"/>
          <w:sz w:val="24"/>
          <w:szCs w:val="24"/>
          <w:highlight w:val="none"/>
          <w:lang w:val="en-US" w:eastAsia="zh-CN"/>
        </w:rPr>
        <w:t xml:space="preserve">以下简称甲方</w:t>
      </w:r>
      <w:r>
        <w:rPr>
          <w:rFonts w:hint="eastAsia" w:ascii="宋体" w:hAnsi="宋体" w:eastAsia="宋体" w:cs="宋体"/>
          <w:i w:val="0"/>
          <w:iCs w:val="0"/>
          <w:sz w:val="24"/>
          <w:szCs w:val="24"/>
          <w:highlight w:val="none"/>
        </w:rPr>
        <w:t xml:space="preserve">）</w:t>
      </w:r>
      <w:r/>
    </w:p>
    <w:p>
      <w:pPr>
        <w:ind w:left="0" w:firstLine="0"/>
        <w:jc w:val="left"/>
        <w:keepLines w:val="0"/>
        <w:keepNext w:val="0"/>
        <w:pageBreakBefore w:val="0"/>
        <w:spacing w:line="360" w:lineRule="auto"/>
        <w:widowControl w:val="off"/>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受托方：</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rPr>
        <w:t xml:space="preserve">（</w:t>
      </w:r>
      <w:r>
        <w:rPr>
          <w:rFonts w:hint="eastAsia" w:ascii="宋体" w:hAnsi="宋体" w:cs="宋体"/>
          <w:i w:val="0"/>
          <w:iCs w:val="0"/>
          <w:sz w:val="24"/>
          <w:szCs w:val="24"/>
          <w:highlight w:val="none"/>
          <w:lang w:val="en-US" w:eastAsia="zh-CN"/>
        </w:rPr>
        <w:t xml:space="preserve">以下简称乙方</w:t>
      </w:r>
      <w:r>
        <w:rPr>
          <w:rFonts w:hint="eastAsia" w:ascii="宋体" w:hAnsi="宋体" w:eastAsia="宋体" w:cs="宋体"/>
          <w:i w:val="0"/>
          <w:iCs w:val="0"/>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b/>
          <w:i w:val="0"/>
          <w:iCs w:val="0"/>
          <w:sz w:val="24"/>
          <w:szCs w:val="24"/>
          <w:highlight w:val="none"/>
        </w:rPr>
      </w:pPr>
      <w:r>
        <w:rPr>
          <w:rFonts w:hint="eastAsia" w:ascii="宋体" w:hAnsi="宋体" w:eastAsia="宋体" w:cs="宋体"/>
          <w:i w:val="0"/>
          <w:iCs w:val="0"/>
          <w:sz w:val="24"/>
          <w:szCs w:val="24"/>
          <w:highlight w:val="none"/>
        </w:rPr>
        <w:t xml:space="preserve">甲、乙双方根据《中华人民共和国民法典》、《中华人民共和国政府采购法》等相关法律法规的规定以及</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年</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月</w:t>
      </w:r>
      <w:r>
        <w:rPr>
          <w:rFonts w:hint="eastAsia" w:ascii="宋体" w:hAnsi="宋体" w:eastAsia="宋体" w:cs="宋体"/>
          <w:i w:val="0"/>
          <w:iCs w:val="0"/>
          <w:color w:val="000000"/>
          <w:sz w:val="24"/>
          <w:szCs w:val="24"/>
          <w:highlight w:val="none"/>
          <w:u w:val="single"/>
        </w:rPr>
        <w:t xml:space="preserve"> </w:t>
      </w:r>
      <w:r>
        <w:rPr>
          <w:rFonts w:hint="eastAsia" w:ascii="宋体" w:hAnsi="宋体" w:cs="宋体"/>
          <w:i w:val="0"/>
          <w:iCs w:val="0"/>
          <w:color w:val="000000"/>
          <w:sz w:val="24"/>
          <w:szCs w:val="24"/>
          <w:highlight w:val="none"/>
          <w:u w:val="single"/>
          <w:lang w:val="en-US" w:eastAsia="zh-CN"/>
        </w:rPr>
        <w:t xml:space="preserve"> </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日</w:t>
      </w:r>
      <w:r>
        <w:rPr>
          <w:rFonts w:hint="eastAsia" w:ascii="宋体" w:hAnsi="宋体" w:eastAsia="宋体" w:cs="宋体"/>
          <w:bCs/>
          <w:i w:val="0"/>
          <w:iCs w:val="0"/>
          <w:sz w:val="24"/>
          <w:szCs w:val="24"/>
          <w:highlight w:val="none"/>
          <w:u w:val="single"/>
        </w:rPr>
        <w:t xml:space="preserve">【</w:t>
      </w:r>
      <w:r>
        <w:rPr>
          <w:rFonts w:hint="eastAsia" w:ascii="宋体" w:hAnsi="宋体" w:cs="宋体"/>
          <w:bCs/>
          <w:i w:val="0"/>
          <w:iCs w:val="0"/>
          <w:sz w:val="24"/>
          <w:szCs w:val="24"/>
          <w:highlight w:val="none"/>
          <w:u w:val="single"/>
          <w:lang w:val="en-US" w:eastAsia="zh-CN"/>
        </w:rPr>
        <w:t xml:space="preserve">项目</w:t>
      </w:r>
      <w:r>
        <w:rPr>
          <w:rFonts w:hint="eastAsia" w:ascii="宋体" w:hAnsi="宋体" w:eastAsia="宋体" w:cs="宋体"/>
          <w:bCs/>
          <w:i w:val="0"/>
          <w:iCs w:val="0"/>
          <w:sz w:val="24"/>
          <w:szCs w:val="24"/>
          <w:highlight w:val="none"/>
          <w:u w:val="single"/>
        </w:rPr>
        <w:t xml:space="preserve">名称】</w:t>
      </w:r>
      <w:r>
        <w:rPr>
          <w:rFonts w:hint="eastAsia" w:ascii="宋体" w:hAnsi="宋体" w:eastAsia="宋体" w:cs="宋体"/>
          <w:b/>
          <w:i w:val="0"/>
          <w:iCs w:val="0"/>
          <w:sz w:val="24"/>
          <w:szCs w:val="24"/>
          <w:highlight w:val="none"/>
          <w:u w:val="single"/>
        </w:rPr>
        <w:t xml:space="preserve"> </w:t>
      </w:r>
      <w:r>
        <w:rPr>
          <w:rFonts w:hint="eastAsia" w:ascii="宋体" w:hAnsi="宋体" w:eastAsia="宋体" w:cs="宋体"/>
          <w:i w:val="0"/>
          <w:iCs w:val="0"/>
          <w:sz w:val="24"/>
          <w:szCs w:val="24"/>
          <w:highlight w:val="none"/>
        </w:rPr>
        <w:t xml:space="preserve">项目（</w:t>
      </w:r>
      <w:r>
        <w:rPr>
          <w:rFonts w:hint="eastAsia" w:ascii="宋体" w:hAnsi="宋体" w:cs="宋体"/>
          <w:i w:val="0"/>
          <w:iCs w:val="0"/>
          <w:sz w:val="24"/>
          <w:szCs w:val="24"/>
          <w:highlight w:val="none"/>
          <w:lang w:val="en-US" w:eastAsia="zh-CN"/>
        </w:rPr>
        <w:t xml:space="preserve">项目</w:t>
      </w:r>
      <w:r>
        <w:rPr>
          <w:rFonts w:hint="eastAsia" w:ascii="宋体" w:hAnsi="宋体" w:eastAsia="宋体" w:cs="宋体"/>
          <w:i w:val="0"/>
          <w:iCs w:val="0"/>
          <w:sz w:val="24"/>
          <w:szCs w:val="24"/>
          <w:highlight w:val="none"/>
        </w:rPr>
        <w:t xml:space="preserve">编号：</w:t>
      </w:r>
      <w:r>
        <w:rPr>
          <w:rFonts w:hint="eastAsia" w:ascii="宋体" w:hAnsi="宋体" w:eastAsia="宋体" w:cs="宋体"/>
          <w:i w:val="0"/>
          <w:iCs w:val="0"/>
          <w:sz w:val="24"/>
          <w:szCs w:val="24"/>
          <w:highlight w:val="none"/>
          <w:u w:val="single"/>
        </w:rPr>
        <w:t xml:space="preserve">【</w:t>
      </w:r>
      <w:r>
        <w:rPr>
          <w:rFonts w:hint="eastAsia" w:ascii="宋体" w:hAnsi="宋体" w:cs="宋体"/>
          <w:i w:val="0"/>
          <w:iCs w:val="0"/>
          <w:sz w:val="24"/>
          <w:szCs w:val="24"/>
          <w:highlight w:val="none"/>
          <w:u w:val="single"/>
          <w:lang w:val="en-US" w:eastAsia="zh-CN"/>
        </w:rPr>
        <w:t xml:space="preserve">项目</w:t>
      </w:r>
      <w:r>
        <w:rPr>
          <w:rFonts w:hint="eastAsia" w:ascii="宋体" w:hAnsi="宋体" w:eastAsia="宋体" w:cs="宋体"/>
          <w:i w:val="0"/>
          <w:iCs w:val="0"/>
          <w:sz w:val="24"/>
          <w:szCs w:val="24"/>
          <w:highlight w:val="none"/>
          <w:u w:val="single"/>
        </w:rPr>
        <w:t xml:space="preserve">编号】</w:t>
      </w:r>
      <w:r>
        <w:rPr>
          <w:rFonts w:hint="eastAsia" w:ascii="宋体" w:hAnsi="宋体" w:eastAsia="宋体" w:cs="宋体"/>
          <w:i w:val="0"/>
          <w:iCs w:val="0"/>
          <w:sz w:val="24"/>
          <w:szCs w:val="24"/>
          <w:highlight w:val="none"/>
        </w:rPr>
        <w:t xml:space="preserve">）招标的结果，签订本合同。</w:t>
      </w:r>
      <w:r/>
    </w:p>
    <w:p>
      <w:pPr>
        <w:pStyle w:val="1029"/>
        <w:ind w:firstLine="482"/>
        <w:jc w:val="left"/>
        <w:keepLines w:val="0"/>
        <w:keepNext w:val="0"/>
        <w:pageBreakBefore w:val="0"/>
        <w:spacing w:line="360" w:lineRule="auto"/>
        <w:widowControl w:val="off"/>
        <w:rPr>
          <w:rFonts w:hint="eastAsia" w:ascii="宋体" w:hAnsi="宋体" w:eastAsia="宋体" w:cs="宋体"/>
          <w:b w:val="0"/>
          <w:bCs/>
          <w:i w:val="0"/>
          <w:iCs w:val="0"/>
          <w:color w:val="000000" w:themeColor="text1"/>
          <w:sz w:val="24"/>
          <w:szCs w:val="24"/>
          <w:highlight w:val="none"/>
          <w14:textFill>
            <w14:solidFill>
              <w14:schemeClr w14:val="tx1"/>
            </w14:solidFill>
          </w14:textFill>
        </w:rPr>
        <w:outlineLvl w:val="1"/>
      </w:pPr>
      <w:r/>
      <w:bookmarkStart w:id="175" w:name="_Toc4309"/>
      <w:r>
        <w:rPr>
          <w:rFonts w:hint="eastAsia" w:ascii="宋体" w:hAnsi="宋体" w:eastAsia="宋体" w:cs="宋体"/>
          <w:b/>
          <w:i w:val="0"/>
          <w:iCs w:val="0"/>
          <w:color w:val="auto"/>
          <w:sz w:val="24"/>
          <w:szCs w:val="24"/>
          <w:highlight w:val="none"/>
          <w:lang w:val="en-US" w:eastAsia="zh-CN"/>
        </w:rPr>
        <w:t xml:space="preserve">一</w:t>
      </w:r>
      <w:r>
        <w:rPr>
          <w:rFonts w:hint="eastAsia" w:ascii="宋体" w:hAnsi="宋体" w:eastAsia="宋体" w:cs="宋体"/>
          <w:b/>
          <w:i w:val="0"/>
          <w:iCs w:val="0"/>
          <w:color w:val="auto"/>
          <w:sz w:val="24"/>
          <w:szCs w:val="24"/>
          <w:highlight w:val="none"/>
        </w:rPr>
        <w:t xml:space="preserve">、合同内容</w:t>
      </w:r>
      <w:bookmarkEnd w:id="175"/>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color w:val="auto"/>
          <w:sz w:val="24"/>
          <w:szCs w:val="24"/>
          <w:highlight w:val="none"/>
        </w:rPr>
        <w:t xml:space="preserve">1.1服务内容：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为赣榆区辖区内的低保家庭</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特困供养对象中</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高龄、</w:t>
      </w:r>
      <w:r>
        <w:rPr>
          <w:rFonts w:hint="eastAsia" w:ascii="宋体" w:hAnsi="宋体" w:cs="宋体"/>
          <w:i w:val="0"/>
          <w:iCs w:val="0"/>
          <w:color w:val="auto"/>
          <w:sz w:val="24"/>
          <w:szCs w:val="24"/>
          <w:highlight w:val="none"/>
          <w:lang w:val="en-US" w:eastAsia="zh-CN"/>
        </w:rPr>
        <w:t xml:space="preserve">失能</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cs="宋体"/>
          <w:i w:val="0"/>
          <w:iCs w:val="0"/>
          <w:color w:val="auto"/>
          <w:sz w:val="24"/>
          <w:szCs w:val="24"/>
          <w:highlight w:val="none"/>
          <w:lang w:val="en-US" w:eastAsia="zh-CN"/>
        </w:rPr>
        <w:t xml:space="preserve">半失能</w:t>
      </w:r>
      <w:r>
        <w:rPr>
          <w:rFonts w:hint="eastAsia" w:ascii="宋体" w:hAnsi="宋体" w:eastAsia="宋体" w:cs="宋体"/>
          <w:sz w:val="24"/>
          <w:szCs w:val="24"/>
          <w:highlight w:val="none"/>
        </w:rPr>
        <w:t xml:space="preserve">老年人提供线下居家上门服务。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为赣榆区在册特殊困难老年人提供探访关爱服务，并将探访情况录入特殊困难老年人探访关爱系统。若特殊困难老年人为（1）中明确的居家上门服务对象，则正常提供居家养老服务并纳入费用结算；若特殊困难老年人非（1）中明确的居家上门服务对象，则作为免费增值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1.2服务对象：</w:t>
      </w:r>
      <w:r>
        <w:rPr>
          <w:rFonts w:hint="eastAsia" w:ascii="宋体" w:hAnsi="宋体" w:eastAsia="宋体" w:cs="宋体"/>
          <w:sz w:val="24"/>
          <w:szCs w:val="24"/>
          <w:highlight w:val="none"/>
        </w:rPr>
        <w:t xml:space="preserve">低保家庭和特困供养对象中80周岁及以上老年人</w:t>
      </w:r>
      <w:r>
        <w:rPr>
          <w:rFonts w:hint="eastAsia" w:ascii="宋体" w:hAnsi="宋体" w:eastAsia="宋体" w:cs="宋体"/>
          <w:bCs/>
          <w:color w:val="auto"/>
          <w:sz w:val="24"/>
          <w:szCs w:val="24"/>
          <w:highlight w:val="none"/>
          <w:lang w:eastAsia="zh-CN"/>
        </w:rPr>
        <w:t xml:space="preserve">约</w:t>
      </w:r>
      <w:r>
        <w:rPr>
          <w:rFonts w:hint="eastAsia" w:ascii="宋体" w:hAnsi="宋体" w:eastAsia="宋体" w:cs="宋体"/>
          <w:bCs/>
          <w:color w:val="auto"/>
          <w:sz w:val="24"/>
          <w:szCs w:val="24"/>
          <w:highlight w:val="none"/>
          <w:lang w:val="en-US" w:eastAsia="zh-CN"/>
        </w:rPr>
        <w:t xml:space="preserve">1500人，</w:t>
      </w:r>
      <w:r>
        <w:rPr>
          <w:rFonts w:hint="eastAsia" w:ascii="宋体" w:hAnsi="宋体" w:eastAsia="宋体" w:cs="宋体"/>
          <w:sz w:val="24"/>
          <w:szCs w:val="24"/>
          <w:highlight w:val="none"/>
        </w:rPr>
        <w:t xml:space="preserve">低保家庭和特困供养对象中</w:t>
      </w:r>
      <w:r>
        <w:rPr>
          <w:rFonts w:hint="eastAsia" w:ascii="宋体" w:hAnsi="宋体" w:cs="宋体"/>
          <w:i w:val="0"/>
          <w:iCs w:val="0"/>
          <w:color w:val="auto"/>
          <w:sz w:val="24"/>
          <w:szCs w:val="24"/>
          <w:highlight w:val="none"/>
          <w:lang w:val="en-US" w:eastAsia="zh-CN"/>
        </w:rPr>
        <w:t xml:space="preserve">失能</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cs="宋体"/>
          <w:i w:val="0"/>
          <w:iCs w:val="0"/>
          <w:color w:val="auto"/>
          <w:sz w:val="24"/>
          <w:szCs w:val="24"/>
          <w:highlight w:val="none"/>
          <w:lang w:val="en-US" w:eastAsia="zh-CN"/>
        </w:rPr>
        <w:t xml:space="preserve">半失能</w:t>
      </w:r>
      <w:r>
        <w:rPr>
          <w:rFonts w:hint="eastAsia" w:ascii="宋体" w:hAnsi="宋体" w:eastAsia="宋体" w:cs="宋体"/>
          <w:sz w:val="24"/>
          <w:szCs w:val="24"/>
          <w:highlight w:val="none"/>
        </w:rPr>
        <w:t xml:space="preserve">老年人</w:t>
      </w:r>
      <w:r>
        <w:rPr>
          <w:rFonts w:hint="eastAsia" w:ascii="宋体" w:hAnsi="宋体" w:eastAsia="宋体" w:cs="宋体"/>
          <w:bCs/>
          <w:color w:val="auto"/>
          <w:sz w:val="24"/>
          <w:szCs w:val="24"/>
          <w:highlight w:val="none"/>
          <w:lang w:val="en-US" w:eastAsia="zh-CN"/>
        </w:rPr>
        <w:t xml:space="preserve">约3000人。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eastAsia="zh-CN"/>
        </w:rPr>
        <w:t xml:space="preserve">服务期限：合同签订之日起12个月</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项目组成员至少3人以上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具备本项目居家养老服务</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经验及相关专业知识，须全过程参与本项目的指导服务工作，全程负责本项目服务的落实，包括服务的咨询、执行和后续工作。签订合同后，甲方将对乙方项目人员进行全程监管，乙方不得随意更换。</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服务要求：</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在合同签订之日起15日内做到人员到位，开展居家上门服务。</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rPr>
        <w:outlineLvl w:val="1"/>
      </w:pPr>
      <w:r/>
      <w:bookmarkStart w:id="176" w:name="_Toc15207"/>
      <w:r>
        <w:rPr>
          <w:rFonts w:hint="eastAsia" w:ascii="宋体" w:hAnsi="宋体" w:cs="宋体"/>
          <w:b/>
          <w:bCs/>
          <w:color w:val="auto"/>
          <w:sz w:val="24"/>
          <w:szCs w:val="24"/>
          <w:highlight w:val="none"/>
        </w:rPr>
        <w:t xml:space="preserve">二、下列文件为本合同不可分割部分</w:t>
      </w:r>
      <w:bookmarkEnd w:id="176"/>
      <w:r/>
      <w:r/>
    </w:p>
    <w:p>
      <w:pPr>
        <w:ind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2.1中标通知书；</w:t>
      </w:r>
      <w:r/>
    </w:p>
    <w:p>
      <w:pPr>
        <w:ind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2.2乙方</w:t>
      </w:r>
      <w:r>
        <w:rPr>
          <w:rFonts w:hint="eastAsia" w:ascii="宋体" w:hAnsi="宋体" w:cs="宋体"/>
          <w:bCs/>
          <w:color w:val="auto"/>
          <w:sz w:val="24"/>
          <w:szCs w:val="24"/>
          <w:highlight w:val="none"/>
          <w:lang w:val="en-US" w:eastAsia="zh-CN"/>
        </w:rPr>
        <w:t xml:space="preserve">中标</w:t>
      </w:r>
      <w:r>
        <w:rPr>
          <w:rFonts w:hint="eastAsia" w:ascii="宋体" w:hAnsi="宋体" w:cs="宋体"/>
          <w:bCs/>
          <w:color w:val="auto"/>
          <w:sz w:val="24"/>
          <w:szCs w:val="24"/>
          <w:highlight w:val="none"/>
        </w:rPr>
        <w:t xml:space="preserve">的投标文件；</w:t>
      </w:r>
      <w:r/>
    </w:p>
    <w:p>
      <w:pPr>
        <w:ind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2.3采购文件；</w:t>
      </w:r>
      <w:r/>
    </w:p>
    <w:p>
      <w:pPr>
        <w:ind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2.4乙方在投标过程中所作的其他承诺、声明、书面澄清等；</w:t>
      </w:r>
      <w:r/>
    </w:p>
    <w:p>
      <w:pPr>
        <w:ind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2.5合同附件。</w:t>
      </w:r>
      <w:r/>
    </w:p>
    <w:p>
      <w:pPr>
        <w:pStyle w:val="1029"/>
        <w:ind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rPr>
        <w:outlineLvl w:val="1"/>
      </w:pPr>
      <w:r/>
      <w:bookmarkStart w:id="177" w:name="_Toc21069"/>
      <w:r>
        <w:rPr>
          <w:rFonts w:hint="eastAsia" w:ascii="宋体" w:hAnsi="宋体" w:eastAsia="宋体" w:cs="宋体"/>
          <w:b/>
          <w:i w:val="0"/>
          <w:iCs w:val="0"/>
          <w:color w:val="auto"/>
          <w:sz w:val="24"/>
          <w:szCs w:val="24"/>
          <w:highlight w:val="none"/>
          <w:lang w:val="en-US" w:eastAsia="zh-CN"/>
        </w:rPr>
        <w:t xml:space="preserve">三</w:t>
      </w:r>
      <w:r>
        <w:rPr>
          <w:rFonts w:hint="eastAsia" w:ascii="宋体" w:hAnsi="宋体" w:eastAsia="宋体" w:cs="宋体"/>
          <w:b/>
          <w:i w:val="0"/>
          <w:iCs w:val="0"/>
          <w:color w:val="auto"/>
          <w:sz w:val="24"/>
          <w:szCs w:val="24"/>
          <w:highlight w:val="none"/>
        </w:rPr>
        <w:t xml:space="preserve">、合同金额</w:t>
      </w:r>
      <w:bookmarkEnd w:id="177"/>
      <w:r/>
      <w:r/>
    </w:p>
    <w:p>
      <w:pPr>
        <w:pStyle w:val="1029"/>
        <w:ind w:firstLine="480"/>
        <w:jc w:val="left"/>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.1本合同总金额（大写）：</w:t>
      </w:r>
      <w:r>
        <w:rPr>
          <w:rFonts w:hint="eastAsia" w:ascii="宋体" w:hAnsi="宋体" w:eastAsia="宋体" w:cs="宋体"/>
          <w:bCs/>
          <w:i w:val="0"/>
          <w:iCs w:val="0"/>
          <w:color w:val="auto"/>
          <w:sz w:val="24"/>
          <w:szCs w:val="24"/>
          <w:highlight w:val="none"/>
          <w:u w:val="single"/>
        </w:rPr>
        <w:t xml:space="preserve">  </w:t>
      </w:r>
      <w:r>
        <w:rPr>
          <w:rFonts w:hint="eastAsia" w:ascii="宋体" w:hAnsi="宋体" w:eastAsia="宋体" w:cs="宋体"/>
          <w:bCs/>
          <w:i w:val="0"/>
          <w:iCs w:val="0"/>
          <w:color w:val="auto"/>
          <w:sz w:val="24"/>
          <w:szCs w:val="24"/>
          <w:highlight w:val="none"/>
          <w:u w:val="single"/>
          <w:lang w:val="en-US" w:eastAsia="zh-CN"/>
        </w:rPr>
        <w:t xml:space="preserve">   </w:t>
      </w:r>
      <w:r>
        <w:rPr>
          <w:rFonts w:hint="eastAsia" w:ascii="宋体" w:hAnsi="宋体" w:eastAsia="宋体" w:cs="宋体"/>
          <w:bCs/>
          <w:i w:val="0"/>
          <w:iCs w:val="0"/>
          <w:color w:val="auto"/>
          <w:sz w:val="24"/>
          <w:szCs w:val="24"/>
          <w:highlight w:val="none"/>
          <w:u w:val="single"/>
        </w:rPr>
        <w:t xml:space="preserve">      </w:t>
      </w:r>
      <w:r>
        <w:rPr>
          <w:rFonts w:hint="eastAsia" w:ascii="宋体" w:hAnsi="宋体" w:eastAsia="宋体" w:cs="宋体"/>
          <w:bCs/>
          <w:i w:val="0"/>
          <w:iCs w:val="0"/>
          <w:color w:val="auto"/>
          <w:sz w:val="24"/>
          <w:szCs w:val="24"/>
          <w:highlight w:val="none"/>
        </w:rPr>
        <w:t xml:space="preserve">元整（￥</w:t>
      </w:r>
      <w:r>
        <w:rPr>
          <w:rFonts w:hint="eastAsia" w:ascii="宋体" w:hAnsi="宋体" w:eastAsia="宋体" w:cs="宋体"/>
          <w:bCs/>
          <w:i w:val="0"/>
          <w:iCs w:val="0"/>
          <w:color w:val="auto"/>
          <w:sz w:val="24"/>
          <w:szCs w:val="24"/>
          <w:highlight w:val="none"/>
          <w:u w:val="single"/>
        </w:rPr>
        <w:t xml:space="preserve">    </w:t>
      </w:r>
      <w:r>
        <w:rPr>
          <w:rFonts w:hint="eastAsia" w:ascii="宋体" w:hAnsi="宋体" w:eastAsia="宋体" w:cs="宋体"/>
          <w:bCs/>
          <w:i w:val="0"/>
          <w:iCs w:val="0"/>
          <w:color w:val="auto"/>
          <w:sz w:val="24"/>
          <w:szCs w:val="24"/>
          <w:highlight w:val="none"/>
          <w:u w:val="single"/>
          <w:lang w:val="en-US" w:eastAsia="zh-CN"/>
        </w:rPr>
        <w:t xml:space="preserve">    </w:t>
      </w:r>
      <w:r>
        <w:rPr>
          <w:rFonts w:hint="eastAsia" w:ascii="宋体" w:hAnsi="宋体" w:eastAsia="宋体" w:cs="宋体"/>
          <w:bCs/>
          <w:i w:val="0"/>
          <w:iCs w:val="0"/>
          <w:color w:val="auto"/>
          <w:sz w:val="24"/>
          <w:szCs w:val="24"/>
          <w:highlight w:val="none"/>
          <w:u w:val="single"/>
        </w:rPr>
        <w:t xml:space="preserve">  </w:t>
      </w:r>
      <w:r>
        <w:rPr>
          <w:rFonts w:hint="eastAsia" w:ascii="宋体" w:hAnsi="宋体" w:eastAsia="宋体" w:cs="宋体"/>
          <w:bCs/>
          <w:i w:val="0"/>
          <w:iCs w:val="0"/>
          <w:color w:val="auto"/>
          <w:sz w:val="24"/>
          <w:szCs w:val="24"/>
          <w:highlight w:val="none"/>
        </w:rPr>
        <w:t xml:space="preserve">）人民币。</w:t>
      </w:r>
      <w:r/>
    </w:p>
    <w:p>
      <w:pPr>
        <w:ind w:firstLine="482"/>
        <w:jc w:val="left"/>
        <w:keepLines w:val="0"/>
        <w:keepNext w:val="0"/>
        <w:pageBreakBefore w:val="0"/>
        <w:spacing w:line="360" w:lineRule="auto"/>
        <w:widowControl w:val="off"/>
        <w:rPr>
          <w:rFonts w:hint="eastAsia" w:ascii="宋体" w:hAnsi="宋体" w:cs="宋体"/>
          <w:b/>
          <w:bCs/>
          <w:i w:val="0"/>
          <w:iCs w:val="0"/>
          <w:color w:val="auto"/>
          <w:sz w:val="24"/>
          <w:szCs w:val="24"/>
          <w:highlight w:val="none"/>
          <w:lang w:val="en-US" w:eastAsia="zh-CN"/>
        </w:rPr>
      </w:pPr>
      <w:r>
        <w:rPr>
          <w:rFonts w:hint="eastAsia" w:ascii="宋体" w:hAnsi="宋体" w:cs="宋体"/>
          <w:b/>
          <w:bCs/>
          <w:i w:val="0"/>
          <w:iCs w:val="0"/>
          <w:color w:val="auto"/>
          <w:sz w:val="24"/>
          <w:szCs w:val="24"/>
          <w:highlight w:val="none"/>
          <w:lang w:val="en-US" w:eastAsia="zh-CN"/>
        </w:rPr>
        <w:t xml:space="preserve">本合同为固定单价合同，合同价款为完成本项目所支出的全部费用，包含但不限于包含但不限于人员工资（含人员保险费用）、培训、护理、交通费、管理费、税费等全部费用以及乙方企业利润和政策性文件规定及合同包含的所有风险、责任等各项应有费用。甲方在上述合同价款之外不再向乙方支付其他任何费用。</w:t>
      </w:r>
      <w:r/>
    </w:p>
    <w:tbl>
      <w:tblPr>
        <w:tblStyle w:val="1026"/>
        <w:tblpPr w:horzAnchor="page" w:tblpXSpec="center" w:vertAnchor="text" w:tblpY="20" w:leftFromText="180" w:topFromText="0" w:rightFromText="180" w:bottomFromText="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3116"/>
        <w:gridCol w:w="909"/>
        <w:gridCol w:w="1421"/>
        <w:gridCol w:w="1747"/>
        <w:gridCol w:w="1974"/>
      </w:tblGrid>
      <w:tr>
        <w:trPr>
          <w:jc w:val="center"/>
          <w:trHeight w:val="567"/>
        </w:trPr>
        <w:tc>
          <w:tcPr>
            <w:tcW w:w="396" w:type="pct"/>
            <w:vAlign w:val="center"/>
            <w:textDirection w:val="lrTb"/>
            <w:noWrap w:val="false"/>
          </w:tcPr>
          <w:p>
            <w:pPr>
              <w:jc w:val="center"/>
              <w:spacing w:line="2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tcW w:w="1564" w:type="pct"/>
            <w:vAlign w:val="center"/>
            <w:textDirection w:val="lrTb"/>
            <w:noWrap w:val="false"/>
          </w:tcPr>
          <w:p>
            <w:pPr>
              <w:jc w:val="center"/>
              <w:spacing w:line="24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服务对象类型</w:t>
            </w:r>
            <w:r/>
          </w:p>
        </w:tc>
        <w:tc>
          <w:tcPr>
            <w:tcW w:w="456" w:type="pct"/>
            <w:vAlign w:val="center"/>
            <w:textDirection w:val="lrTb"/>
            <w:noWrap w:val="false"/>
          </w:tcPr>
          <w:p>
            <w:pPr>
              <w:jc w:val="center"/>
              <w:spacing w:line="24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人数</w:t>
            </w:r>
            <w:r/>
          </w:p>
        </w:tc>
        <w:tc>
          <w:tcPr>
            <w:tcW w:w="713" w:type="pct"/>
            <w:vAlign w:val="center"/>
            <w:textDirection w:val="lrTb"/>
            <w:noWrap w:val="false"/>
          </w:tcPr>
          <w:p>
            <w:pPr>
              <w:jc w:val="center"/>
              <w:spacing w:line="24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服务频次（次/月）</w:t>
            </w:r>
            <w:r/>
          </w:p>
        </w:tc>
        <w:tc>
          <w:tcPr>
            <w:tcW w:w="877" w:type="pct"/>
            <w:vAlign w:val="center"/>
            <w:textDirection w:val="lrTb"/>
            <w:noWrap w:val="false"/>
          </w:tcPr>
          <w:p>
            <w:pPr>
              <w:jc w:val="center"/>
              <w:spacing w:line="2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单次服务时长</w:t>
            </w:r>
            <w:r/>
          </w:p>
        </w:tc>
        <w:tc>
          <w:tcPr>
            <w:tcW w:w="991" w:type="pct"/>
            <w:vAlign w:val="center"/>
            <w:textDirection w:val="lrTb"/>
            <w:noWrap w:val="false"/>
          </w:tcPr>
          <w:p>
            <w:pPr>
              <w:jc w:val="center"/>
              <w:spacing w:line="240" w:lineRule="exact"/>
              <w:rPr>
                <w:rFonts w:hint="eastAsia" w:ascii="宋体" w:hAnsi="宋体" w:eastAsia="宋体" w:cs="宋体"/>
                <w:szCs w:val="21"/>
                <w:highlight w:val="none"/>
              </w:rPr>
            </w:pPr>
            <w:r>
              <w:rPr>
                <w:rFonts w:hint="eastAsia" w:ascii="宋体" w:hAnsi="宋体" w:eastAsia="宋体" w:cs="宋体"/>
                <w:szCs w:val="21"/>
                <w:highlight w:val="none"/>
              </w:rPr>
              <w:t xml:space="preserve">补贴标准（限价）</w:t>
            </w:r>
            <w:r/>
          </w:p>
        </w:tc>
      </w:tr>
      <w:tr>
        <w:trPr>
          <w:jc w:val="center"/>
          <w:trHeight w:val="707"/>
        </w:trPr>
        <w:tc>
          <w:tcPr>
            <w:tcW w:w="396" w:type="pct"/>
            <w:vAlign w:val="center"/>
            <w:textDirection w:val="lrTb"/>
            <w:noWrap w:val="false"/>
          </w:tcPr>
          <w:p>
            <w:pPr>
              <w:jc w:val="center"/>
              <w:spacing w:line="24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w:t>
            </w:r>
            <w:r/>
          </w:p>
        </w:tc>
        <w:tc>
          <w:tcPr>
            <w:tcW w:w="1564" w:type="pct"/>
            <w:vAlign w:val="center"/>
            <w:textDirection w:val="lrTb"/>
            <w:noWrap w:val="false"/>
          </w:tcPr>
          <w:p>
            <w:pPr>
              <w:spacing w:line="240" w:lineRule="exact"/>
              <w:rPr>
                <w:rFonts w:hint="eastAsia" w:ascii="宋体" w:hAnsi="宋体" w:eastAsia="宋体" w:cs="宋体"/>
                <w:szCs w:val="21"/>
                <w:highlight w:val="none"/>
              </w:rPr>
            </w:pPr>
            <w:r>
              <w:rPr>
                <w:rFonts w:hint="eastAsia" w:ascii="宋体" w:hAnsi="宋体" w:eastAsia="宋体" w:cs="宋体"/>
                <w:szCs w:val="21"/>
                <w:highlight w:val="none"/>
              </w:rPr>
              <w:t xml:space="preserve">低保家庭和特困供养对象中80周岁及以上老年人</w:t>
            </w:r>
            <w:r/>
          </w:p>
        </w:tc>
        <w:tc>
          <w:tcPr>
            <w:tcW w:w="456" w:type="pct"/>
            <w:vAlign w:val="center"/>
            <w:textDirection w:val="lrTb"/>
            <w:noWrap w:val="false"/>
          </w:tcPr>
          <w:p>
            <w:pPr>
              <w:jc w:val="center"/>
              <w:spacing w:line="2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1500人</w:t>
            </w:r>
            <w:r/>
          </w:p>
        </w:tc>
        <w:tc>
          <w:tcPr>
            <w:tcW w:w="713" w:type="pct"/>
            <w:vAlign w:val="center"/>
            <w:textDirection w:val="lrTb"/>
            <w:noWrap w:val="false"/>
          </w:tcPr>
          <w:p>
            <w:pPr>
              <w:jc w:val="center"/>
              <w:spacing w:line="240" w:lineRule="exact"/>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W w:w="877" w:type="pct"/>
            <w:vAlign w:val="center"/>
            <w:textDirection w:val="lrTb"/>
            <w:noWrap w:val="false"/>
          </w:tcPr>
          <w:p>
            <w:pPr>
              <w:jc w:val="center"/>
              <w:spacing w:line="24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不少于60分钟</w:t>
            </w:r>
            <w:r/>
          </w:p>
        </w:tc>
        <w:tc>
          <w:tcPr>
            <w:tcW w:w="991" w:type="pct"/>
            <w:vAlign w:val="center"/>
            <w:textDirection w:val="lrTb"/>
            <w:noWrap w:val="false"/>
          </w:tcPr>
          <w:p>
            <w:pPr>
              <w:jc w:val="center"/>
              <w:spacing w:line="240" w:lineRule="exact"/>
              <w:rPr>
                <w:rFonts w:hint="eastAsia" w:ascii="宋体" w:hAnsi="宋体" w:eastAsia="宋体" w:cs="宋体"/>
                <w:szCs w:val="21"/>
                <w:highlight w:val="none"/>
              </w:rPr>
            </w:pPr>
            <w:r>
              <w:rPr>
                <w:rFonts w:hint="eastAsia" w:ascii="宋体" w:hAnsi="宋体" w:eastAsia="宋体" w:cs="宋体"/>
                <w:szCs w:val="21"/>
                <w:highlight w:val="none"/>
              </w:rPr>
              <w:t xml:space="preserve">60元/人/月</w:t>
            </w:r>
            <w:r/>
          </w:p>
        </w:tc>
      </w:tr>
      <w:tr>
        <w:trPr>
          <w:jc w:val="center"/>
          <w:trHeight w:val="734"/>
        </w:trPr>
        <w:tc>
          <w:tcPr>
            <w:tcW w:w="396" w:type="pct"/>
            <w:vAlign w:val="center"/>
            <w:textDirection w:val="lrTb"/>
            <w:noWrap w:val="false"/>
          </w:tcPr>
          <w:p>
            <w:pPr>
              <w:jc w:val="center"/>
              <w:spacing w:line="24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w:t>
            </w:r>
            <w:r/>
          </w:p>
        </w:tc>
        <w:tc>
          <w:tcPr>
            <w:tcW w:w="1564" w:type="pct"/>
            <w:vAlign w:val="center"/>
            <w:textDirection w:val="lrTb"/>
            <w:noWrap w:val="false"/>
          </w:tcPr>
          <w:p>
            <w:pPr>
              <w:spacing w:line="240" w:lineRule="exact"/>
              <w:rPr>
                <w:rFonts w:hint="eastAsia" w:ascii="宋体" w:hAnsi="宋体" w:eastAsia="宋体" w:cs="宋体"/>
                <w:szCs w:val="21"/>
                <w:highlight w:val="none"/>
              </w:rPr>
            </w:pPr>
            <w:r>
              <w:rPr>
                <w:rFonts w:hint="eastAsia" w:ascii="宋体" w:hAnsi="宋体" w:eastAsia="宋体" w:cs="宋体"/>
                <w:szCs w:val="21"/>
                <w:highlight w:val="none"/>
              </w:rPr>
              <w:t xml:space="preserve">低保家庭和特困供养对象中</w:t>
            </w:r>
            <w:r>
              <w:rPr>
                <w:rFonts w:hint="eastAsia" w:ascii="宋体" w:hAnsi="宋体" w:eastAsia="宋体" w:cs="宋体"/>
                <w:szCs w:val="21"/>
                <w:highlight w:val="none"/>
                <w:lang w:val="en-US" w:eastAsia="zh-CN"/>
              </w:rPr>
              <w:t xml:space="preserve">失能、半失能</w:t>
            </w:r>
            <w:r>
              <w:rPr>
                <w:rFonts w:hint="eastAsia" w:ascii="宋体" w:hAnsi="宋体" w:eastAsia="宋体" w:cs="宋体"/>
                <w:szCs w:val="21"/>
                <w:highlight w:val="none"/>
              </w:rPr>
              <w:t xml:space="preserve">老年人</w:t>
            </w:r>
            <w:r/>
          </w:p>
        </w:tc>
        <w:tc>
          <w:tcPr>
            <w:tcW w:w="456" w:type="pct"/>
            <w:vAlign w:val="center"/>
            <w:textDirection w:val="lrTb"/>
            <w:noWrap w:val="false"/>
          </w:tcPr>
          <w:p>
            <w:pPr>
              <w:jc w:val="center"/>
              <w:spacing w:line="2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3000</w:t>
            </w:r>
            <w:r>
              <w:rPr>
                <w:rFonts w:hint="eastAsia" w:ascii="宋体" w:hAnsi="宋体" w:eastAsia="宋体" w:cs="宋体"/>
                <w:color w:val="auto"/>
                <w:szCs w:val="21"/>
                <w:highlight w:val="none"/>
                <w:lang w:val="en-US" w:eastAsia="zh-CN"/>
              </w:rPr>
              <w:t xml:space="preserve">人</w:t>
            </w:r>
            <w:r/>
          </w:p>
        </w:tc>
        <w:tc>
          <w:tcPr>
            <w:tcW w:w="713" w:type="pct"/>
            <w:vAlign w:val="center"/>
            <w:textDirection w:val="lrTb"/>
            <w:noWrap w:val="false"/>
          </w:tcPr>
          <w:p>
            <w:pPr>
              <w:jc w:val="center"/>
              <w:spacing w:line="240" w:lineRule="exact"/>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W w:w="877" w:type="pct"/>
            <w:vAlign w:val="center"/>
            <w:textDirection w:val="lrTb"/>
            <w:noWrap w:val="false"/>
          </w:tcPr>
          <w:p>
            <w:pPr>
              <w:jc w:val="center"/>
              <w:spacing w:line="24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不少于70分钟</w:t>
            </w:r>
            <w:r/>
          </w:p>
        </w:tc>
        <w:tc>
          <w:tcPr>
            <w:tcW w:w="991" w:type="pct"/>
            <w:vAlign w:val="center"/>
            <w:textDirection w:val="lrTb"/>
            <w:noWrap w:val="false"/>
          </w:tcPr>
          <w:p>
            <w:pPr>
              <w:jc w:val="center"/>
              <w:spacing w:line="2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100元/人/月</w:t>
            </w:r>
            <w:r/>
          </w:p>
        </w:tc>
      </w:tr>
    </w:tbl>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注：1.以上服务对象人数为基础数据，具体服务</w:t>
      </w:r>
      <w:r>
        <w:rPr>
          <w:rFonts w:hint="eastAsia" w:ascii="宋体" w:hAnsi="宋体" w:eastAsia="宋体" w:cs="宋体"/>
          <w:sz w:val="24"/>
          <w:szCs w:val="24"/>
          <w:highlight w:val="none"/>
          <w:lang w:val="en-US" w:eastAsia="zh-CN"/>
        </w:rPr>
        <w:t xml:space="preserve">名单、人数</w:t>
      </w:r>
      <w:r>
        <w:rPr>
          <w:rFonts w:hint="eastAsia" w:ascii="宋体" w:hAnsi="宋体" w:eastAsia="宋体" w:cs="宋体"/>
          <w:sz w:val="24"/>
          <w:szCs w:val="24"/>
          <w:highlight w:val="none"/>
        </w:rPr>
        <w:t xml:space="preserve">以区民政局提供</w:t>
      </w:r>
      <w:r>
        <w:rPr>
          <w:rFonts w:hint="eastAsia" w:ascii="宋体" w:hAnsi="宋体" w:eastAsia="宋体" w:cs="宋体"/>
          <w:sz w:val="24"/>
          <w:szCs w:val="24"/>
          <w:highlight w:val="none"/>
          <w:lang w:val="en-US" w:eastAsia="zh-CN"/>
        </w:rPr>
        <w:t xml:space="preserve">数据</w:t>
      </w:r>
      <w:r>
        <w:rPr>
          <w:rFonts w:hint="eastAsia" w:ascii="宋体" w:hAnsi="宋体" w:eastAsia="宋体" w:cs="宋体"/>
          <w:sz w:val="24"/>
          <w:szCs w:val="24"/>
          <w:highlight w:val="none"/>
        </w:rPr>
        <w:t xml:space="preserve">为准，并每月动态更新，如遇政策变动，将根据政策规定变更服务人群；2.费用结算以实际服务符合条件老年人人数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实际服务次数据实结算</w:t>
      </w:r>
      <w:r>
        <w:rPr>
          <w:rFonts w:hint="eastAsia" w:ascii="宋体" w:hAnsi="宋体" w:eastAsia="宋体" w:cs="宋体"/>
          <w:sz w:val="24"/>
          <w:szCs w:val="24"/>
          <w:highlight w:val="none"/>
          <w:lang w:eastAsia="zh-CN"/>
        </w:rPr>
        <w:t xml:space="preserve">。</w:t>
      </w:r>
      <w:r/>
    </w:p>
    <w:p>
      <w:pPr>
        <w:pStyle w:val="1017"/>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bookmarkStart w:id="178" w:name="_Toc14135"/>
      <w:r>
        <w:rPr>
          <w:rFonts w:hint="eastAsia" w:ascii="宋体" w:hAnsi="宋体" w:eastAsia="宋体" w:cs="宋体"/>
          <w:b/>
          <w:color w:val="auto"/>
          <w:sz w:val="24"/>
          <w:szCs w:val="24"/>
          <w:highlight w:val="none"/>
        </w:rPr>
        <w:t xml:space="preserve">四、技术资料</w:t>
      </w:r>
      <w:bookmarkEnd w:id="178"/>
      <w:r/>
      <w:r/>
    </w:p>
    <w:p>
      <w:pPr>
        <w:pStyle w:val="1017"/>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乙方应按采购文件规定的时间向甲方提供有关技术资料；</w:t>
      </w:r>
      <w:r/>
    </w:p>
    <w:p>
      <w:pPr>
        <w:pStyle w:val="1017"/>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没有甲方事先书面同意，乙方不得将由甲方提供的有关合同或任何合同条文、计划或</w:t>
      </w:r>
      <w:r>
        <w:rPr>
          <w:rFonts w:hint="eastAsia" w:hAnsi="宋体" w:cs="宋体"/>
          <w:color w:val="auto"/>
          <w:sz w:val="24"/>
          <w:szCs w:val="24"/>
          <w:highlight w:val="none"/>
          <w:lang w:val="en-US" w:eastAsia="zh-CN"/>
        </w:rPr>
        <w:t xml:space="preserve">对服务人员信息</w:t>
      </w:r>
      <w:r>
        <w:rPr>
          <w:rFonts w:hint="eastAsia" w:ascii="宋体" w:hAnsi="宋体" w:eastAsia="宋体" w:cs="宋体"/>
          <w:color w:val="auto"/>
          <w:sz w:val="24"/>
          <w:szCs w:val="24"/>
          <w:highlight w:val="none"/>
        </w:rPr>
        <w:t xml:space="preserve">资料提供给与履行本合同无关的任何其他人。即使向履行本合同有关的人员提供，也应注意保密并限于履行合同的必需范围。</w:t>
      </w:r>
      <w:r/>
    </w:p>
    <w:p>
      <w:pPr>
        <w:pStyle w:val="1017"/>
        <w:ind w:firstLine="482"/>
        <w:jc w:val="left"/>
        <w:keepLines w:val="0"/>
        <w:keepNext w:val="0"/>
        <w:pageBreakBefore w:val="0"/>
        <w:spacing w:line="360" w:lineRule="auto"/>
        <w:widowControl w:val="off"/>
        <w:rPr>
          <w:rFonts w:hint="eastAsia" w:ascii="宋体" w:hAnsi="宋体" w:eastAsia="宋体" w:cs="宋体"/>
          <w:b/>
          <w:i w:val="0"/>
          <w:iCs w:val="0"/>
          <w:sz w:val="24"/>
          <w:szCs w:val="24"/>
          <w:highlight w:val="none"/>
        </w:rPr>
        <w:outlineLvl w:val="1"/>
      </w:pPr>
      <w:r/>
      <w:bookmarkStart w:id="179" w:name="_Toc858"/>
      <w:r>
        <w:rPr>
          <w:rFonts w:hint="eastAsia" w:ascii="宋体" w:hAnsi="宋体" w:eastAsia="宋体" w:cs="宋体"/>
          <w:b/>
          <w:i w:val="0"/>
          <w:iCs w:val="0"/>
          <w:sz w:val="24"/>
          <w:szCs w:val="24"/>
          <w:highlight w:val="none"/>
        </w:rPr>
        <w:t xml:space="preserve">五、履约保证金</w:t>
      </w:r>
      <w:bookmarkEnd w:id="179"/>
      <w:r/>
      <w:r/>
    </w:p>
    <w:p>
      <w:pPr>
        <w:pStyle w:val="1017"/>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.1 缴纳形式：支票、汇票、本票或保函；</w:t>
      </w:r>
      <w:r/>
    </w:p>
    <w:p>
      <w:pPr>
        <w:pStyle w:val="1017"/>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.2 缴纳金额：合同</w:t>
      </w:r>
      <w:r>
        <w:rPr>
          <w:rFonts w:hint="eastAsia" w:ascii="宋体" w:hAnsi="宋体" w:eastAsia="宋体" w:cs="宋体"/>
          <w:i w:val="0"/>
          <w:iCs w:val="0"/>
          <w:color w:val="auto"/>
          <w:sz w:val="24"/>
          <w:szCs w:val="24"/>
          <w:highlight w:val="none"/>
          <w:lang w:val="en-US" w:eastAsia="zh-CN"/>
        </w:rPr>
        <w:t xml:space="preserve">价</w:t>
      </w:r>
      <w:r>
        <w:rPr>
          <w:rFonts w:hint="eastAsia" w:ascii="宋体" w:hAnsi="宋体" w:eastAsia="宋体" w:cs="宋体"/>
          <w:i w:val="0"/>
          <w:iCs w:val="0"/>
          <w:color w:val="auto"/>
          <w:sz w:val="24"/>
          <w:szCs w:val="24"/>
          <w:highlight w:val="none"/>
        </w:rPr>
        <w:t xml:space="preserve">的</w:t>
      </w:r>
      <w:r>
        <w:rPr>
          <w:rFonts w:hint="eastAsia" w:ascii="宋体" w:hAnsi="宋体" w:cs="宋体"/>
          <w:i w:val="0"/>
          <w:iCs w:val="0"/>
          <w:color w:val="auto"/>
          <w:sz w:val="24"/>
          <w:szCs w:val="24"/>
          <w:highlight w:val="none"/>
          <w:lang w:val="en-US" w:eastAsia="zh-CN"/>
        </w:rPr>
        <w:t xml:space="preserve">10</w:t>
      </w:r>
      <w:r>
        <w:rPr>
          <w:rFonts w:hint="eastAsia" w:ascii="宋体" w:hAnsi="宋体" w:eastAsia="宋体" w:cs="宋体"/>
          <w:i w:val="0"/>
          <w:iCs w:val="0"/>
          <w:color w:val="auto"/>
          <w:sz w:val="24"/>
          <w:szCs w:val="24"/>
          <w:highlight w:val="none"/>
        </w:rPr>
        <w:t xml:space="preserve">%；</w:t>
      </w:r>
      <w:r/>
    </w:p>
    <w:p>
      <w:pPr>
        <w:pStyle w:val="1017"/>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.3 缴纳期限：乙方应在领取《中标通知书》后3个工作日内且合同签订前，向甲方提交合同价款</w:t>
      </w:r>
      <w:r>
        <w:rPr>
          <w:rFonts w:hint="eastAsia" w:ascii="宋体" w:hAnsi="宋体" w:cs="宋体"/>
          <w:i w:val="0"/>
          <w:iCs w:val="0"/>
          <w:color w:val="auto"/>
          <w:sz w:val="24"/>
          <w:szCs w:val="24"/>
          <w:highlight w:val="none"/>
          <w:lang w:val="en-US" w:eastAsia="zh-CN"/>
        </w:rPr>
        <w:t xml:space="preserve">10</w:t>
      </w:r>
      <w:r>
        <w:rPr>
          <w:rFonts w:hint="eastAsia" w:ascii="宋体" w:hAnsi="宋体" w:eastAsia="宋体" w:cs="宋体"/>
          <w:i w:val="0"/>
          <w:iCs w:val="0"/>
          <w:color w:val="auto"/>
          <w:sz w:val="24"/>
          <w:szCs w:val="24"/>
          <w:highlight w:val="none"/>
        </w:rPr>
        <w:t xml:space="preserve">%的履约保证金</w:t>
      </w:r>
      <w:r>
        <w:rPr>
          <w:rFonts w:hint="eastAsia" w:ascii="宋体" w:hAnsi="宋体" w:eastAsia="宋体" w:cs="宋体"/>
          <w:i w:val="0"/>
          <w:iCs w:val="0"/>
          <w:color w:val="auto"/>
          <w:sz w:val="24"/>
          <w:szCs w:val="24"/>
          <w:highlight w:val="none"/>
          <w:lang w:eastAsia="zh-CN"/>
        </w:rPr>
        <w:t xml:space="preserve">；</w:t>
      </w:r>
      <w:r/>
    </w:p>
    <w:p>
      <w:pPr>
        <w:pStyle w:val="1017"/>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.4 退还方式：按乙方递交履约保证金的方式退还；</w:t>
      </w:r>
      <w:r/>
    </w:p>
    <w:p>
      <w:pPr>
        <w:pStyle w:val="1017"/>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.5 退还时间：</w:t>
      </w:r>
      <w:r>
        <w:rPr>
          <w:rFonts w:hint="eastAsia" w:ascii="宋体" w:hAnsi="宋体" w:eastAsia="宋体" w:cs="宋体"/>
          <w:i w:val="0"/>
          <w:iCs w:val="0"/>
          <w:color w:val="auto"/>
          <w:sz w:val="24"/>
          <w:szCs w:val="24"/>
          <w:highlight w:val="none"/>
          <w:lang w:val="en-US" w:eastAsia="zh-CN"/>
        </w:rPr>
        <w:t xml:space="preserve">合同期满</w:t>
      </w:r>
      <w:r>
        <w:rPr>
          <w:rFonts w:hint="eastAsia" w:ascii="宋体" w:hAnsi="宋体" w:eastAsia="宋体" w:cs="宋体"/>
          <w:i w:val="0"/>
          <w:iCs w:val="0"/>
          <w:color w:val="auto"/>
          <w:sz w:val="24"/>
          <w:szCs w:val="24"/>
          <w:highlight w:val="none"/>
        </w:rPr>
        <w:t xml:space="preserve">后</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0个工作日内由甲方全部退还（无息）；</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lang w:eastAsia="zh-CN"/>
        </w:rPr>
        <w:t xml:space="preserve">退还条件：</w:t>
      </w:r>
      <w:r>
        <w:rPr>
          <w:rFonts w:hint="eastAsia" w:ascii="宋体" w:hAnsi="宋体" w:cs="宋体"/>
          <w:color w:val="auto"/>
          <w:sz w:val="24"/>
          <w:szCs w:val="24"/>
          <w:highlight w:val="none"/>
          <w:lang w:eastAsia="zh-CN"/>
        </w:rPr>
        <w:t xml:space="preserve">通过甲方及甲方委托的第三方考核</w:t>
      </w:r>
      <w:r>
        <w:rPr>
          <w:rFonts w:hint="eastAsia" w:ascii="宋体" w:hAnsi="宋体" w:eastAsia="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lang w:eastAsia="zh-CN"/>
        </w:rPr>
        <w:t xml:space="preserve">；</w:t>
      </w:r>
      <w:r/>
    </w:p>
    <w:p>
      <w:pPr>
        <w:pStyle w:val="1017"/>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rPr>
        <w:t xml:space="preserve"> 不予退还情形：</w:t>
      </w:r>
      <w:r/>
    </w:p>
    <w:p>
      <w:pPr>
        <w:pStyle w:val="1017"/>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（1）乙方未按约定签订采购合同；</w:t>
      </w:r>
      <w:r/>
    </w:p>
    <w:p>
      <w:pPr>
        <w:pStyle w:val="1017"/>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（2）乙方违约的，甲方将</w:t>
      </w:r>
      <w:r>
        <w:rPr>
          <w:rFonts w:hint="eastAsia" w:ascii="宋体" w:hAnsi="宋体" w:cs="宋体"/>
          <w:i w:val="0"/>
          <w:iCs w:val="0"/>
          <w:color w:val="auto"/>
          <w:sz w:val="24"/>
          <w:szCs w:val="24"/>
          <w:highlight w:val="none"/>
          <w:lang w:eastAsia="zh-CN"/>
        </w:rPr>
        <w:t xml:space="preserve">按照合同约定</w:t>
      </w:r>
      <w:r>
        <w:rPr>
          <w:rFonts w:hint="eastAsia" w:ascii="宋体" w:hAnsi="宋体" w:eastAsia="宋体" w:cs="宋体"/>
          <w:i w:val="0"/>
          <w:iCs w:val="0"/>
          <w:color w:val="auto"/>
          <w:sz w:val="24"/>
          <w:szCs w:val="24"/>
          <w:highlight w:val="none"/>
        </w:rPr>
        <w:t xml:space="preserve">扣除其全部</w:t>
      </w:r>
      <w:r>
        <w:rPr>
          <w:rFonts w:hint="eastAsia" w:ascii="宋体" w:hAnsi="宋体" w:cs="宋体"/>
          <w:i w:val="0"/>
          <w:iCs w:val="0"/>
          <w:color w:val="auto"/>
          <w:sz w:val="24"/>
          <w:szCs w:val="24"/>
          <w:highlight w:val="none"/>
          <w:lang w:eastAsia="zh-CN"/>
        </w:rPr>
        <w:t xml:space="preserve">或部分</w:t>
      </w:r>
      <w:r>
        <w:rPr>
          <w:rFonts w:hint="eastAsia" w:ascii="宋体" w:hAnsi="宋体" w:eastAsia="宋体" w:cs="宋体"/>
          <w:i w:val="0"/>
          <w:iCs w:val="0"/>
          <w:color w:val="auto"/>
          <w:sz w:val="24"/>
          <w:szCs w:val="24"/>
          <w:highlight w:val="none"/>
        </w:rPr>
        <w:t xml:space="preserve">履约保证金。如乙方违约给甲方造成的损失超过履约保证金的，应当依法赔偿超过部分的损失。</w:t>
      </w:r>
      <w:r/>
    </w:p>
    <w:p>
      <w:pPr>
        <w:pStyle w:val="1017"/>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5.7</w:t>
      </w:r>
      <w:r>
        <w:rPr>
          <w:rFonts w:hint="eastAsia" w:ascii="宋体" w:hAnsi="宋体" w:eastAsia="宋体" w:cs="宋体"/>
          <w:i w:val="0"/>
          <w:iCs w:val="0"/>
          <w:color w:val="auto"/>
          <w:sz w:val="24"/>
          <w:szCs w:val="24"/>
          <w:highlight w:val="none"/>
        </w:rPr>
        <w:t xml:space="preserve">逾期退还履约保证金的违约责任：除不可抗力外，</w:t>
      </w:r>
      <w:r>
        <w:rPr>
          <w:rFonts w:hint="eastAsia" w:ascii="宋体" w:hAnsi="宋体" w:cs="宋体"/>
          <w:i w:val="0"/>
          <w:iCs w:val="0"/>
          <w:color w:val="auto"/>
          <w:sz w:val="24"/>
          <w:szCs w:val="24"/>
          <w:highlight w:val="none"/>
          <w:lang w:val="en-US" w:eastAsia="zh-CN"/>
        </w:rPr>
        <w:t xml:space="preserve">甲方</w:t>
      </w:r>
      <w:r>
        <w:rPr>
          <w:rFonts w:hint="eastAsia" w:ascii="宋体" w:hAnsi="宋体" w:eastAsia="宋体" w:cs="宋体"/>
          <w:i w:val="0"/>
          <w:iCs w:val="0"/>
          <w:color w:val="auto"/>
          <w:sz w:val="24"/>
          <w:szCs w:val="24"/>
          <w:highlight w:val="none"/>
        </w:rPr>
        <w:t xml:space="preserve">逾期退还履约保证金的，</w:t>
      </w:r>
      <w:r>
        <w:rPr>
          <w:rFonts w:hint="eastAsia" w:ascii="宋体" w:hAnsi="宋体" w:eastAsia="宋体" w:cs="宋体"/>
          <w:color w:val="auto"/>
          <w:sz w:val="24"/>
          <w:highlight w:val="none"/>
          <w:lang w:val="en-US" w:eastAsia="zh-CN"/>
        </w:rPr>
        <w:t xml:space="preserve">按照中国人民银行同期贷款基准利率向</w:t>
      </w:r>
      <w:r>
        <w:rPr>
          <w:rFonts w:hint="eastAsia" w:ascii="宋体" w:hAnsi="宋体" w:eastAsia="宋体" w:cs="宋体"/>
          <w:color w:val="auto"/>
          <w:highlight w:val="none"/>
          <w:lang w:val="en-US" w:eastAsia="zh-CN"/>
        </w:rPr>
        <w:t xml:space="preserve">乙方</w:t>
      </w:r>
      <w:r>
        <w:rPr>
          <w:rFonts w:hint="eastAsia" w:ascii="宋体" w:hAnsi="宋体" w:eastAsia="宋体" w:cs="宋体"/>
          <w:color w:val="auto"/>
          <w:sz w:val="24"/>
          <w:highlight w:val="none"/>
          <w:lang w:val="en-US" w:eastAsia="zh-CN"/>
        </w:rPr>
        <w:t xml:space="preserve">支付超期资金占用费。</w:t>
      </w:r>
      <w:r/>
    </w:p>
    <w:p>
      <w:pPr>
        <w:pStyle w:val="1029"/>
        <w:ind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rPr>
        <w:outlineLvl w:val="1"/>
      </w:pPr>
      <w:r/>
      <w:bookmarkStart w:id="180" w:name="_Toc1851"/>
      <w:r>
        <w:rPr>
          <w:rFonts w:hint="eastAsia" w:ascii="宋体" w:hAnsi="宋体" w:eastAsia="宋体" w:cs="宋体"/>
          <w:b/>
          <w:i w:val="0"/>
          <w:iCs w:val="0"/>
          <w:color w:val="auto"/>
          <w:sz w:val="24"/>
          <w:szCs w:val="24"/>
          <w:highlight w:val="none"/>
        </w:rPr>
        <w:t xml:space="preserve">六、知识产权</w:t>
      </w:r>
      <w:bookmarkEnd w:id="180"/>
      <w:r/>
      <w:r/>
    </w:p>
    <w:p>
      <w:pPr>
        <w:pStyle w:val="1029"/>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6.1 乙方应保证并接受本合同中服务或其任何一部分时不受第三方提出侵</w:t>
      </w:r>
      <w:r>
        <w:rPr>
          <w:rFonts w:hint="eastAsia" w:ascii="宋体" w:hAnsi="宋体" w:eastAsia="宋体" w:cs="宋体"/>
          <w:i w:val="0"/>
          <w:iCs w:val="0"/>
          <w:color w:val="auto"/>
          <w:sz w:val="24"/>
          <w:szCs w:val="24"/>
          <w:highlight w:val="none"/>
          <w:lang w:val="en-US" w:eastAsia="zh-CN"/>
        </w:rPr>
        <w:t xml:space="preserve">权</w:t>
      </w:r>
      <w:r>
        <w:rPr>
          <w:rFonts w:hint="eastAsia" w:ascii="宋体" w:hAnsi="宋体" w:eastAsia="宋体" w:cs="宋体"/>
          <w:i w:val="0"/>
          <w:iCs w:val="0"/>
          <w:color w:val="auto"/>
          <w:sz w:val="24"/>
          <w:szCs w:val="24"/>
          <w:highlight w:val="none"/>
        </w:rPr>
        <w:t xml:space="preserve">的起诉。一旦出现侵权，由乙方负全部责任。</w:t>
      </w:r>
      <w:r/>
    </w:p>
    <w:p>
      <w:pPr>
        <w:pStyle w:val="1029"/>
        <w:ind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rPr>
        <w:outlineLvl w:val="1"/>
      </w:pPr>
      <w:r/>
      <w:bookmarkStart w:id="181" w:name="_Toc30695"/>
      <w:r>
        <w:rPr>
          <w:rFonts w:hint="eastAsia" w:ascii="宋体" w:hAnsi="宋体" w:eastAsia="宋体" w:cs="宋体"/>
          <w:b/>
          <w:i w:val="0"/>
          <w:iCs w:val="0"/>
          <w:color w:val="auto"/>
          <w:sz w:val="24"/>
          <w:szCs w:val="24"/>
          <w:highlight w:val="none"/>
        </w:rPr>
        <w:t xml:space="preserve">七、转包或分包</w:t>
      </w:r>
      <w:bookmarkEnd w:id="181"/>
      <w:r/>
      <w:r/>
    </w:p>
    <w:p>
      <w:pPr>
        <w:pStyle w:val="1029"/>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7.1 本合同服务项目，不得转让或分包他人；</w:t>
      </w:r>
      <w:r/>
    </w:p>
    <w:p>
      <w:pPr>
        <w:pStyle w:val="1029"/>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7.2 如有转让或分包行为，甲方有权</w:t>
      </w:r>
      <w:r>
        <w:rPr>
          <w:rFonts w:hint="eastAsia" w:ascii="宋体" w:hAnsi="宋体" w:eastAsia="宋体" w:cs="宋体"/>
          <w:i w:val="0"/>
          <w:iCs w:val="0"/>
          <w:color w:val="auto"/>
          <w:sz w:val="24"/>
          <w:szCs w:val="24"/>
          <w:highlight w:val="none"/>
          <w:lang w:eastAsia="zh-CN"/>
        </w:rPr>
        <w:t xml:space="preserve">解除</w:t>
      </w:r>
      <w:r>
        <w:rPr>
          <w:rFonts w:hint="eastAsia" w:ascii="宋体" w:hAnsi="宋体" w:eastAsia="宋体" w:cs="宋体"/>
          <w:i w:val="0"/>
          <w:iCs w:val="0"/>
          <w:color w:val="auto"/>
          <w:sz w:val="24"/>
          <w:szCs w:val="24"/>
          <w:highlight w:val="none"/>
        </w:rPr>
        <w:t xml:space="preserve">合同，由此引起的甲方损失及全部责任由乙方承担。 </w:t>
      </w:r>
      <w:r/>
    </w:p>
    <w:p>
      <w:pPr>
        <w:pStyle w:val="1029"/>
        <w:ind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rPr>
        <w:outlineLvl w:val="1"/>
      </w:pPr>
      <w:r/>
      <w:bookmarkStart w:id="182" w:name="_Toc20844"/>
      <w:r>
        <w:rPr>
          <w:rFonts w:hint="eastAsia" w:ascii="宋体" w:hAnsi="宋体" w:eastAsia="宋体" w:cs="宋体"/>
          <w:b/>
          <w:i w:val="0"/>
          <w:iCs w:val="0"/>
          <w:color w:val="auto"/>
          <w:sz w:val="24"/>
          <w:szCs w:val="24"/>
          <w:highlight w:val="none"/>
        </w:rPr>
        <w:t xml:space="preserve">八、合同价款支付</w:t>
      </w:r>
      <w:bookmarkEnd w:id="182"/>
      <w:r/>
      <w:r/>
    </w:p>
    <w:p>
      <w:pPr>
        <w:pStyle w:val="1029"/>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8.1</w:t>
      </w:r>
      <w:r>
        <w:rPr>
          <w:rFonts w:hint="eastAsia" w:ascii="宋体" w:hAnsi="宋体" w:eastAsia="宋体" w:cs="宋体"/>
          <w:i w:val="0"/>
          <w:iCs w:val="0"/>
          <w:color w:val="auto"/>
          <w:sz w:val="24"/>
          <w:szCs w:val="24"/>
          <w:highlight w:val="none"/>
        </w:rPr>
        <w:t xml:space="preserve">预付款：</w:t>
      </w:r>
      <w:r>
        <w:rPr>
          <w:rFonts w:hint="eastAsia" w:ascii="宋体" w:hAnsi="宋体" w:eastAsia="宋体" w:cs="宋体"/>
          <w:i w:val="0"/>
          <w:iCs w:val="0"/>
          <w:color w:val="auto"/>
          <w:sz w:val="24"/>
          <w:szCs w:val="24"/>
          <w:highlight w:val="none"/>
          <w:lang w:val="en-US" w:eastAsia="zh-CN"/>
        </w:rPr>
        <w:t xml:space="preserve">乙方</w:t>
      </w:r>
      <w:r>
        <w:rPr>
          <w:rFonts w:hint="eastAsia" w:ascii="宋体" w:hAnsi="宋体" w:eastAsia="宋体" w:cs="宋体"/>
          <w:i w:val="0"/>
          <w:iCs w:val="0"/>
          <w:color w:val="auto"/>
          <w:sz w:val="24"/>
          <w:szCs w:val="24"/>
          <w:highlight w:val="none"/>
        </w:rPr>
        <w:t xml:space="preserve">服务期满6个月，若</w:t>
      </w:r>
      <w:r>
        <w:rPr>
          <w:rFonts w:hint="eastAsia" w:ascii="宋体" w:hAnsi="宋体" w:eastAsia="宋体" w:cs="宋体"/>
          <w:i w:val="0"/>
          <w:iCs w:val="0"/>
          <w:color w:val="auto"/>
          <w:sz w:val="24"/>
          <w:szCs w:val="24"/>
          <w:highlight w:val="none"/>
          <w:lang w:val="en-US" w:eastAsia="zh-CN"/>
        </w:rPr>
        <w:t xml:space="preserve">甲方</w:t>
      </w:r>
      <w:r>
        <w:rPr>
          <w:rFonts w:hint="eastAsia" w:ascii="宋体" w:hAnsi="宋体" w:eastAsia="宋体" w:cs="宋体"/>
          <w:i w:val="0"/>
          <w:iCs w:val="0"/>
          <w:color w:val="auto"/>
          <w:sz w:val="24"/>
          <w:szCs w:val="24"/>
          <w:highlight w:val="none"/>
        </w:rPr>
        <w:t xml:space="preserve">仍未据实结算服务费用的，应支付</w:t>
      </w:r>
      <w:r>
        <w:rPr>
          <w:rFonts w:hint="eastAsia" w:ascii="宋体" w:hAnsi="宋体" w:eastAsia="宋体" w:cs="宋体"/>
          <w:i w:val="0"/>
          <w:iCs w:val="0"/>
          <w:color w:val="auto"/>
          <w:sz w:val="24"/>
          <w:szCs w:val="24"/>
          <w:highlight w:val="none"/>
          <w:lang w:val="en-US" w:eastAsia="zh-CN"/>
        </w:rPr>
        <w:t xml:space="preserve">乙方</w:t>
      </w:r>
      <w:r>
        <w:rPr>
          <w:rFonts w:hint="eastAsia" w:ascii="宋体" w:hAnsi="宋体" w:eastAsia="宋体" w:cs="宋体"/>
          <w:i w:val="0"/>
          <w:iCs w:val="0"/>
          <w:color w:val="auto"/>
          <w:sz w:val="24"/>
          <w:szCs w:val="24"/>
          <w:highlight w:val="none"/>
        </w:rPr>
        <w:t xml:space="preserve">服务合同价款10%的预付款，并在财政局拨款到位后5个工作日内一次性支付（无息）。付款前</w:t>
      </w:r>
      <w:r>
        <w:rPr>
          <w:rFonts w:hint="eastAsia" w:ascii="宋体" w:hAnsi="宋体" w:eastAsia="宋体" w:cs="宋体"/>
          <w:i w:val="0"/>
          <w:iCs w:val="0"/>
          <w:color w:val="auto"/>
          <w:sz w:val="24"/>
          <w:szCs w:val="24"/>
          <w:highlight w:val="none"/>
          <w:lang w:val="en-US" w:eastAsia="zh-CN"/>
        </w:rPr>
        <w:t xml:space="preserve">乙方</w:t>
      </w:r>
      <w:r>
        <w:rPr>
          <w:rFonts w:hint="eastAsia" w:ascii="宋体" w:hAnsi="宋体" w:eastAsia="宋体" w:cs="宋体"/>
          <w:i w:val="0"/>
          <w:iCs w:val="0"/>
          <w:color w:val="auto"/>
          <w:sz w:val="24"/>
          <w:szCs w:val="24"/>
          <w:highlight w:val="none"/>
        </w:rPr>
        <w:t xml:space="preserve">须提供正规发票，剩余款项支付以最终实际的服务工单的人数及次数为基数据实结算。</w:t>
      </w:r>
      <w:r/>
    </w:p>
    <w:p>
      <w:pPr>
        <w:pStyle w:val="1029"/>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8.2</w:t>
      </w:r>
      <w:r>
        <w:rPr>
          <w:rFonts w:hint="eastAsia" w:ascii="宋体" w:hAnsi="宋体" w:eastAsia="宋体" w:cs="宋体"/>
          <w:i w:val="0"/>
          <w:iCs w:val="0"/>
          <w:color w:val="auto"/>
          <w:sz w:val="24"/>
          <w:szCs w:val="24"/>
          <w:highlight w:val="none"/>
        </w:rPr>
        <w:t xml:space="preserve">验收结算：</w:t>
      </w:r>
      <w:r>
        <w:rPr>
          <w:rFonts w:hint="eastAsia" w:ascii="宋体" w:hAnsi="宋体" w:eastAsia="宋体" w:cs="宋体"/>
          <w:i w:val="0"/>
          <w:iCs w:val="0"/>
          <w:color w:val="auto"/>
          <w:sz w:val="24"/>
          <w:szCs w:val="24"/>
          <w:highlight w:val="none"/>
          <w:lang w:val="en-US" w:eastAsia="zh-CN"/>
        </w:rPr>
        <w:t xml:space="preserve">每半年</w:t>
      </w:r>
      <w:r>
        <w:rPr>
          <w:rFonts w:hint="eastAsia" w:ascii="宋体" w:hAnsi="宋体" w:eastAsia="宋体" w:cs="宋体"/>
          <w:i w:val="0"/>
          <w:iCs w:val="0"/>
          <w:color w:val="auto"/>
          <w:sz w:val="24"/>
          <w:szCs w:val="24"/>
          <w:highlight w:val="none"/>
        </w:rPr>
        <w:t xml:space="preserve">对</w:t>
      </w:r>
      <w:r>
        <w:rPr>
          <w:rFonts w:hint="eastAsia" w:ascii="宋体" w:hAnsi="宋体" w:eastAsia="宋体" w:cs="宋体"/>
          <w:i w:val="0"/>
          <w:iCs w:val="0"/>
          <w:color w:val="auto"/>
          <w:sz w:val="24"/>
          <w:szCs w:val="24"/>
          <w:highlight w:val="none"/>
          <w:lang w:val="en-US" w:eastAsia="zh-CN"/>
        </w:rPr>
        <w:t xml:space="preserve">乙方</w:t>
      </w:r>
      <w:r>
        <w:rPr>
          <w:rFonts w:hint="eastAsia" w:ascii="宋体" w:hAnsi="宋体" w:eastAsia="宋体" w:cs="宋体"/>
          <w:i w:val="0"/>
          <w:iCs w:val="0"/>
          <w:color w:val="auto"/>
          <w:sz w:val="24"/>
          <w:szCs w:val="24"/>
          <w:highlight w:val="none"/>
        </w:rPr>
        <w:t xml:space="preserve">履约情况进行考核验收，并出具验收报告。满足合同约定支付条件的，</w:t>
      </w:r>
      <w:r>
        <w:rPr>
          <w:rFonts w:hint="eastAsia" w:ascii="宋体" w:hAnsi="宋体" w:eastAsia="宋体" w:cs="宋体"/>
          <w:i w:val="0"/>
          <w:iCs w:val="0"/>
          <w:color w:val="auto"/>
          <w:sz w:val="24"/>
          <w:szCs w:val="24"/>
          <w:highlight w:val="none"/>
          <w:lang w:val="en-US" w:eastAsia="zh-CN"/>
        </w:rPr>
        <w:t xml:space="preserve">乙方开具等额</w:t>
      </w:r>
      <w:r>
        <w:rPr>
          <w:rFonts w:hint="eastAsia" w:ascii="宋体" w:hAnsi="宋体" w:eastAsia="宋体" w:cs="宋体"/>
          <w:i w:val="0"/>
          <w:iCs w:val="0"/>
          <w:color w:val="auto"/>
          <w:sz w:val="24"/>
          <w:szCs w:val="24"/>
          <w:highlight w:val="none"/>
        </w:rPr>
        <w:t xml:space="preserve">发票</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在财政局拨款到位后5个工作日内一次性，将资金支付到约定的</w:t>
      </w:r>
      <w:r>
        <w:rPr>
          <w:rFonts w:hint="eastAsia" w:ascii="宋体" w:hAnsi="宋体" w:eastAsia="宋体" w:cs="宋体"/>
          <w:i w:val="0"/>
          <w:iCs w:val="0"/>
          <w:color w:val="auto"/>
          <w:sz w:val="24"/>
          <w:szCs w:val="24"/>
          <w:highlight w:val="none"/>
          <w:lang w:val="en-US" w:eastAsia="zh-CN"/>
        </w:rPr>
        <w:t xml:space="preserve">乙方</w:t>
      </w:r>
      <w:r>
        <w:rPr>
          <w:rFonts w:hint="eastAsia" w:ascii="宋体" w:hAnsi="宋体" w:eastAsia="宋体" w:cs="宋体"/>
          <w:i w:val="0"/>
          <w:iCs w:val="0"/>
          <w:color w:val="auto"/>
          <w:sz w:val="24"/>
          <w:szCs w:val="24"/>
          <w:highlight w:val="none"/>
        </w:rPr>
        <w:t xml:space="preserve">账户。</w:t>
      </w:r>
      <w:r/>
    </w:p>
    <w:p>
      <w:pPr>
        <w:pStyle w:val="1029"/>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8.3</w:t>
      </w:r>
      <w:r>
        <w:rPr>
          <w:rFonts w:hint="eastAsia" w:ascii="宋体" w:hAnsi="宋体" w:eastAsia="宋体" w:cs="宋体"/>
          <w:i w:val="0"/>
          <w:iCs w:val="0"/>
          <w:color w:val="auto"/>
          <w:sz w:val="24"/>
          <w:szCs w:val="24"/>
          <w:highlight w:val="none"/>
        </w:rPr>
        <w:t xml:space="preserve">考核标准：依据考核细则</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附件1</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对</w:t>
      </w:r>
      <w:r>
        <w:rPr>
          <w:rFonts w:hint="eastAsia" w:ascii="宋体" w:hAnsi="宋体" w:eastAsia="宋体" w:cs="宋体"/>
          <w:i w:val="0"/>
          <w:iCs w:val="0"/>
          <w:color w:val="auto"/>
          <w:sz w:val="24"/>
          <w:szCs w:val="24"/>
          <w:highlight w:val="none"/>
          <w:lang w:val="en-US" w:eastAsia="zh-CN"/>
        </w:rPr>
        <w:t xml:space="preserve">乙方</w:t>
      </w:r>
      <w:r>
        <w:rPr>
          <w:rFonts w:hint="eastAsia" w:ascii="宋体" w:hAnsi="宋体" w:eastAsia="宋体" w:cs="宋体"/>
          <w:i w:val="0"/>
          <w:iCs w:val="0"/>
          <w:color w:val="auto"/>
          <w:sz w:val="24"/>
          <w:szCs w:val="24"/>
          <w:highlight w:val="none"/>
        </w:rPr>
        <w:t xml:space="preserve">的服务情况进行评估考核，</w:t>
      </w:r>
      <w:r>
        <w:rPr>
          <w:rFonts w:hint="eastAsia" w:ascii="宋体" w:hAnsi="宋体" w:eastAsia="宋体" w:cs="宋体"/>
          <w:i w:val="0"/>
          <w:iCs w:val="0"/>
          <w:color w:val="auto"/>
          <w:sz w:val="24"/>
          <w:szCs w:val="24"/>
          <w:highlight w:val="none"/>
          <w:lang w:eastAsia="zh-CN"/>
        </w:rPr>
        <w:t xml:space="preserve">考核合格且待财政部门资金申请审核通过后</w:t>
      </w:r>
      <w:r>
        <w:rPr>
          <w:rFonts w:hint="eastAsia" w:ascii="宋体" w:hAnsi="宋体" w:eastAsia="宋体" w:cs="宋体"/>
          <w:i w:val="0"/>
          <w:iCs w:val="0"/>
          <w:color w:val="auto"/>
          <w:sz w:val="24"/>
          <w:szCs w:val="24"/>
          <w:highlight w:val="none"/>
        </w:rPr>
        <w:t xml:space="preserve">，支付服务费用。如得分达</w:t>
      </w:r>
      <w:r>
        <w:rPr>
          <w:rFonts w:hint="eastAsia" w:ascii="宋体" w:hAnsi="宋体" w:eastAsia="宋体" w:cs="宋体"/>
          <w:i w:val="0"/>
          <w:iCs w:val="0"/>
          <w:color w:val="auto"/>
          <w:sz w:val="24"/>
          <w:szCs w:val="24"/>
          <w:highlight w:val="none"/>
          <w:lang w:val="en-US" w:eastAsia="zh-CN"/>
        </w:rPr>
        <w:t xml:space="preserve">85</w:t>
      </w:r>
      <w:r>
        <w:rPr>
          <w:rFonts w:hint="eastAsia" w:ascii="宋体" w:hAnsi="宋体" w:eastAsia="宋体" w:cs="宋体"/>
          <w:i w:val="0"/>
          <w:iCs w:val="0"/>
          <w:color w:val="auto"/>
          <w:sz w:val="24"/>
          <w:szCs w:val="24"/>
          <w:highlight w:val="none"/>
        </w:rPr>
        <w:t xml:space="preserve"> 分（含）以上的，据实支付服务费用给乙方；如得分 8</w:t>
      </w:r>
      <w:r>
        <w:rPr>
          <w:rFonts w:hint="eastAsia" w:ascii="宋体" w:hAnsi="宋体" w:eastAsia="宋体" w:cs="宋体"/>
          <w:i w:val="0"/>
          <w:iCs w:val="0"/>
          <w:color w:val="auto"/>
          <w:sz w:val="24"/>
          <w:szCs w:val="24"/>
          <w:highlight w:val="none"/>
          <w:lang w:val="en-US" w:eastAsia="zh-CN"/>
        </w:rPr>
        <w:t xml:space="preserve">0</w:t>
      </w:r>
      <w:r>
        <w:rPr>
          <w:rFonts w:hint="eastAsia" w:ascii="宋体" w:hAnsi="宋体" w:eastAsia="宋体" w:cs="宋体"/>
          <w:i w:val="0"/>
          <w:iCs w:val="0"/>
          <w:color w:val="auto"/>
          <w:sz w:val="24"/>
          <w:szCs w:val="24"/>
          <w:highlight w:val="none"/>
        </w:rPr>
        <w:t xml:space="preserve">（含）-</w:t>
      </w:r>
      <w:r>
        <w:rPr>
          <w:rFonts w:hint="eastAsia" w:ascii="宋体" w:hAnsi="宋体" w:eastAsia="宋体" w:cs="宋体"/>
          <w:i w:val="0"/>
          <w:iCs w:val="0"/>
          <w:color w:val="auto"/>
          <w:sz w:val="24"/>
          <w:szCs w:val="24"/>
          <w:highlight w:val="none"/>
          <w:lang w:val="en-US" w:eastAsia="zh-CN"/>
        </w:rPr>
        <w:t xml:space="preserve">85</w:t>
      </w:r>
      <w:r>
        <w:rPr>
          <w:rFonts w:hint="eastAsia" w:ascii="宋体" w:hAnsi="宋体" w:eastAsia="宋体" w:cs="宋体"/>
          <w:i w:val="0"/>
          <w:iCs w:val="0"/>
          <w:color w:val="auto"/>
          <w:sz w:val="24"/>
          <w:szCs w:val="24"/>
          <w:highlight w:val="none"/>
        </w:rPr>
        <w:t xml:space="preserve"> 分的，甲方将在应据实支付乙方的费用基础上扣除 3%；如得分为 70（含）-</w:t>
      </w:r>
      <w:r>
        <w:rPr>
          <w:rFonts w:hint="eastAsia" w:ascii="宋体" w:hAnsi="宋体" w:eastAsia="宋体" w:cs="宋体"/>
          <w:i w:val="0"/>
          <w:iCs w:val="0"/>
          <w:color w:val="auto"/>
          <w:sz w:val="24"/>
          <w:szCs w:val="24"/>
          <w:highlight w:val="none"/>
          <w:lang w:val="en-US" w:eastAsia="zh-CN"/>
        </w:rPr>
        <w:t xml:space="preserve">80</w:t>
      </w:r>
      <w:r>
        <w:rPr>
          <w:rFonts w:hint="eastAsia" w:ascii="宋体" w:hAnsi="宋体" w:eastAsia="宋体" w:cs="宋体"/>
          <w:i w:val="0"/>
          <w:iCs w:val="0"/>
          <w:color w:val="auto"/>
          <w:sz w:val="24"/>
          <w:szCs w:val="24"/>
          <w:highlight w:val="none"/>
        </w:rPr>
        <w:t xml:space="preserve"> 分的，甲方将在应据实支付乙方的费用基础上扣除 5%；如得分</w:t>
      </w:r>
      <w:r>
        <w:rPr>
          <w:rFonts w:hint="eastAsia" w:ascii="宋体" w:hAnsi="宋体" w:eastAsia="宋体" w:cs="宋体"/>
          <w:i w:val="0"/>
          <w:iCs w:val="0"/>
          <w:color w:val="auto"/>
          <w:sz w:val="24"/>
          <w:szCs w:val="24"/>
          <w:highlight w:val="none"/>
          <w:lang w:val="en-US" w:eastAsia="zh-CN"/>
        </w:rPr>
        <w:t xml:space="preserve">为60（含）-</w:t>
      </w:r>
      <w:r>
        <w:rPr>
          <w:rFonts w:hint="eastAsia" w:ascii="宋体" w:hAnsi="宋体" w:eastAsia="宋体" w:cs="宋体"/>
          <w:i w:val="0"/>
          <w:iCs w:val="0"/>
          <w:color w:val="auto"/>
          <w:sz w:val="24"/>
          <w:szCs w:val="24"/>
          <w:highlight w:val="none"/>
        </w:rPr>
        <w:t xml:space="preserve">70 分的，甲方责令乙方进行整改并扣除当期应付费用的 10%；如得分低于 60 分的，不予支付当期费用。</w:t>
      </w:r>
      <w:r/>
    </w:p>
    <w:p>
      <w:pPr>
        <w:pStyle w:val="1029"/>
        <w:ind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rPr>
        <w:outlineLvl w:val="1"/>
      </w:pPr>
      <w:r/>
      <w:bookmarkStart w:id="183" w:name="_Toc8436"/>
      <w:r>
        <w:rPr>
          <w:rFonts w:hint="eastAsia" w:ascii="宋体" w:hAnsi="宋体" w:eastAsia="宋体" w:cs="宋体"/>
          <w:b/>
          <w:i w:val="0"/>
          <w:iCs w:val="0"/>
          <w:color w:val="auto"/>
          <w:sz w:val="24"/>
          <w:szCs w:val="24"/>
          <w:highlight w:val="none"/>
        </w:rPr>
        <w:t xml:space="preserve">九、税费</w:t>
      </w:r>
      <w:bookmarkEnd w:id="183"/>
      <w:r/>
      <w:r/>
    </w:p>
    <w:p>
      <w:pPr>
        <w:pStyle w:val="1029"/>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9.1 本合同执行中产生的一切税费均由乙方负担。</w:t>
      </w:r>
      <w:r/>
    </w:p>
    <w:p>
      <w:pPr>
        <w:pStyle w:val="1029"/>
        <w:ind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rPr>
        <w:outlineLvl w:val="1"/>
      </w:pPr>
      <w:r/>
      <w:bookmarkStart w:id="184" w:name="_Toc16899"/>
      <w:r>
        <w:rPr>
          <w:rFonts w:hint="eastAsia" w:ascii="宋体" w:hAnsi="宋体" w:eastAsia="宋体" w:cs="宋体"/>
          <w:b/>
          <w:i w:val="0"/>
          <w:iCs w:val="0"/>
          <w:color w:val="auto"/>
          <w:sz w:val="24"/>
          <w:szCs w:val="24"/>
          <w:highlight w:val="none"/>
        </w:rPr>
        <w:t xml:space="preserve">十、质量服务</w:t>
      </w:r>
      <w:bookmarkEnd w:id="184"/>
      <w:r/>
      <w:r/>
    </w:p>
    <w:p>
      <w:pPr>
        <w:pStyle w:val="1029"/>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10.1乙方应按采购文件规定、投标文件承诺及</w:t>
      </w:r>
      <w:r>
        <w:rPr>
          <w:rFonts w:hint="eastAsia" w:ascii="宋体" w:hAnsi="宋体" w:eastAsia="宋体" w:cs="宋体"/>
          <w:bCs/>
          <w:i w:val="0"/>
          <w:iCs w:val="0"/>
          <w:color w:val="auto"/>
          <w:sz w:val="24"/>
          <w:szCs w:val="24"/>
          <w:highlight w:val="none"/>
        </w:rPr>
        <w:t xml:space="preserve">国家有关行业质量标准</w:t>
      </w:r>
      <w:r>
        <w:rPr>
          <w:rFonts w:hint="eastAsia" w:ascii="宋体" w:hAnsi="宋体" w:eastAsia="宋体" w:cs="宋体"/>
          <w:bCs/>
          <w:i w:val="0"/>
          <w:iCs w:val="0"/>
          <w:color w:val="auto"/>
          <w:sz w:val="24"/>
          <w:szCs w:val="24"/>
          <w:highlight w:val="none"/>
          <w:lang w:val="en-US" w:eastAsia="zh-CN"/>
        </w:rPr>
        <w:t xml:space="preserve">和安保要求</w:t>
      </w:r>
      <w:r>
        <w:rPr>
          <w:rFonts w:hint="eastAsia" w:ascii="宋体" w:hAnsi="宋体" w:eastAsia="宋体" w:cs="宋体"/>
          <w:bCs/>
          <w:i w:val="0"/>
          <w:iCs w:val="0"/>
          <w:color w:val="auto"/>
          <w:sz w:val="24"/>
          <w:szCs w:val="24"/>
          <w:highlight w:val="none"/>
        </w:rPr>
        <w:t xml:space="preserve">提供</w:t>
      </w:r>
      <w:r>
        <w:rPr>
          <w:rFonts w:hint="eastAsia" w:ascii="宋体" w:hAnsi="宋体" w:eastAsia="宋体" w:cs="宋体"/>
          <w:i w:val="0"/>
          <w:iCs w:val="0"/>
          <w:color w:val="auto"/>
          <w:sz w:val="24"/>
          <w:szCs w:val="24"/>
          <w:highlight w:val="none"/>
          <w:lang w:val="en-US" w:eastAsia="zh-CN"/>
        </w:rPr>
        <w:t xml:space="preserve">保安</w:t>
      </w:r>
      <w:r>
        <w:rPr>
          <w:rFonts w:hint="eastAsia" w:ascii="宋体" w:hAnsi="宋体" w:eastAsia="宋体" w:cs="宋体"/>
          <w:i w:val="0"/>
          <w:iCs w:val="0"/>
          <w:color w:val="auto"/>
          <w:sz w:val="24"/>
          <w:szCs w:val="24"/>
          <w:highlight w:val="none"/>
        </w:rPr>
        <w:t xml:space="preserve">服务。</w:t>
      </w:r>
      <w:r/>
    </w:p>
    <w:p>
      <w:pPr>
        <w:pStyle w:val="1017"/>
        <w:ind w:firstLine="480"/>
        <w:jc w:val="left"/>
        <w:keepLines w:val="0"/>
        <w:keepNext w:val="0"/>
        <w:pageBreakBefore w:val="0"/>
        <w:spacing w:line="360" w:lineRule="auto"/>
        <w:widowControl w:val="off"/>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10.2甲方对乙方提供的服务质量</w:t>
      </w:r>
      <w:r>
        <w:rPr>
          <w:rFonts w:hint="eastAsia" w:ascii="宋体" w:hAnsi="宋体" w:eastAsia="宋体" w:cs="宋体"/>
          <w:i w:val="0"/>
          <w:iCs w:val="0"/>
          <w:sz w:val="24"/>
          <w:szCs w:val="24"/>
          <w:highlight w:val="none"/>
          <w:lang w:eastAsia="zh-CN"/>
        </w:rPr>
        <w:t xml:space="preserve">，</w:t>
      </w:r>
      <w:r>
        <w:rPr>
          <w:rFonts w:hint="eastAsia" w:ascii="宋体" w:hAnsi="宋体" w:eastAsia="宋体" w:cs="宋体"/>
          <w:i w:val="0"/>
          <w:iCs w:val="0"/>
          <w:sz w:val="24"/>
          <w:szCs w:val="24"/>
          <w:highlight w:val="none"/>
        </w:rPr>
        <w:t xml:space="preserve">依据采购文件上的项目需求要求、乙方投标文件承诺及国家有关行业质量标准和安保要求</w:t>
      </w:r>
      <w:r>
        <w:rPr>
          <w:rFonts w:hint="eastAsia" w:ascii="宋体" w:hAnsi="宋体" w:eastAsia="宋体" w:cs="宋体"/>
          <w:bCs/>
          <w:i w:val="0"/>
          <w:iCs w:val="0"/>
          <w:sz w:val="24"/>
          <w:szCs w:val="24"/>
          <w:highlight w:val="none"/>
        </w:rPr>
        <w:t xml:space="preserve">进行监督。</w:t>
      </w:r>
      <w:r>
        <w:rPr>
          <w:rFonts w:hint="eastAsia" w:ascii="宋体" w:hAnsi="宋体" w:eastAsia="宋体" w:cs="宋体"/>
          <w:i w:val="0"/>
          <w:iCs w:val="0"/>
          <w:sz w:val="24"/>
          <w:szCs w:val="24"/>
          <w:highlight w:val="none"/>
        </w:rPr>
        <w:t xml:space="preserve">合同履行过程中一切风险</w:t>
      </w:r>
      <w:r>
        <w:rPr>
          <w:rFonts w:hint="eastAsia" w:ascii="宋体" w:hAnsi="宋体" w:eastAsia="宋体" w:cs="宋体"/>
          <w:i w:val="0"/>
          <w:iCs w:val="0"/>
          <w:sz w:val="24"/>
          <w:szCs w:val="24"/>
          <w:highlight w:val="none"/>
          <w:lang w:val="en-US" w:eastAsia="zh-CN"/>
        </w:rPr>
        <w:t xml:space="preserve">和损失</w:t>
      </w:r>
      <w:r>
        <w:rPr>
          <w:rFonts w:hint="eastAsia" w:ascii="宋体" w:hAnsi="宋体" w:eastAsia="宋体" w:cs="宋体"/>
          <w:i w:val="0"/>
          <w:iCs w:val="0"/>
          <w:sz w:val="24"/>
          <w:szCs w:val="24"/>
          <w:highlight w:val="none"/>
        </w:rPr>
        <w:t xml:space="preserve">由乙方全部承担。</w:t>
      </w:r>
      <w:r/>
    </w:p>
    <w:p>
      <w:pPr>
        <w:ind w:firstLine="482"/>
        <w:jc w:val="left"/>
        <w:keepLines w:val="0"/>
        <w:keepNext w:val="0"/>
        <w:pageBreakBefore w:val="0"/>
        <w:spacing w:line="360" w:lineRule="auto"/>
        <w:widowControl w:val="off"/>
        <w:rPr>
          <w:rFonts w:hint="eastAsia" w:ascii="宋体" w:hAnsi="宋体" w:eastAsia="宋体" w:cs="宋体"/>
          <w:b/>
          <w:bCs/>
          <w:i w:val="0"/>
          <w:iCs w:val="0"/>
          <w:sz w:val="24"/>
          <w:szCs w:val="24"/>
          <w:highlight w:val="none"/>
        </w:rPr>
        <w:outlineLvl w:val="1"/>
      </w:pPr>
      <w:r/>
      <w:bookmarkStart w:id="185" w:name="_Toc1041"/>
      <w:r>
        <w:rPr>
          <w:rFonts w:hint="eastAsia" w:ascii="宋体" w:hAnsi="宋体" w:eastAsia="宋体" w:cs="宋体"/>
          <w:b/>
          <w:bCs/>
          <w:i w:val="0"/>
          <w:iCs w:val="0"/>
          <w:sz w:val="24"/>
          <w:szCs w:val="24"/>
          <w:highlight w:val="none"/>
        </w:rPr>
        <w:t xml:space="preserve">十</w:t>
      </w:r>
      <w:r>
        <w:rPr>
          <w:rFonts w:hint="eastAsia" w:ascii="宋体" w:hAnsi="宋体" w:cs="宋体"/>
          <w:b/>
          <w:bCs/>
          <w:i w:val="0"/>
          <w:iCs w:val="0"/>
          <w:sz w:val="24"/>
          <w:szCs w:val="24"/>
          <w:highlight w:val="none"/>
          <w:lang w:val="en-US" w:eastAsia="zh-CN"/>
        </w:rPr>
        <w:t xml:space="preserve">一</w:t>
      </w:r>
      <w:r>
        <w:rPr>
          <w:rFonts w:hint="eastAsia" w:ascii="宋体" w:hAnsi="宋体" w:eastAsia="宋体" w:cs="宋体"/>
          <w:b/>
          <w:bCs/>
          <w:i w:val="0"/>
          <w:iCs w:val="0"/>
          <w:sz w:val="24"/>
          <w:szCs w:val="24"/>
          <w:highlight w:val="none"/>
        </w:rPr>
        <w:t xml:space="preserve">、双方的责任与义务</w:t>
      </w:r>
      <w:bookmarkEnd w:id="185"/>
      <w:r/>
      <w:r/>
    </w:p>
    <w:p>
      <w:pPr>
        <w:pStyle w:val="1029"/>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.1甲方责任和义务：</w:t>
      </w:r>
      <w:r/>
    </w:p>
    <w:p>
      <w:pPr>
        <w:pStyle w:val="1029"/>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.1.1甲方有权利监督乙方在服务过程中服务质量等工作；</w:t>
      </w:r>
      <w:r/>
    </w:p>
    <w:p>
      <w:pPr>
        <w:pStyle w:val="1029"/>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.1.2甲方有义务按合同规定时间和数额支付给乙方相关费用；</w:t>
      </w:r>
      <w:r/>
    </w:p>
    <w:p>
      <w:pPr>
        <w:pStyle w:val="1029"/>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11.1.3乙方进场前，甲方有权审查乙方的服务方案、项目组组成人员的情况等事项，乙方通过甲方的审查后方可进场；</w:t>
      </w:r>
      <w:r/>
    </w:p>
    <w:p>
      <w:pPr>
        <w:pStyle w:val="1029"/>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甲方有权对乙方</w:t>
      </w:r>
      <w:r>
        <w:rPr>
          <w:rFonts w:hint="eastAsia" w:ascii="宋体" w:hAnsi="宋体" w:eastAsia="宋体" w:cs="宋体"/>
          <w:color w:val="auto"/>
          <w:sz w:val="24"/>
          <w:szCs w:val="24"/>
          <w:highlight w:val="none"/>
          <w:lang w:eastAsia="zh-CN"/>
        </w:rPr>
        <w:t xml:space="preserve">项目</w:t>
      </w:r>
      <w:r>
        <w:rPr>
          <w:rFonts w:hint="eastAsia" w:ascii="宋体" w:hAnsi="宋体" w:cs="宋体"/>
          <w:color w:val="auto"/>
          <w:sz w:val="24"/>
          <w:szCs w:val="24"/>
          <w:highlight w:val="none"/>
          <w:lang w:val="en-US" w:eastAsia="zh-CN"/>
        </w:rPr>
        <w:t xml:space="preserve">组负</w:t>
      </w:r>
      <w:r>
        <w:rPr>
          <w:rFonts w:hint="eastAsia" w:ascii="宋体" w:hAnsi="宋体" w:eastAsia="宋体" w:cs="宋体"/>
          <w:color w:val="auto"/>
          <w:sz w:val="24"/>
          <w:szCs w:val="24"/>
          <w:highlight w:val="none"/>
          <w:lang w:eastAsia="zh-CN"/>
        </w:rPr>
        <w:t xml:space="preserve">责人</w:t>
      </w:r>
      <w:r>
        <w:rPr>
          <w:rFonts w:hint="eastAsia" w:ascii="宋体" w:hAnsi="宋体" w:eastAsia="宋体" w:cs="宋体"/>
          <w:color w:val="auto"/>
          <w:sz w:val="24"/>
          <w:szCs w:val="24"/>
          <w:highlight w:val="none"/>
        </w:rPr>
        <w:t xml:space="preserve">提出质疑并向乙方提出书面更换要求，乙方应在 15 个工作日予以更换相同或以上工作能力的</w:t>
      </w:r>
      <w:r>
        <w:rPr>
          <w:rFonts w:hint="eastAsia" w:ascii="宋体" w:hAnsi="宋体" w:eastAsia="宋体" w:cs="宋体"/>
          <w:color w:val="auto"/>
          <w:sz w:val="24"/>
          <w:szCs w:val="24"/>
          <w:highlight w:val="none"/>
          <w:lang w:eastAsia="zh-CN"/>
        </w:rPr>
        <w:t xml:space="preserve">项目负责人</w:t>
      </w:r>
      <w:r>
        <w:rPr>
          <w:rFonts w:hint="eastAsia" w:ascii="宋体" w:hAnsi="宋体" w:cs="宋体"/>
          <w:color w:val="auto"/>
          <w:sz w:val="24"/>
          <w:szCs w:val="24"/>
          <w:highlight w:val="none"/>
          <w:lang w:eastAsia="zh-CN"/>
        </w:rPr>
        <w:t xml:space="preserve">；</w:t>
      </w:r>
      <w:r/>
    </w:p>
    <w:p>
      <w:pPr>
        <w:pStyle w:val="1029"/>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.1.5甲方有权要求乙方出具真实、准确的核查报告或其他成果文件；</w:t>
      </w:r>
      <w:r/>
    </w:p>
    <w:p>
      <w:pPr>
        <w:pStyle w:val="1029"/>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.1.6甲方现场负责人或工作人员可以与乙方服务内容进行沟通交流，有权要求乙方不定期汇报项目组工作进展情况，有权依照服务方案对工作进行质量控制；</w:t>
      </w:r>
      <w:r/>
    </w:p>
    <w:p>
      <w:pPr>
        <w:pStyle w:val="1029"/>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.1.7项目数据及相关资料的所有权、知识产权等权利</w:t>
      </w:r>
      <w:r>
        <w:rPr>
          <w:rFonts w:hint="eastAsia" w:ascii="宋体" w:hAnsi="宋体" w:cs="宋体"/>
          <w:color w:val="auto"/>
          <w:sz w:val="24"/>
          <w:szCs w:val="24"/>
          <w:highlight w:val="none"/>
          <w:lang w:val="en-US" w:eastAsia="zh-CN"/>
        </w:rPr>
        <w:t xml:space="preserve">归</w:t>
      </w:r>
      <w:r>
        <w:rPr>
          <w:rFonts w:hint="eastAsia" w:ascii="宋体" w:hAnsi="宋体" w:eastAsia="宋体" w:cs="宋体"/>
          <w:color w:val="auto"/>
          <w:sz w:val="24"/>
          <w:szCs w:val="24"/>
          <w:highlight w:val="none"/>
          <w:lang w:val="en-US" w:eastAsia="zh-CN"/>
        </w:rPr>
        <w:t xml:space="preserve">甲方所有</w:t>
      </w:r>
      <w:r>
        <w:rPr>
          <w:rFonts w:hint="eastAsia" w:ascii="宋体" w:hAnsi="宋体" w:cs="宋体"/>
          <w:color w:val="auto"/>
          <w:sz w:val="24"/>
          <w:szCs w:val="24"/>
          <w:highlight w:val="none"/>
          <w:lang w:val="en-US" w:eastAsia="zh-CN"/>
        </w:rPr>
        <w:t xml:space="preserve">；</w:t>
      </w:r>
      <w:r/>
    </w:p>
    <w:p>
      <w:pPr>
        <w:pStyle w:val="1029"/>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.1.8甲方有权根据上级考核要求变化、资金总量等调整服务频次和合同期限；</w:t>
      </w:r>
      <w:r/>
    </w:p>
    <w:p>
      <w:pPr>
        <w:pStyle w:val="1029"/>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.1.9甲方有权根据服务进行中发现的问题，提出加强服务监管的要求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并纳入考核标准。</w:t>
      </w:r>
      <w:r/>
    </w:p>
    <w:p>
      <w:pPr>
        <w:pStyle w:val="1029"/>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.2乙方责任和义务：</w:t>
      </w:r>
      <w:r/>
    </w:p>
    <w:p>
      <w:pPr>
        <w:pStyle w:val="1029"/>
        <w:ind w:firstLine="480"/>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 </w:t>
      </w:r>
      <w:r>
        <w:rPr>
          <w:rFonts w:ascii="宋体" w:hAnsi="宋体" w:eastAsia="宋体" w:cs="宋体"/>
          <w:sz w:val="24"/>
          <w:szCs w:val="24"/>
          <w:highlight w:val="none"/>
        </w:rPr>
        <w:t xml:space="preserve">乙方应组建能够满足本项目需要的项目组，按照项目工作范围和内容完成工作，并按合同约定向甲方汇报项目工作进展，将汇报材料抄送甲方</w:t>
      </w:r>
      <w:r>
        <w:rPr>
          <w:rFonts w:hint="eastAsia" w:ascii="宋体" w:hAnsi="宋体" w:eastAsia="宋体" w:cs="宋体"/>
          <w:sz w:val="24"/>
          <w:szCs w:val="24"/>
          <w:highlight w:val="none"/>
          <w:lang w:eastAsia="zh-CN"/>
        </w:rPr>
        <w:t xml:space="preserve">；</w:t>
      </w:r>
      <w:r/>
    </w:p>
    <w:p>
      <w:pPr>
        <w:pStyle w:val="1029"/>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11.2.2</w:t>
      </w:r>
      <w:r>
        <w:rPr>
          <w:rFonts w:ascii="宋体" w:hAnsi="宋体" w:eastAsia="宋体" w:cs="宋体"/>
          <w:sz w:val="24"/>
          <w:szCs w:val="24"/>
          <w:highlight w:val="none"/>
        </w:rPr>
        <w:t xml:space="preserve">乙方在实施过程中，非不可抗力因素或未经甲方同意，不得自行调整项目组人员</w:t>
      </w:r>
      <w:r>
        <w:rPr>
          <w:rFonts w:hint="eastAsia" w:ascii="宋体" w:hAnsi="宋体" w:eastAsia="宋体" w:cs="宋体"/>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ascii="宋体" w:hAnsi="宋体" w:eastAsia="宋体" w:cs="宋体"/>
          <w:sz w:val="24"/>
          <w:szCs w:val="24"/>
          <w:highlight w:val="none"/>
        </w:rPr>
        <w:t xml:space="preserve">乙方在履行合同期间，应遵守国家有关法律、法规，维护甲方合法权益。在服务过程中不得向接受服务对象推销产品（包括但不限于保健用品）或收取费用，并保证及时高质量完成甲方委托任务，维护好政府形象和企业声誉</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乙方入户人员要注意工作方式</w:t>
      </w:r>
      <w:r>
        <w:rPr>
          <w:rFonts w:hint="eastAsia" w:ascii="宋体" w:hAnsi="宋体" w:eastAsia="宋体" w:cs="宋体"/>
          <w:color w:val="auto"/>
          <w:sz w:val="24"/>
          <w:szCs w:val="24"/>
          <w:highlight w:val="none"/>
          <w:lang w:eastAsia="zh-CN"/>
        </w:rPr>
        <w:t xml:space="preserve">、方法和态度，不能与老人、家属、街道社区工作人员发生矛盾，</w:t>
      </w:r>
      <w:r>
        <w:rPr>
          <w:rFonts w:hint="eastAsia" w:ascii="宋体" w:hAnsi="宋体" w:eastAsia="宋体" w:cs="宋体"/>
          <w:color w:val="auto"/>
          <w:sz w:val="24"/>
          <w:szCs w:val="24"/>
          <w:highlight w:val="none"/>
          <w:lang w:val="en-US" w:eastAsia="zh-CN"/>
        </w:rPr>
        <w:t xml:space="preserve">如发现问题或出现纠纷由乙方自行承担相应后果</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乙方服务人员应做好政府购买服务的政策宣传</w:t>
      </w:r>
      <w:r>
        <w:rPr>
          <w:rFonts w:hint="eastAsia" w:ascii="宋体" w:hAnsi="宋体" w:cs="宋体"/>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11.2.6乙方服务人员应统一着装、配备工号牌</w:t>
      </w:r>
      <w:r>
        <w:rPr>
          <w:rFonts w:hint="eastAsia" w:ascii="宋体" w:hAnsi="宋体" w:cs="宋体"/>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11.2.7乙方应建立完整的项目档案，在项目完成后将项目档案及相关资料向甲方和上传至金民系统。未征得有关方面同意，不得泄露与本项目有关的保密资料</w:t>
      </w:r>
      <w:r>
        <w:rPr>
          <w:rFonts w:hint="eastAsia" w:ascii="宋体" w:hAnsi="宋体" w:cs="宋体"/>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11.2.8乙方承诺应在保证服务期限和服务质量的前提下履行合同，合同履行过程中发生安全事故责任、纠纷等一切风险由乙方全部承担。</w:t>
      </w:r>
      <w:r/>
    </w:p>
    <w:p>
      <w:pPr>
        <w:ind w:firstLine="482"/>
        <w:jc w:val="left"/>
        <w:keepLines w:val="0"/>
        <w:keepNext w:val="0"/>
        <w:pageBreakBefore w:val="0"/>
        <w:spacing w:line="360" w:lineRule="auto"/>
        <w:widowControl w:val="off"/>
        <w:rPr>
          <w:rFonts w:hint="eastAsia" w:ascii="宋体" w:hAnsi="宋体" w:eastAsia="宋体" w:cs="宋体"/>
          <w:b/>
          <w:bCs/>
          <w:i w:val="0"/>
          <w:iCs w:val="0"/>
          <w:sz w:val="24"/>
          <w:szCs w:val="24"/>
          <w:highlight w:val="none"/>
        </w:rPr>
        <w:outlineLvl w:val="1"/>
      </w:pPr>
      <w:r/>
      <w:bookmarkStart w:id="186" w:name="_Toc4519"/>
      <w:r>
        <w:rPr>
          <w:rFonts w:hint="eastAsia" w:ascii="宋体" w:hAnsi="宋体" w:eastAsia="宋体" w:cs="宋体"/>
          <w:b/>
          <w:bCs/>
          <w:i w:val="0"/>
          <w:iCs w:val="0"/>
          <w:sz w:val="24"/>
          <w:szCs w:val="24"/>
          <w:highlight w:val="none"/>
        </w:rPr>
        <w:t xml:space="preserve">十</w:t>
      </w:r>
      <w:r>
        <w:rPr>
          <w:rFonts w:hint="eastAsia" w:ascii="宋体" w:hAnsi="宋体" w:cs="宋体"/>
          <w:b/>
          <w:bCs/>
          <w:i w:val="0"/>
          <w:iCs w:val="0"/>
          <w:sz w:val="24"/>
          <w:szCs w:val="24"/>
          <w:highlight w:val="none"/>
          <w:lang w:val="en-US" w:eastAsia="zh-CN"/>
        </w:rPr>
        <w:t xml:space="preserve">二</w:t>
      </w:r>
      <w:r>
        <w:rPr>
          <w:rFonts w:hint="eastAsia" w:ascii="宋体" w:hAnsi="宋体" w:eastAsia="宋体" w:cs="宋体"/>
          <w:b/>
          <w:bCs/>
          <w:i w:val="0"/>
          <w:iCs w:val="0"/>
          <w:sz w:val="24"/>
          <w:szCs w:val="24"/>
          <w:highlight w:val="none"/>
        </w:rPr>
        <w:t xml:space="preserve">、违约责任</w:t>
      </w:r>
      <w:bookmarkEnd w:id="186"/>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.1甲方无正当理由拒绝验收或拒付款的，甲方向乙方偿付合同金额的5%违约金。</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.2甲方未按合同规定的期限向乙方支付合同款的，每逾期1天甲方向乙方偿付欠款总额的万分之三滞纳金，但累计滞纳金总额不超过欠款总额的5%。</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.3甲方无故逾期退还履约保证金的，应按履约保证金等额的银行同期利息向乙方支付违约金。</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乙方须按承诺的内容完成本项目需求内容，拟派的项目</w:t>
      </w:r>
      <w:r>
        <w:rPr>
          <w:rFonts w:hint="eastAsia" w:ascii="宋体" w:hAnsi="宋体" w:eastAsia="宋体" w:cs="宋体"/>
          <w:color w:val="auto"/>
          <w:sz w:val="24"/>
          <w:szCs w:val="24"/>
          <w:highlight w:val="none"/>
          <w:lang w:val="en-US" w:eastAsia="zh-CN"/>
        </w:rPr>
        <w:t xml:space="preserve">组</w:t>
      </w:r>
      <w:r>
        <w:rPr>
          <w:rFonts w:hint="eastAsia" w:ascii="宋体" w:hAnsi="宋体" w:eastAsia="宋体" w:cs="宋体"/>
          <w:color w:val="auto"/>
          <w:sz w:val="24"/>
          <w:szCs w:val="24"/>
          <w:highlight w:val="none"/>
        </w:rPr>
        <w:t xml:space="preserve">负责人必须全过程参与本项目的指导服务工作，如服务期间项目</w:t>
      </w:r>
      <w:r>
        <w:rPr>
          <w:rFonts w:hint="eastAsia" w:ascii="宋体" w:hAnsi="宋体" w:eastAsia="宋体" w:cs="宋体"/>
          <w:color w:val="auto"/>
          <w:sz w:val="24"/>
          <w:szCs w:val="24"/>
          <w:highlight w:val="none"/>
          <w:lang w:val="en-US" w:eastAsia="zh-CN"/>
        </w:rPr>
        <w:t xml:space="preserve">组</w:t>
      </w:r>
      <w:r>
        <w:rPr>
          <w:rFonts w:hint="eastAsia" w:ascii="宋体" w:hAnsi="宋体" w:eastAsia="宋体" w:cs="宋体"/>
          <w:color w:val="auto"/>
          <w:sz w:val="24"/>
          <w:szCs w:val="24"/>
          <w:highlight w:val="none"/>
        </w:rPr>
        <w:t xml:space="preserve">负责人不在现场，被甲方每发现1人次支付违约金2000元，被发现3次的甲方有权解除合同，由乙方承担相关法律责任。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乙方在承担违约责任后，仍应继续履行合同规定的义务（甲方解除合同的除外）。甲方未能及时追究乙方的任何一项违约责任并不表明甲方放弃追究乙方该项或其他违约责任。</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12.6甲方对于乙方人员</w:t>
      </w:r>
      <w:r>
        <w:rPr>
          <w:rFonts w:hint="eastAsia" w:ascii="宋体" w:hAnsi="宋体" w:eastAsia="宋体" w:cs="宋体"/>
          <w:b/>
          <w:bCs/>
          <w:color w:val="auto"/>
          <w:sz w:val="24"/>
          <w:szCs w:val="24"/>
          <w:highlight w:val="none"/>
          <w:lang w:val="en-US" w:eastAsia="zh-CN"/>
        </w:rPr>
        <w:t xml:space="preserve">提供虚假工单</w:t>
      </w:r>
      <w:r>
        <w:rPr>
          <w:rFonts w:hint="eastAsia" w:ascii="宋体" w:hAnsi="宋体" w:cs="宋体"/>
          <w:b/>
          <w:bCs/>
          <w:color w:val="auto"/>
          <w:sz w:val="24"/>
          <w:szCs w:val="24"/>
          <w:highlight w:val="none"/>
          <w:lang w:val="en-US" w:eastAsia="zh-CN"/>
        </w:rPr>
        <w:t xml:space="preserve">等</w:t>
      </w:r>
      <w:r>
        <w:rPr>
          <w:rFonts w:hint="eastAsia" w:ascii="宋体" w:hAnsi="宋体" w:eastAsia="宋体" w:cs="宋体"/>
          <w:b/>
          <w:bCs/>
          <w:color w:val="auto"/>
          <w:sz w:val="24"/>
          <w:szCs w:val="24"/>
          <w:highlight w:val="none"/>
          <w:lang w:val="en-US" w:eastAsia="zh-CN"/>
        </w:rPr>
        <w:t xml:space="preserve">骗取资金行为给予处罚</w:t>
      </w:r>
      <w:r>
        <w:rPr>
          <w:rFonts w:hint="eastAsia" w:ascii="宋体" w:hAnsi="宋体" w:cs="宋体"/>
          <w:b/>
          <w:bCs/>
          <w:color w:val="auto"/>
          <w:sz w:val="24"/>
          <w:szCs w:val="24"/>
          <w:highlight w:val="none"/>
          <w:lang w:val="en-US" w:eastAsia="zh-CN"/>
        </w:rPr>
        <w:t xml:space="preserve">，如服务对象已去世但仍在服务的工单、实际服务对象与应服务人群不相符</w:t>
      </w:r>
      <w:r>
        <w:rPr>
          <w:rFonts w:hint="eastAsia" w:ascii="宋体" w:hAnsi="宋体" w:eastAsia="宋体" w:cs="宋体"/>
          <w:b/>
          <w:bCs/>
          <w:color w:val="auto"/>
          <w:sz w:val="24"/>
          <w:szCs w:val="24"/>
          <w:highlight w:val="none"/>
          <w:lang w:val="en-US" w:eastAsia="zh-CN"/>
        </w:rPr>
        <w:t xml:space="preserve">，每发现一次扣除服务费用2万元，发现3次以上甲方有权解除合同，并将其拉入黑名单，由此产生的后果由乙方全部承担。</w:t>
      </w:r>
      <w:r/>
    </w:p>
    <w:p>
      <w:pPr>
        <w:pStyle w:val="1017"/>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乙方虚假承诺及由于乙方的过错造成合同无法继续履行的，或者乙方没有按照合同约定履行义务的，乙方应按照合同金额的20%为标准向甲方支付违约金。</w:t>
      </w:r>
      <w:r/>
    </w:p>
    <w:p>
      <w:pPr>
        <w:pStyle w:val="1032"/>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乙方因提供服务不当，对被服务对象造成伤害或被服务对象多次投诉造成不良社会影响的，甲方有权及时终止合同。</w:t>
      </w:r>
      <w:r>
        <w:rPr>
          <w:rFonts w:hint="eastAsia" w:ascii="宋体" w:hAnsi="宋体" w:eastAsia="宋体" w:cs="宋体"/>
          <w:b w:val="0"/>
          <w:bCs w:val="0"/>
          <w:color w:val="auto"/>
          <w:sz w:val="24"/>
          <w:szCs w:val="24"/>
          <w:highlight w:val="none"/>
        </w:rPr>
        <w:t xml:space="preserve">由此引起的甲方损失及赔偿责任由乙方全部承担。</w:t>
      </w:r>
      <w:r/>
    </w:p>
    <w:p>
      <w:pPr>
        <w:pStyle w:val="1032"/>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12.9乙方</w:t>
      </w:r>
      <w:r>
        <w:rPr>
          <w:rFonts w:hint="eastAsia" w:ascii="宋体" w:hAnsi="宋体" w:eastAsia="宋体" w:cs="宋体"/>
          <w:b w:val="0"/>
          <w:bCs w:val="0"/>
          <w:color w:val="auto"/>
          <w:sz w:val="24"/>
          <w:szCs w:val="24"/>
          <w:highlight w:val="none"/>
        </w:rPr>
        <w:t xml:space="preserve">在项目服务期内出现拖欠工资、信访事件应在两个工作日内处理完结。如处理不及时或造成 5 人以上群访，发生一次扣合同价款的 3%，发生二次扣合同价款的 5%，发生三次</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rPr>
        <w:t xml:space="preserve">有权解除合同。</w:t>
      </w:r>
      <w:r/>
    </w:p>
    <w:p>
      <w:pPr>
        <w:pStyle w:val="1032"/>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12.10</w:t>
      </w:r>
      <w:r>
        <w:rPr>
          <w:rFonts w:hint="eastAsia" w:ascii="宋体" w:hAnsi="宋体" w:eastAsia="宋体" w:cs="宋体"/>
          <w:b w:val="0"/>
          <w:bCs w:val="0"/>
          <w:color w:val="auto"/>
          <w:sz w:val="24"/>
          <w:szCs w:val="24"/>
          <w:highlight w:val="none"/>
        </w:rPr>
        <w:t xml:space="preserve">合同解除后</w:t>
      </w:r>
      <w:r>
        <w:rPr>
          <w:rFonts w:hint="eastAsia" w:ascii="宋体" w:hAnsi="宋体" w:eastAsia="宋体" w:cs="宋体"/>
          <w:b w:val="0"/>
          <w:bCs w:val="0"/>
          <w:color w:val="auto"/>
          <w:sz w:val="24"/>
          <w:szCs w:val="24"/>
          <w:highlight w:val="none"/>
          <w:shd w:val="clear" w:color="auto" w:fill="ffffff"/>
        </w:rPr>
        <w:t xml:space="preserve">乙方不得以任何理由拒绝对该项目的软硬件设备及电子数据库移交，否则</w:t>
      </w:r>
      <w:r>
        <w:rPr>
          <w:rFonts w:hint="eastAsia" w:ascii="宋体" w:hAnsi="宋体" w:eastAsia="宋体" w:cs="宋体"/>
          <w:b w:val="0"/>
          <w:bCs w:val="0"/>
          <w:color w:val="auto"/>
          <w:sz w:val="24"/>
          <w:szCs w:val="24"/>
          <w:highlight w:val="none"/>
          <w:u w:val="none"/>
          <w:shd w:val="clear" w:color="auto" w:fill="ffffff"/>
        </w:rPr>
        <w:t xml:space="preserve">甲方有权扣除上门服务费用 5万元。</w:t>
      </w:r>
      <w:r/>
    </w:p>
    <w:p>
      <w:pPr>
        <w:ind w:firstLine="482"/>
        <w:jc w:val="left"/>
        <w:keepLines w:val="0"/>
        <w:keepNext w:val="0"/>
        <w:pageBreakBefore w:val="0"/>
        <w:spacing w:line="360" w:lineRule="auto"/>
        <w:widowControl w:val="off"/>
        <w:rPr>
          <w:rFonts w:hint="eastAsia" w:ascii="宋体" w:hAnsi="宋体" w:eastAsia="宋体" w:cs="宋体"/>
          <w:b/>
          <w:bCs/>
          <w:i w:val="0"/>
          <w:iCs w:val="0"/>
          <w:sz w:val="24"/>
          <w:szCs w:val="24"/>
          <w:highlight w:val="none"/>
        </w:rPr>
        <w:outlineLvl w:val="1"/>
      </w:pPr>
      <w:r/>
      <w:bookmarkStart w:id="187" w:name="_Toc25426"/>
      <w:r>
        <w:rPr>
          <w:rFonts w:hint="eastAsia" w:ascii="宋体" w:hAnsi="宋体" w:eastAsia="宋体" w:cs="宋体"/>
          <w:b/>
          <w:bCs/>
          <w:i w:val="0"/>
          <w:iCs w:val="0"/>
          <w:sz w:val="24"/>
          <w:szCs w:val="24"/>
          <w:highlight w:val="none"/>
        </w:rPr>
        <w:t xml:space="preserve">十</w:t>
      </w:r>
      <w:r>
        <w:rPr>
          <w:rFonts w:hint="eastAsia" w:ascii="宋体" w:hAnsi="宋体" w:cs="宋体"/>
          <w:b/>
          <w:bCs/>
          <w:i w:val="0"/>
          <w:iCs w:val="0"/>
          <w:sz w:val="24"/>
          <w:szCs w:val="24"/>
          <w:highlight w:val="none"/>
          <w:lang w:val="en-US" w:eastAsia="zh-CN"/>
        </w:rPr>
        <w:t xml:space="preserve">三</w:t>
      </w:r>
      <w:r>
        <w:rPr>
          <w:rFonts w:hint="eastAsia" w:ascii="宋体" w:hAnsi="宋体" w:eastAsia="宋体" w:cs="宋体"/>
          <w:b/>
          <w:bCs/>
          <w:i w:val="0"/>
          <w:iCs w:val="0"/>
          <w:sz w:val="24"/>
          <w:szCs w:val="24"/>
          <w:highlight w:val="none"/>
        </w:rPr>
        <w:t xml:space="preserve">、不可抗力事件处理</w:t>
      </w:r>
      <w:bookmarkEnd w:id="187"/>
      <w:r/>
      <w:r/>
    </w:p>
    <w:p>
      <w:pPr>
        <w:ind w:firstLine="480"/>
        <w:jc w:val="left"/>
        <w:keepLines w:val="0"/>
        <w:keepNext w:val="0"/>
        <w:pageBreakBefore w:val="0"/>
        <w:spacing w:line="360" w:lineRule="auto"/>
        <w:widowControl w:val="off"/>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w:t>
      </w:r>
      <w:r>
        <w:rPr>
          <w:rFonts w:hint="eastAsia" w:ascii="宋体" w:hAnsi="宋体" w:cs="宋体"/>
          <w:i w:val="0"/>
          <w:iCs w:val="0"/>
          <w:sz w:val="24"/>
          <w:szCs w:val="24"/>
          <w:highlight w:val="none"/>
          <w:lang w:val="en-US" w:eastAsia="zh-CN"/>
        </w:rPr>
        <w:t xml:space="preserve">3</w:t>
      </w:r>
      <w:r>
        <w:rPr>
          <w:rFonts w:hint="eastAsia" w:ascii="宋体" w:hAnsi="宋体" w:eastAsia="宋体" w:cs="宋体"/>
          <w:i w:val="0"/>
          <w:iCs w:val="0"/>
          <w:sz w:val="24"/>
          <w:szCs w:val="24"/>
          <w:highlight w:val="none"/>
        </w:rPr>
        <w:t xml:space="preserve">.1在合同有效期内，任何一方因不可抗力事件导致不能履行合同，则合同履行期延长</w:t>
      </w:r>
      <w:r>
        <w:rPr>
          <w:rFonts w:hint="eastAsia" w:ascii="宋体" w:hAnsi="宋体" w:eastAsia="宋体" w:cs="宋体"/>
          <w:i w:val="0"/>
          <w:iCs w:val="0"/>
          <w:sz w:val="24"/>
          <w:szCs w:val="24"/>
          <w:highlight w:val="none"/>
          <w:lang w:eastAsia="zh-CN"/>
        </w:rPr>
        <w:t xml:space="preserve">，</w:t>
      </w:r>
      <w:r>
        <w:rPr>
          <w:rFonts w:hint="eastAsia" w:ascii="宋体" w:hAnsi="宋体" w:eastAsia="宋体" w:cs="宋体"/>
          <w:i w:val="0"/>
          <w:iCs w:val="0"/>
          <w:sz w:val="24"/>
          <w:szCs w:val="24"/>
          <w:highlight w:val="none"/>
        </w:rPr>
        <w:t xml:space="preserve">其延长期与不可抗力影响期相同。</w:t>
      </w:r>
      <w:r/>
    </w:p>
    <w:p>
      <w:pPr>
        <w:ind w:firstLine="480"/>
        <w:jc w:val="left"/>
        <w:keepLines w:val="0"/>
        <w:keepNext w:val="0"/>
        <w:pageBreakBefore w:val="0"/>
        <w:spacing w:line="360" w:lineRule="auto"/>
        <w:widowControl w:val="off"/>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w:t>
      </w:r>
      <w:r>
        <w:rPr>
          <w:rFonts w:hint="eastAsia" w:ascii="宋体" w:hAnsi="宋体" w:cs="宋体"/>
          <w:i w:val="0"/>
          <w:iCs w:val="0"/>
          <w:sz w:val="24"/>
          <w:szCs w:val="24"/>
          <w:highlight w:val="none"/>
          <w:lang w:val="en-US" w:eastAsia="zh-CN"/>
        </w:rPr>
        <w:t xml:space="preserve">3</w:t>
      </w:r>
      <w:r>
        <w:rPr>
          <w:rFonts w:hint="eastAsia" w:ascii="宋体" w:hAnsi="宋体" w:eastAsia="宋体" w:cs="宋体"/>
          <w:i w:val="0"/>
          <w:iCs w:val="0"/>
          <w:sz w:val="24"/>
          <w:szCs w:val="24"/>
          <w:highlight w:val="none"/>
        </w:rPr>
        <w:t xml:space="preserve">.2不可抗力事件发生后，应立即通知对方，并寄送有关权威机构出具的证明。</w:t>
      </w:r>
      <w:r/>
    </w:p>
    <w:p>
      <w:pPr>
        <w:ind w:firstLine="480"/>
        <w:jc w:val="left"/>
        <w:keepLines w:val="0"/>
        <w:keepNext w:val="0"/>
        <w:pageBreakBefore w:val="0"/>
        <w:spacing w:line="360" w:lineRule="auto"/>
        <w:widowControl w:val="off"/>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w:t>
      </w:r>
      <w:r>
        <w:rPr>
          <w:rFonts w:hint="eastAsia" w:ascii="宋体" w:hAnsi="宋体" w:cs="宋体"/>
          <w:i w:val="0"/>
          <w:iCs w:val="0"/>
          <w:sz w:val="24"/>
          <w:szCs w:val="24"/>
          <w:highlight w:val="none"/>
          <w:lang w:val="en-US" w:eastAsia="zh-CN"/>
        </w:rPr>
        <w:t xml:space="preserve">3</w:t>
      </w:r>
      <w:r>
        <w:rPr>
          <w:rFonts w:hint="eastAsia" w:ascii="宋体" w:hAnsi="宋体" w:eastAsia="宋体" w:cs="宋体"/>
          <w:i w:val="0"/>
          <w:iCs w:val="0"/>
          <w:sz w:val="24"/>
          <w:szCs w:val="24"/>
          <w:highlight w:val="none"/>
        </w:rPr>
        <w:t xml:space="preserve">.3不可抗力事件延续</w:t>
      </w:r>
      <w:r>
        <w:rPr>
          <w:rFonts w:hint="eastAsia" w:ascii="宋体" w:hAnsi="宋体" w:eastAsia="宋体" w:cs="宋体"/>
          <w:i w:val="0"/>
          <w:iCs w:val="0"/>
          <w:sz w:val="24"/>
          <w:szCs w:val="24"/>
          <w:highlight w:val="none"/>
          <w:lang w:val="en-US" w:eastAsia="zh-CN"/>
        </w:rPr>
        <w:t xml:space="preserve">3</w:t>
      </w:r>
      <w:r>
        <w:rPr>
          <w:rFonts w:hint="eastAsia" w:ascii="宋体" w:hAnsi="宋体" w:eastAsia="宋体" w:cs="宋体"/>
          <w:i w:val="0"/>
          <w:iCs w:val="0"/>
          <w:sz w:val="24"/>
          <w:szCs w:val="24"/>
          <w:highlight w:val="none"/>
        </w:rPr>
        <w:t xml:space="preserve">0天以上，双方应通过友好协商，确定是否继续履行合同。</w:t>
      </w:r>
      <w:r/>
    </w:p>
    <w:p>
      <w:pPr>
        <w:ind w:firstLine="482"/>
        <w:jc w:val="left"/>
        <w:keepLines w:val="0"/>
        <w:keepNext w:val="0"/>
        <w:pageBreakBefore w:val="0"/>
        <w:spacing w:line="360" w:lineRule="auto"/>
        <w:widowControl w:val="off"/>
        <w:rPr>
          <w:rFonts w:hint="eastAsia" w:ascii="宋体" w:hAnsi="宋体" w:eastAsia="宋体" w:cs="宋体"/>
          <w:b/>
          <w:bCs/>
          <w:i w:val="0"/>
          <w:iCs w:val="0"/>
          <w:sz w:val="24"/>
          <w:szCs w:val="24"/>
          <w:highlight w:val="none"/>
        </w:rPr>
        <w:outlineLvl w:val="1"/>
      </w:pPr>
      <w:r/>
      <w:bookmarkStart w:id="188" w:name="_Toc24063"/>
      <w:r>
        <w:rPr>
          <w:rFonts w:hint="eastAsia" w:ascii="宋体" w:hAnsi="宋体" w:eastAsia="宋体" w:cs="宋体"/>
          <w:b/>
          <w:bCs/>
          <w:i w:val="0"/>
          <w:iCs w:val="0"/>
          <w:sz w:val="24"/>
          <w:szCs w:val="24"/>
          <w:highlight w:val="none"/>
        </w:rPr>
        <w:t xml:space="preserve">十</w:t>
      </w:r>
      <w:r>
        <w:rPr>
          <w:rFonts w:hint="eastAsia" w:ascii="宋体" w:hAnsi="宋体" w:cs="宋体"/>
          <w:b/>
          <w:bCs/>
          <w:i w:val="0"/>
          <w:iCs w:val="0"/>
          <w:sz w:val="24"/>
          <w:szCs w:val="24"/>
          <w:highlight w:val="none"/>
          <w:lang w:val="en-US" w:eastAsia="zh-CN"/>
        </w:rPr>
        <w:t xml:space="preserve">四</w:t>
      </w:r>
      <w:r>
        <w:rPr>
          <w:rFonts w:hint="eastAsia" w:ascii="宋体" w:hAnsi="宋体" w:eastAsia="宋体" w:cs="宋体"/>
          <w:b/>
          <w:bCs/>
          <w:i w:val="0"/>
          <w:iCs w:val="0"/>
          <w:sz w:val="24"/>
          <w:szCs w:val="24"/>
          <w:highlight w:val="none"/>
        </w:rPr>
        <w:t xml:space="preserve">、争议解决</w:t>
      </w:r>
      <w:bookmarkEnd w:id="188"/>
      <w:r/>
      <w:r/>
    </w:p>
    <w:p>
      <w:pPr>
        <w:ind w:firstLine="480"/>
        <w:jc w:val="left"/>
        <w:keepLines w:val="0"/>
        <w:keepNext w:val="0"/>
        <w:pageBreakBefore w:val="0"/>
        <w:spacing w:line="360" w:lineRule="auto"/>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rPr>
        <w:t xml:space="preserve">1</w:t>
      </w:r>
      <w:r>
        <w:rPr>
          <w:rFonts w:hint="eastAsia" w:ascii="宋体" w:hAnsi="宋体" w:cs="宋体"/>
          <w:i w:val="0"/>
          <w:iCs w:val="0"/>
          <w:sz w:val="24"/>
          <w:szCs w:val="24"/>
          <w:highlight w:val="none"/>
          <w:lang w:val="en-US" w:eastAsia="zh-CN"/>
        </w:rPr>
        <w:t xml:space="preserve">4</w:t>
      </w:r>
      <w:r>
        <w:rPr>
          <w:rFonts w:hint="eastAsia" w:ascii="宋体" w:hAnsi="宋体" w:eastAsia="宋体" w:cs="宋体"/>
          <w:i w:val="0"/>
          <w:iCs w:val="0"/>
          <w:sz w:val="24"/>
          <w:szCs w:val="24"/>
          <w:highlight w:val="none"/>
        </w:rPr>
        <w:t xml:space="preserve">.1</w:t>
      </w:r>
      <w:r>
        <w:rPr>
          <w:rFonts w:hint="eastAsia" w:ascii="宋体" w:hAnsi="宋体" w:eastAsia="宋体" w:cs="宋体"/>
          <w:i w:val="0"/>
          <w:iCs w:val="0"/>
          <w:sz w:val="24"/>
          <w:szCs w:val="24"/>
          <w:highlight w:val="none"/>
          <w:lang w:val="en-US" w:eastAsia="zh-CN"/>
        </w:rPr>
        <w:t xml:space="preserve">招标采购文件（含合同）相同事项表述不一致的，按最高表述要求执行。</w:t>
      </w:r>
      <w:r/>
    </w:p>
    <w:p>
      <w:pPr>
        <w:ind w:firstLine="480"/>
        <w:jc w:val="left"/>
        <w:keepLines w:val="0"/>
        <w:keepNext w:val="0"/>
        <w:pageBreakBefore w:val="0"/>
        <w:spacing w:line="360" w:lineRule="auto"/>
        <w:widowControl w:val="off"/>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lang w:val="en-US" w:eastAsia="zh-CN"/>
        </w:rPr>
        <w:t xml:space="preserve">1</w:t>
      </w:r>
      <w:r>
        <w:rPr>
          <w:rFonts w:hint="eastAsia" w:ascii="宋体" w:hAnsi="宋体" w:cs="宋体"/>
          <w:i w:val="0"/>
          <w:iCs w:val="0"/>
          <w:sz w:val="24"/>
          <w:szCs w:val="24"/>
          <w:highlight w:val="none"/>
          <w:lang w:val="en-US" w:eastAsia="zh-CN"/>
        </w:rPr>
        <w:t xml:space="preserve">4</w:t>
      </w:r>
      <w:r>
        <w:rPr>
          <w:rFonts w:hint="eastAsia" w:ascii="宋体" w:hAnsi="宋体" w:eastAsia="宋体" w:cs="宋体"/>
          <w:i w:val="0"/>
          <w:iCs w:val="0"/>
          <w:sz w:val="24"/>
          <w:szCs w:val="24"/>
          <w:highlight w:val="none"/>
          <w:lang w:val="en-US" w:eastAsia="zh-CN"/>
        </w:rPr>
        <w:t xml:space="preserve">.2</w:t>
      </w:r>
      <w:r>
        <w:rPr>
          <w:rFonts w:hint="eastAsia" w:ascii="宋体" w:hAnsi="宋体" w:eastAsia="宋体" w:cs="宋体"/>
          <w:i w:val="0"/>
          <w:iCs w:val="0"/>
          <w:sz w:val="24"/>
          <w:szCs w:val="24"/>
          <w:highlight w:val="none"/>
        </w:rPr>
        <w:t xml:space="preserve">双方在执行合同中所发生的一切争议，应通过协商解决。如协商不成，按下列第（2）种方式解决：</w:t>
      </w:r>
      <w:r/>
    </w:p>
    <w:p>
      <w:pPr>
        <w:ind w:firstLine="480"/>
        <w:jc w:val="left"/>
        <w:keepLines w:val="0"/>
        <w:keepNext w:val="0"/>
        <w:pageBreakBefore w:val="0"/>
        <w:spacing w:line="360" w:lineRule="auto"/>
        <w:widowControl w:val="off"/>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（1）向连云港仲裁委员会申请仲裁；</w:t>
      </w:r>
      <w:r/>
    </w:p>
    <w:p>
      <w:pPr>
        <w:ind w:firstLine="480"/>
        <w:jc w:val="left"/>
        <w:keepLines w:val="0"/>
        <w:keepNext w:val="0"/>
        <w:pageBreakBefore w:val="0"/>
        <w:spacing w:line="360" w:lineRule="auto"/>
        <w:widowControl w:val="off"/>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（2）向合同签订地的法院起诉，合同签订地在此约定为连云港市赣榆区。</w:t>
      </w:r>
      <w:r/>
    </w:p>
    <w:p>
      <w:pPr>
        <w:ind w:firstLine="480"/>
        <w:jc w:val="left"/>
        <w:keepLines w:val="0"/>
        <w:keepNext w:val="0"/>
        <w:pageBreakBefore w:val="0"/>
        <w:spacing w:line="360" w:lineRule="auto"/>
        <w:widowControl w:val="off"/>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16.</w:t>
      </w:r>
      <w:r>
        <w:rPr>
          <w:rFonts w:hint="eastAsia" w:ascii="宋体" w:hAnsi="宋体" w:eastAsia="宋体" w:cs="宋体"/>
          <w:i w:val="0"/>
          <w:iCs w:val="0"/>
          <w:sz w:val="24"/>
          <w:szCs w:val="24"/>
          <w:highlight w:val="none"/>
          <w:lang w:val="en-US" w:eastAsia="zh-CN"/>
        </w:rPr>
        <w:t xml:space="preserve">3</w:t>
      </w:r>
      <w:r>
        <w:rPr>
          <w:rFonts w:hint="eastAsia" w:ascii="宋体" w:hAnsi="宋体" w:eastAsia="宋体" w:cs="宋体"/>
          <w:i w:val="0"/>
          <w:iCs w:val="0"/>
          <w:sz w:val="24"/>
          <w:szCs w:val="24"/>
          <w:highlight w:val="none"/>
        </w:rPr>
        <w:t xml:space="preserve">因一方违约引发诉讼的，违约方承担守约方因诉讼而产生的费用，包括但不限于诉讼费、保全费、律师代理费等一切</w:t>
      </w:r>
      <w:r>
        <w:rPr>
          <w:rFonts w:hint="eastAsia" w:ascii="宋体" w:hAnsi="宋体" w:cs="宋体"/>
          <w:i w:val="0"/>
          <w:iCs w:val="0"/>
          <w:sz w:val="24"/>
          <w:szCs w:val="24"/>
          <w:highlight w:val="none"/>
          <w:lang w:eastAsia="zh-CN"/>
        </w:rPr>
        <w:t xml:space="preserve">相关</w:t>
      </w:r>
      <w:r>
        <w:rPr>
          <w:rFonts w:hint="eastAsia" w:ascii="宋体" w:hAnsi="宋体" w:eastAsia="宋体" w:cs="宋体"/>
          <w:i w:val="0"/>
          <w:iCs w:val="0"/>
          <w:sz w:val="24"/>
          <w:szCs w:val="24"/>
          <w:highlight w:val="none"/>
        </w:rPr>
        <w:t xml:space="preserve">费用。</w:t>
      </w:r>
      <w:r/>
    </w:p>
    <w:p>
      <w:pPr>
        <w:pStyle w:val="1017"/>
        <w:ind w:firstLine="482"/>
        <w:jc w:val="left"/>
        <w:keepLines w:val="0"/>
        <w:keepNext w:val="0"/>
        <w:pageBreakBefore w:val="0"/>
        <w:spacing w:line="360" w:lineRule="auto"/>
        <w:widowControl w:val="off"/>
        <w:rPr>
          <w:rFonts w:hint="eastAsia" w:ascii="宋体" w:hAnsi="宋体" w:eastAsia="宋体" w:cs="宋体"/>
          <w:b/>
          <w:i w:val="0"/>
          <w:iCs w:val="0"/>
          <w:sz w:val="24"/>
          <w:szCs w:val="24"/>
          <w:highlight w:val="none"/>
        </w:rPr>
        <w:outlineLvl w:val="1"/>
      </w:pPr>
      <w:r/>
      <w:bookmarkStart w:id="189" w:name="_Toc16922"/>
      <w:r>
        <w:rPr>
          <w:rFonts w:hint="eastAsia" w:ascii="宋体" w:hAnsi="宋体" w:eastAsia="宋体" w:cs="宋体"/>
          <w:b/>
          <w:i w:val="0"/>
          <w:iCs w:val="0"/>
          <w:sz w:val="24"/>
          <w:szCs w:val="24"/>
          <w:highlight w:val="none"/>
        </w:rPr>
        <w:t xml:space="preserve">十</w:t>
      </w:r>
      <w:r>
        <w:rPr>
          <w:rFonts w:hint="eastAsia" w:ascii="宋体" w:hAnsi="宋体" w:cs="宋体"/>
          <w:b/>
          <w:i w:val="0"/>
          <w:iCs w:val="0"/>
          <w:sz w:val="24"/>
          <w:szCs w:val="24"/>
          <w:highlight w:val="none"/>
          <w:lang w:val="en-US" w:eastAsia="zh-CN"/>
        </w:rPr>
        <w:t xml:space="preserve">五</w:t>
      </w:r>
      <w:r>
        <w:rPr>
          <w:rFonts w:hint="eastAsia" w:ascii="宋体" w:hAnsi="宋体" w:eastAsia="宋体" w:cs="宋体"/>
          <w:b/>
          <w:i w:val="0"/>
          <w:iCs w:val="0"/>
          <w:sz w:val="24"/>
          <w:szCs w:val="24"/>
          <w:highlight w:val="none"/>
        </w:rPr>
        <w:t xml:space="preserve">、合同解除</w:t>
      </w:r>
      <w:bookmarkEnd w:id="189"/>
      <w:r/>
      <w:r/>
    </w:p>
    <w:p>
      <w:pPr>
        <w:pStyle w:val="1017"/>
        <w:ind w:firstLine="480"/>
        <w:jc w:val="left"/>
        <w:keepLines w:val="0"/>
        <w:keepNext w:val="0"/>
        <w:pageBreakBefore w:val="0"/>
        <w:spacing w:line="360" w:lineRule="auto"/>
        <w:widowControl w:val="off"/>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出现下列情况之一的，合同将</w:t>
      </w:r>
      <w:r>
        <w:rPr>
          <w:rFonts w:hint="eastAsia" w:ascii="宋体" w:hAnsi="宋体" w:cs="宋体"/>
          <w:i w:val="0"/>
          <w:iCs w:val="0"/>
          <w:sz w:val="24"/>
          <w:szCs w:val="24"/>
          <w:highlight w:val="none"/>
          <w:lang w:eastAsia="zh-CN"/>
        </w:rPr>
        <w:t xml:space="preserve">解除</w:t>
      </w:r>
      <w:r>
        <w:rPr>
          <w:rFonts w:hint="eastAsia" w:ascii="宋体" w:hAnsi="宋体" w:eastAsia="宋体" w:cs="宋体"/>
          <w:i w:val="0"/>
          <w:iCs w:val="0"/>
          <w:sz w:val="24"/>
          <w:szCs w:val="24"/>
          <w:highlight w:val="none"/>
        </w:rPr>
        <w:t xml:space="preserve">：</w:t>
      </w:r>
      <w:r/>
    </w:p>
    <w:p>
      <w:pPr>
        <w:pStyle w:val="1017"/>
        <w:ind w:firstLine="480"/>
        <w:jc w:val="left"/>
        <w:keepLines w:val="0"/>
        <w:keepNext w:val="0"/>
        <w:pageBreakBefore w:val="0"/>
        <w:spacing w:line="360" w:lineRule="auto"/>
        <w:widowControl w:val="off"/>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w:t>
      </w:r>
      <w:r>
        <w:rPr>
          <w:rFonts w:hint="eastAsia" w:ascii="宋体" w:hAnsi="宋体" w:cs="宋体"/>
          <w:i w:val="0"/>
          <w:iCs w:val="0"/>
          <w:sz w:val="24"/>
          <w:szCs w:val="24"/>
          <w:highlight w:val="none"/>
          <w:lang w:val="en-US" w:eastAsia="zh-CN"/>
        </w:rPr>
        <w:t xml:space="preserve">5</w:t>
      </w:r>
      <w:r>
        <w:rPr>
          <w:rFonts w:hint="eastAsia" w:ascii="宋体" w:hAnsi="宋体" w:eastAsia="宋体" w:cs="宋体"/>
          <w:i w:val="0"/>
          <w:iCs w:val="0"/>
          <w:sz w:val="24"/>
          <w:szCs w:val="24"/>
          <w:highlight w:val="none"/>
        </w:rPr>
        <w:t xml:space="preserve">.1合同期满</w:t>
      </w:r>
      <w:r>
        <w:rPr>
          <w:rFonts w:hint="eastAsia" w:ascii="宋体" w:hAnsi="宋体" w:cs="宋体"/>
          <w:i w:val="0"/>
          <w:iCs w:val="0"/>
          <w:sz w:val="24"/>
          <w:szCs w:val="24"/>
          <w:highlight w:val="none"/>
          <w:lang w:val="en-US" w:eastAsia="zh-CN"/>
        </w:rPr>
        <w:t xml:space="preserve">的</w:t>
      </w:r>
      <w:r>
        <w:rPr>
          <w:rFonts w:hint="eastAsia" w:ascii="宋体" w:hAnsi="宋体" w:eastAsia="宋体" w:cs="宋体"/>
          <w:i w:val="0"/>
          <w:iCs w:val="0"/>
          <w:sz w:val="24"/>
          <w:szCs w:val="24"/>
          <w:highlight w:val="none"/>
        </w:rPr>
        <w:t xml:space="preserve">；</w:t>
      </w:r>
      <w:r/>
    </w:p>
    <w:p>
      <w:pPr>
        <w:pStyle w:val="1017"/>
        <w:ind w:firstLine="480"/>
        <w:jc w:val="left"/>
        <w:keepLines w:val="0"/>
        <w:keepNext w:val="0"/>
        <w:pageBreakBefore w:val="0"/>
        <w:spacing w:line="360" w:lineRule="auto"/>
        <w:widowControl w:val="off"/>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w:t>
      </w:r>
      <w:r>
        <w:rPr>
          <w:rFonts w:hint="eastAsia" w:ascii="宋体" w:hAnsi="宋体" w:cs="宋体"/>
          <w:i w:val="0"/>
          <w:iCs w:val="0"/>
          <w:sz w:val="24"/>
          <w:szCs w:val="24"/>
          <w:highlight w:val="none"/>
          <w:lang w:val="en-US" w:eastAsia="zh-CN"/>
        </w:rPr>
        <w:t xml:space="preserve">5</w:t>
      </w:r>
      <w:r>
        <w:rPr>
          <w:rFonts w:hint="eastAsia" w:ascii="宋体" w:hAnsi="宋体" w:eastAsia="宋体" w:cs="宋体"/>
          <w:i w:val="0"/>
          <w:iCs w:val="0"/>
          <w:sz w:val="24"/>
          <w:szCs w:val="24"/>
          <w:highlight w:val="none"/>
        </w:rPr>
        <w:t xml:space="preserve">.2国家法律、法规、条例调整，或被国家执法机关查封关闭的；</w:t>
      </w:r>
      <w:r/>
    </w:p>
    <w:p>
      <w:pPr>
        <w:pStyle w:val="1017"/>
        <w:ind w:firstLine="480"/>
        <w:jc w:val="left"/>
        <w:keepLines w:val="0"/>
        <w:keepNext w:val="0"/>
        <w:pageBreakBefore w:val="0"/>
        <w:spacing w:line="360" w:lineRule="auto"/>
        <w:widowControl w:val="off"/>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w:t>
      </w:r>
      <w:r>
        <w:rPr>
          <w:rFonts w:hint="eastAsia" w:ascii="宋体" w:hAnsi="宋体" w:cs="宋体"/>
          <w:i w:val="0"/>
          <w:iCs w:val="0"/>
          <w:sz w:val="24"/>
          <w:szCs w:val="24"/>
          <w:highlight w:val="none"/>
          <w:lang w:val="en-US" w:eastAsia="zh-CN"/>
        </w:rPr>
        <w:t xml:space="preserve">5</w:t>
      </w:r>
      <w:r>
        <w:rPr>
          <w:rFonts w:hint="eastAsia" w:ascii="宋体" w:hAnsi="宋体" w:eastAsia="宋体" w:cs="宋体"/>
          <w:i w:val="0"/>
          <w:iCs w:val="0"/>
          <w:sz w:val="24"/>
          <w:szCs w:val="24"/>
          <w:highlight w:val="none"/>
        </w:rPr>
        <w:t xml:space="preserve">.3发生法律、法规禁止或严重损害甲方利益的行为的；</w:t>
      </w:r>
      <w:r/>
    </w:p>
    <w:p>
      <w:pPr>
        <w:pStyle w:val="1017"/>
        <w:ind w:firstLine="480"/>
        <w:jc w:val="left"/>
        <w:keepLines w:val="0"/>
        <w:keepNext w:val="0"/>
        <w:pageBreakBefore w:val="0"/>
        <w:spacing w:line="360" w:lineRule="auto"/>
        <w:widowControl w:val="off"/>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w:t>
      </w:r>
      <w:r>
        <w:rPr>
          <w:rFonts w:hint="eastAsia" w:ascii="宋体" w:hAnsi="宋体" w:cs="宋体"/>
          <w:i w:val="0"/>
          <w:iCs w:val="0"/>
          <w:sz w:val="24"/>
          <w:szCs w:val="24"/>
          <w:highlight w:val="none"/>
          <w:lang w:val="en-US" w:eastAsia="zh-CN"/>
        </w:rPr>
        <w:t xml:space="preserve">5</w:t>
      </w:r>
      <w:r>
        <w:rPr>
          <w:rFonts w:hint="eastAsia" w:ascii="宋体" w:hAnsi="宋体" w:eastAsia="宋体" w:cs="宋体"/>
          <w:i w:val="0"/>
          <w:iCs w:val="0"/>
          <w:sz w:val="24"/>
          <w:szCs w:val="24"/>
          <w:highlight w:val="none"/>
        </w:rPr>
        <w:t xml:space="preserve">.4如有转让、分包或合同其他条款约定禁止（处罚）行为的，甲方有权</w:t>
      </w:r>
      <w:r>
        <w:rPr>
          <w:rFonts w:hint="eastAsia" w:ascii="宋体" w:hAnsi="宋体" w:eastAsia="宋体" w:cs="宋体"/>
          <w:i w:val="0"/>
          <w:iCs w:val="0"/>
          <w:sz w:val="24"/>
          <w:szCs w:val="24"/>
          <w:highlight w:val="none"/>
          <w:lang w:val="en-US" w:eastAsia="zh-CN"/>
        </w:rPr>
        <w:t xml:space="preserve">解除</w:t>
      </w:r>
      <w:r>
        <w:rPr>
          <w:rFonts w:hint="eastAsia" w:ascii="宋体" w:hAnsi="宋体" w:eastAsia="宋体" w:cs="宋体"/>
          <w:i w:val="0"/>
          <w:iCs w:val="0"/>
          <w:sz w:val="24"/>
          <w:szCs w:val="24"/>
          <w:highlight w:val="none"/>
        </w:rPr>
        <w:t xml:space="preserve">合同，由此引起的甲方损失及赔偿责任由乙方全部承担；</w:t>
      </w:r>
      <w:r/>
    </w:p>
    <w:p>
      <w:pPr>
        <w:pStyle w:val="1017"/>
        <w:ind w:firstLine="480"/>
        <w:jc w:val="left"/>
        <w:keepLines w:val="0"/>
        <w:keepNext w:val="0"/>
        <w:pageBreakBefore w:val="0"/>
        <w:spacing w:line="360" w:lineRule="auto"/>
        <w:widowControl w:val="off"/>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w:t>
      </w:r>
      <w:r>
        <w:rPr>
          <w:rFonts w:hint="eastAsia" w:ascii="宋体" w:hAnsi="宋体" w:cs="宋体"/>
          <w:i w:val="0"/>
          <w:iCs w:val="0"/>
          <w:sz w:val="24"/>
          <w:szCs w:val="24"/>
          <w:highlight w:val="none"/>
          <w:lang w:val="en-US" w:eastAsia="zh-CN"/>
        </w:rPr>
        <w:t xml:space="preserve">5</w:t>
      </w:r>
      <w:r>
        <w:rPr>
          <w:rFonts w:hint="eastAsia" w:ascii="宋体" w:hAnsi="宋体" w:eastAsia="宋体" w:cs="宋体"/>
          <w:i w:val="0"/>
          <w:iCs w:val="0"/>
          <w:sz w:val="24"/>
          <w:szCs w:val="24"/>
          <w:highlight w:val="none"/>
        </w:rPr>
        <w:t xml:space="preserve">.5乙方</w:t>
      </w:r>
      <w:r>
        <w:rPr>
          <w:rFonts w:hint="eastAsia" w:ascii="宋体" w:hAnsi="宋体" w:eastAsia="宋体" w:cs="宋体"/>
          <w:i w:val="0"/>
          <w:iCs w:val="0"/>
          <w:sz w:val="24"/>
          <w:szCs w:val="24"/>
          <w:highlight w:val="none"/>
          <w:lang w:val="en-US" w:eastAsia="zh-CN"/>
        </w:rPr>
        <w:t xml:space="preserve">及服务人员</w:t>
      </w:r>
      <w:r>
        <w:rPr>
          <w:rFonts w:hint="eastAsia" w:ascii="宋体" w:hAnsi="宋体" w:eastAsia="宋体" w:cs="宋体"/>
          <w:i w:val="0"/>
          <w:iCs w:val="0"/>
          <w:sz w:val="24"/>
          <w:szCs w:val="24"/>
          <w:highlight w:val="none"/>
        </w:rPr>
        <w:t xml:space="preserve">发生严重纠纷、事故，影响校园秩序的，以及其他严重影响</w:t>
      </w:r>
      <w:r>
        <w:rPr>
          <w:rFonts w:hint="eastAsia" w:ascii="宋体" w:hAnsi="宋体" w:cs="宋体"/>
          <w:i w:val="0"/>
          <w:iCs w:val="0"/>
          <w:sz w:val="24"/>
          <w:szCs w:val="24"/>
          <w:highlight w:val="none"/>
          <w:lang w:val="en-US" w:eastAsia="zh-CN"/>
        </w:rPr>
        <w:t xml:space="preserve">甲方</w:t>
      </w:r>
      <w:r>
        <w:rPr>
          <w:rFonts w:hint="eastAsia" w:ascii="宋体" w:hAnsi="宋体" w:eastAsia="宋体" w:cs="宋体"/>
          <w:i w:val="0"/>
          <w:iCs w:val="0"/>
          <w:sz w:val="24"/>
          <w:szCs w:val="24"/>
          <w:highlight w:val="none"/>
        </w:rPr>
        <w:t xml:space="preserve">声誉情况的；</w:t>
      </w:r>
      <w:r/>
    </w:p>
    <w:p>
      <w:pPr>
        <w:pStyle w:val="1017"/>
        <w:ind w:firstLine="480"/>
        <w:jc w:val="left"/>
        <w:keepLines w:val="0"/>
        <w:keepNext w:val="0"/>
        <w:pageBreakBefore w:val="0"/>
        <w:spacing w:line="360" w:lineRule="auto"/>
        <w:widowControl w:val="off"/>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w:t>
      </w:r>
      <w:r>
        <w:rPr>
          <w:rFonts w:hint="eastAsia" w:ascii="宋体" w:hAnsi="宋体" w:cs="宋体"/>
          <w:i w:val="0"/>
          <w:iCs w:val="0"/>
          <w:sz w:val="24"/>
          <w:szCs w:val="24"/>
          <w:highlight w:val="none"/>
          <w:lang w:val="en-US" w:eastAsia="zh-CN"/>
        </w:rPr>
        <w:t xml:space="preserve">5</w:t>
      </w:r>
      <w:r>
        <w:rPr>
          <w:rFonts w:hint="eastAsia" w:ascii="宋体" w:hAnsi="宋体" w:eastAsia="宋体" w:cs="宋体"/>
          <w:i w:val="0"/>
          <w:iCs w:val="0"/>
          <w:sz w:val="24"/>
          <w:szCs w:val="24"/>
          <w:highlight w:val="none"/>
        </w:rPr>
        <w:t xml:space="preserve">.6发生其他比较严重足以导致合同必须</w:t>
      </w:r>
      <w:r>
        <w:rPr>
          <w:rFonts w:hint="eastAsia" w:ascii="宋体" w:hAnsi="宋体" w:eastAsia="宋体" w:cs="宋体"/>
          <w:i w:val="0"/>
          <w:iCs w:val="0"/>
          <w:sz w:val="24"/>
          <w:szCs w:val="24"/>
          <w:highlight w:val="none"/>
          <w:lang w:val="en-US" w:eastAsia="zh-CN"/>
        </w:rPr>
        <w:t xml:space="preserve">解除</w:t>
      </w:r>
      <w:r>
        <w:rPr>
          <w:rFonts w:hint="eastAsia" w:ascii="宋体" w:hAnsi="宋体" w:eastAsia="宋体" w:cs="宋体"/>
          <w:i w:val="0"/>
          <w:iCs w:val="0"/>
          <w:sz w:val="24"/>
          <w:szCs w:val="24"/>
          <w:highlight w:val="none"/>
        </w:rPr>
        <w:t xml:space="preserve">的情况的。</w:t>
      </w:r>
      <w:r/>
    </w:p>
    <w:p>
      <w:pPr>
        <w:ind w:firstLine="482"/>
        <w:jc w:val="left"/>
        <w:keepLines w:val="0"/>
        <w:keepNext w:val="0"/>
        <w:pageBreakBefore w:val="0"/>
        <w:spacing w:line="360" w:lineRule="auto"/>
        <w:widowControl w:val="off"/>
        <w:rPr>
          <w:rFonts w:hint="eastAsia" w:ascii="宋体" w:hAnsi="宋体" w:eastAsia="宋体" w:cs="宋体"/>
          <w:b/>
          <w:bCs/>
          <w:i w:val="0"/>
          <w:iCs w:val="0"/>
          <w:sz w:val="24"/>
          <w:szCs w:val="24"/>
          <w:highlight w:val="none"/>
        </w:rPr>
        <w:outlineLvl w:val="1"/>
      </w:pPr>
      <w:r/>
      <w:bookmarkStart w:id="190" w:name="_Toc28627"/>
      <w:r>
        <w:rPr>
          <w:rFonts w:hint="eastAsia" w:ascii="宋体" w:hAnsi="宋体" w:eastAsia="宋体" w:cs="宋体"/>
          <w:b/>
          <w:bCs/>
          <w:i w:val="0"/>
          <w:iCs w:val="0"/>
          <w:sz w:val="24"/>
          <w:szCs w:val="24"/>
          <w:highlight w:val="none"/>
        </w:rPr>
        <w:t xml:space="preserve">十</w:t>
      </w:r>
      <w:r>
        <w:rPr>
          <w:rFonts w:hint="eastAsia" w:ascii="宋体" w:hAnsi="宋体" w:cs="宋体"/>
          <w:b/>
          <w:bCs/>
          <w:i w:val="0"/>
          <w:iCs w:val="0"/>
          <w:sz w:val="24"/>
          <w:szCs w:val="24"/>
          <w:highlight w:val="none"/>
          <w:lang w:val="en-US" w:eastAsia="zh-CN"/>
        </w:rPr>
        <w:t xml:space="preserve">六</w:t>
      </w:r>
      <w:r>
        <w:rPr>
          <w:rFonts w:hint="eastAsia" w:ascii="宋体" w:hAnsi="宋体" w:eastAsia="宋体" w:cs="宋体"/>
          <w:b/>
          <w:bCs/>
          <w:i w:val="0"/>
          <w:iCs w:val="0"/>
          <w:sz w:val="24"/>
          <w:szCs w:val="24"/>
          <w:highlight w:val="none"/>
        </w:rPr>
        <w:t xml:space="preserve">、合同生效及其它</w:t>
      </w:r>
      <w:bookmarkEnd w:id="190"/>
      <w:r/>
      <w:r/>
    </w:p>
    <w:p>
      <w:pPr>
        <w:pStyle w:val="1017"/>
        <w:ind w:firstLine="480"/>
        <w:jc w:val="left"/>
        <w:keepLines w:val="0"/>
        <w:keepNext w:val="0"/>
        <w:pageBreakBefore w:val="0"/>
        <w:spacing w:line="360" w:lineRule="auto"/>
        <w:widowControl w:val="off"/>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w:t>
      </w:r>
      <w:r>
        <w:rPr>
          <w:rFonts w:hint="eastAsia" w:ascii="宋体" w:hAnsi="宋体" w:cs="宋体"/>
          <w:i w:val="0"/>
          <w:iCs w:val="0"/>
          <w:sz w:val="24"/>
          <w:szCs w:val="24"/>
          <w:highlight w:val="none"/>
          <w:lang w:val="en-US" w:eastAsia="zh-CN"/>
        </w:rPr>
        <w:t xml:space="preserve">6</w:t>
      </w:r>
      <w:r>
        <w:rPr>
          <w:rFonts w:hint="eastAsia" w:ascii="宋体" w:hAnsi="宋体" w:eastAsia="宋体" w:cs="宋体"/>
          <w:i w:val="0"/>
          <w:iCs w:val="0"/>
          <w:sz w:val="24"/>
          <w:szCs w:val="24"/>
          <w:highlight w:val="none"/>
        </w:rPr>
        <w:t xml:space="preserve">.1合同经双方法定代表人或授权委托代理人</w:t>
      </w:r>
      <w:r>
        <w:rPr>
          <w:rFonts w:hint="eastAsia" w:ascii="宋体" w:hAnsi="宋体" w:eastAsia="宋体" w:cs="宋体"/>
          <w:b/>
          <w:bCs/>
          <w:i w:val="0"/>
          <w:iCs w:val="0"/>
          <w:sz w:val="24"/>
          <w:szCs w:val="24"/>
          <w:highlight w:val="none"/>
        </w:rPr>
        <w:t xml:space="preserve">签字并加盖单位公章后生效；</w:t>
      </w:r>
      <w:r/>
    </w:p>
    <w:p>
      <w:pPr>
        <w:pStyle w:val="1017"/>
        <w:ind w:firstLine="480"/>
        <w:jc w:val="left"/>
        <w:keepLines w:val="0"/>
        <w:keepNext w:val="0"/>
        <w:pageBreakBefore w:val="0"/>
        <w:spacing w:line="360" w:lineRule="auto"/>
        <w:widowControl w:val="off"/>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w:t>
      </w:r>
      <w:r>
        <w:rPr>
          <w:rFonts w:hint="eastAsia" w:ascii="宋体" w:hAnsi="宋体" w:cs="宋体"/>
          <w:i w:val="0"/>
          <w:iCs w:val="0"/>
          <w:sz w:val="24"/>
          <w:szCs w:val="24"/>
          <w:highlight w:val="none"/>
          <w:lang w:val="en-US" w:eastAsia="zh-CN"/>
        </w:rPr>
        <w:t xml:space="preserve">6</w:t>
      </w:r>
      <w:r>
        <w:rPr>
          <w:rFonts w:hint="eastAsia" w:ascii="宋体" w:hAnsi="宋体" w:eastAsia="宋体" w:cs="宋体"/>
          <w:i w:val="0"/>
          <w:iCs w:val="0"/>
          <w:sz w:val="24"/>
          <w:szCs w:val="24"/>
          <w:highlight w:val="none"/>
        </w:rPr>
        <w:t xml:space="preserve">.2.本合同未尽事宜，遵照《中华人民共和国民法典》有关条文执行；</w:t>
      </w:r>
      <w:r/>
    </w:p>
    <w:p>
      <w:pPr>
        <w:pStyle w:val="1017"/>
        <w:ind w:firstLine="480"/>
        <w:jc w:val="left"/>
        <w:keepLines w:val="0"/>
        <w:keepNext w:val="0"/>
        <w:pageBreakBefore w:val="0"/>
        <w:spacing w:line="360" w:lineRule="auto"/>
        <w:widowControl w:val="off"/>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w:t>
      </w:r>
      <w:r>
        <w:rPr>
          <w:rFonts w:hint="eastAsia" w:ascii="宋体" w:hAnsi="宋体" w:cs="宋体"/>
          <w:i w:val="0"/>
          <w:iCs w:val="0"/>
          <w:sz w:val="24"/>
          <w:szCs w:val="24"/>
          <w:highlight w:val="none"/>
          <w:lang w:val="en-US" w:eastAsia="zh-CN"/>
        </w:rPr>
        <w:t xml:space="preserve">6</w:t>
      </w:r>
      <w:r>
        <w:rPr>
          <w:rFonts w:hint="eastAsia" w:ascii="宋体" w:hAnsi="宋体" w:eastAsia="宋体" w:cs="宋体"/>
          <w:i w:val="0"/>
          <w:iCs w:val="0"/>
          <w:sz w:val="24"/>
          <w:szCs w:val="24"/>
          <w:highlight w:val="none"/>
        </w:rPr>
        <w:t xml:space="preserve">.3本合同正本一式</w:t>
      </w:r>
      <w:r>
        <w:rPr>
          <w:rFonts w:hint="eastAsia" w:ascii="宋体" w:hAnsi="宋体" w:eastAsia="宋体" w:cs="宋体"/>
          <w:i w:val="0"/>
          <w:iCs w:val="0"/>
          <w:sz w:val="24"/>
          <w:szCs w:val="24"/>
          <w:highlight w:val="none"/>
          <w:u w:val="single"/>
        </w:rPr>
        <w:t xml:space="preserve"> </w:t>
      </w:r>
      <w:r>
        <w:rPr>
          <w:rFonts w:hint="eastAsia" w:ascii="宋体" w:hAnsi="宋体" w:cs="宋体"/>
          <w:i w:val="0"/>
          <w:iCs w:val="0"/>
          <w:sz w:val="24"/>
          <w:szCs w:val="24"/>
          <w:highlight w:val="none"/>
          <w:u w:val="single"/>
          <w:lang w:val="en-US" w:eastAsia="zh-CN"/>
        </w:rPr>
        <w:t xml:space="preserve">伍</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rPr>
        <w:t xml:space="preserve">份，甲乙双方各执</w:t>
      </w:r>
      <w:r>
        <w:rPr>
          <w:rFonts w:hint="eastAsia" w:ascii="宋体" w:hAnsi="宋体" w:eastAsia="宋体" w:cs="宋体"/>
          <w:i w:val="0"/>
          <w:iCs w:val="0"/>
          <w:sz w:val="24"/>
          <w:szCs w:val="24"/>
          <w:highlight w:val="none"/>
          <w:u w:val="single"/>
        </w:rPr>
        <w:t xml:space="preserve"> 贰 </w:t>
      </w:r>
      <w:r>
        <w:rPr>
          <w:rFonts w:hint="eastAsia" w:ascii="宋体" w:hAnsi="宋体" w:eastAsia="宋体" w:cs="宋体"/>
          <w:i w:val="0"/>
          <w:iCs w:val="0"/>
          <w:sz w:val="24"/>
          <w:szCs w:val="24"/>
          <w:highlight w:val="none"/>
        </w:rPr>
        <w:t xml:space="preserve">份、采购监督部门执</w:t>
      </w:r>
      <w:r>
        <w:rPr>
          <w:rFonts w:hint="eastAsia" w:ascii="宋体" w:hAnsi="宋体" w:eastAsia="宋体" w:cs="宋体"/>
          <w:i w:val="0"/>
          <w:iCs w:val="0"/>
          <w:sz w:val="24"/>
          <w:szCs w:val="24"/>
          <w:highlight w:val="none"/>
          <w:u w:val="single"/>
        </w:rPr>
        <w:t xml:space="preserve"> 壹 </w:t>
      </w:r>
      <w:r>
        <w:rPr>
          <w:rFonts w:hint="eastAsia" w:ascii="宋体" w:hAnsi="宋体" w:eastAsia="宋体" w:cs="宋体"/>
          <w:i w:val="0"/>
          <w:iCs w:val="0"/>
          <w:sz w:val="24"/>
          <w:szCs w:val="24"/>
          <w:highlight w:val="none"/>
        </w:rPr>
        <w:t xml:space="preserve">份，具有同等法律效力。</w:t>
      </w:r>
      <w:r/>
    </w:p>
    <w:p>
      <w:pPr>
        <w:pStyle w:val="1017"/>
        <w:ind w:firstLine="720"/>
        <w:jc w:val="left"/>
        <w:keepLines w:val="0"/>
        <w:keepNext w:val="0"/>
        <w:pageBreakBefore w:val="0"/>
        <w:spacing w:line="480" w:lineRule="auto"/>
        <w:shd w:val="clear" w:color="auto"/>
        <w:widowControl w:val="off"/>
        <w:rPr>
          <w:rFonts w:ascii="宋体" w:cs="宋体"/>
          <w:i w:val="0"/>
          <w:iCs w:val="0"/>
          <w:color w:val="auto"/>
          <w:sz w:val="24"/>
          <w:szCs w:val="24"/>
          <w:highlight w:val="none"/>
        </w:rPr>
      </w:pPr>
      <w:r>
        <w:rPr>
          <w:rFonts w:hint="eastAsia" w:ascii="宋体" w:hAnsi="宋体" w:cs="宋体"/>
          <w:i w:val="0"/>
          <w:iCs w:val="0"/>
          <w:color w:val="auto"/>
          <w:sz w:val="24"/>
          <w:szCs w:val="24"/>
          <w:highlight w:val="none"/>
        </w:rPr>
        <w:t xml:space="preserve">甲方：                                  乙方：</w:t>
      </w:r>
      <w:r/>
    </w:p>
    <w:p>
      <w:pPr>
        <w:pStyle w:val="1017"/>
        <w:ind w:firstLine="720"/>
        <w:jc w:val="left"/>
        <w:keepLines w:val="0"/>
        <w:keepNext w:val="0"/>
        <w:pageBreakBefore w:val="0"/>
        <w:spacing w:line="480" w:lineRule="auto"/>
        <w:shd w:val="clear" w:color="auto"/>
        <w:widowControl w:val="off"/>
        <w:rPr>
          <w:rFonts w:ascii="宋体" w:cs="宋体"/>
          <w:i w:val="0"/>
          <w:iCs w:val="0"/>
          <w:color w:val="auto"/>
          <w:sz w:val="24"/>
          <w:szCs w:val="24"/>
          <w:highlight w:val="none"/>
        </w:rPr>
      </w:pPr>
      <w:r>
        <w:rPr>
          <w:rFonts w:hint="eastAsia" w:ascii="宋体" w:hAnsi="宋体" w:cs="宋体"/>
          <w:i w:val="0"/>
          <w:iCs w:val="0"/>
          <w:color w:val="auto"/>
          <w:sz w:val="24"/>
          <w:szCs w:val="24"/>
          <w:highlight w:val="none"/>
        </w:rPr>
        <w:t xml:space="preserve">地址：                                  地址：</w:t>
      </w:r>
      <w:r/>
    </w:p>
    <w:p>
      <w:pPr>
        <w:pStyle w:val="1017"/>
        <w:ind w:firstLine="720"/>
        <w:jc w:val="left"/>
        <w:keepLines w:val="0"/>
        <w:keepNext w:val="0"/>
        <w:pageBreakBefore w:val="0"/>
        <w:spacing w:line="480" w:lineRule="auto"/>
        <w:shd w:val="clear" w:color="auto"/>
        <w:widowControl w:val="off"/>
        <w:rPr>
          <w:rFonts w:ascii="宋体" w:cs="宋体"/>
          <w:i w:val="0"/>
          <w:iCs w:val="0"/>
          <w:color w:val="auto"/>
          <w:sz w:val="24"/>
          <w:szCs w:val="24"/>
          <w:highlight w:val="none"/>
        </w:rPr>
      </w:pPr>
      <w:r>
        <w:rPr>
          <w:rFonts w:hint="eastAsia" w:ascii="宋体" w:hAnsi="宋体" w:cs="宋体"/>
          <w:i w:val="0"/>
          <w:iCs w:val="0"/>
          <w:color w:val="auto"/>
          <w:sz w:val="24"/>
          <w:szCs w:val="24"/>
          <w:highlight w:val="none"/>
        </w:rPr>
        <w:t xml:space="preserve">法定代表人：                            法定代表人：</w:t>
      </w:r>
      <w:r/>
    </w:p>
    <w:p>
      <w:pPr>
        <w:pStyle w:val="1017"/>
        <w:ind w:firstLine="720"/>
        <w:jc w:val="left"/>
        <w:keepLines w:val="0"/>
        <w:keepNext w:val="0"/>
        <w:pageBreakBefore w:val="0"/>
        <w:spacing w:line="480" w:lineRule="auto"/>
        <w:shd w:val="clear" w:color="auto"/>
        <w:widowControl w:val="off"/>
        <w:rPr>
          <w:rFonts w:ascii="宋体" w:cs="宋体"/>
          <w:i w:val="0"/>
          <w:iCs w:val="0"/>
          <w:color w:val="auto"/>
          <w:sz w:val="24"/>
          <w:szCs w:val="24"/>
          <w:highlight w:val="none"/>
        </w:rPr>
      </w:pPr>
      <w:r>
        <w:rPr>
          <w:rFonts w:hint="eastAsia" w:ascii="宋体" w:hAnsi="宋体" w:cs="宋体"/>
          <w:i w:val="0"/>
          <w:iCs w:val="0"/>
          <w:color w:val="auto"/>
          <w:sz w:val="24"/>
          <w:szCs w:val="24"/>
          <w:highlight w:val="none"/>
        </w:rPr>
        <w:t xml:space="preserve">授权委托代理人：                        授权委托代理人：</w:t>
      </w:r>
      <w:r/>
    </w:p>
    <w:p>
      <w:pPr>
        <w:pStyle w:val="1017"/>
        <w:ind w:firstLine="720"/>
        <w:jc w:val="left"/>
        <w:keepLines w:val="0"/>
        <w:keepNext w:val="0"/>
        <w:pageBreakBefore w:val="0"/>
        <w:spacing w:line="480" w:lineRule="auto"/>
        <w:shd w:val="clear" w:color="auto"/>
        <w:widowControl w:val="off"/>
        <w:rPr>
          <w:rFonts w:ascii="宋体" w:cs="宋体"/>
          <w:i w:val="0"/>
          <w:iCs w:val="0"/>
          <w:color w:val="auto"/>
          <w:sz w:val="24"/>
          <w:szCs w:val="24"/>
          <w:highlight w:val="none"/>
        </w:rPr>
      </w:pPr>
      <w:r>
        <w:rPr>
          <w:rFonts w:hint="eastAsia" w:ascii="宋体" w:hAnsi="宋体" w:cs="宋体"/>
          <w:i w:val="0"/>
          <w:iCs w:val="0"/>
          <w:color w:val="auto"/>
          <w:sz w:val="24"/>
          <w:szCs w:val="24"/>
          <w:highlight w:val="none"/>
        </w:rPr>
        <w:t xml:space="preserve">电话：                                  电话：</w:t>
      </w:r>
      <w:r/>
    </w:p>
    <w:p>
      <w:pPr>
        <w:pStyle w:val="1017"/>
        <w:ind w:firstLine="720"/>
        <w:jc w:val="left"/>
        <w:keepLines w:val="0"/>
        <w:keepNext w:val="0"/>
        <w:pageBreakBefore w:val="0"/>
        <w:spacing w:line="480" w:lineRule="auto"/>
        <w:shd w:val="clear" w:color="auto"/>
        <w:widowControl w:val="off"/>
        <w:rPr>
          <w:rFonts w:ascii="宋体" w:cs="宋体"/>
          <w:i w:val="0"/>
          <w:iCs w:val="0"/>
          <w:color w:val="auto"/>
          <w:sz w:val="24"/>
          <w:szCs w:val="24"/>
          <w:highlight w:val="none"/>
        </w:rPr>
      </w:pPr>
      <w:r>
        <w:rPr>
          <w:rFonts w:hint="eastAsia" w:ascii="宋体" w:hAnsi="宋体" w:cs="宋体"/>
          <w:i w:val="0"/>
          <w:iCs w:val="0"/>
          <w:color w:val="auto"/>
          <w:sz w:val="24"/>
          <w:szCs w:val="24"/>
          <w:highlight w:val="none"/>
        </w:rPr>
        <w:t xml:space="preserve">传真：                                  传真：</w:t>
      </w:r>
      <w:r/>
    </w:p>
    <w:p>
      <w:pPr>
        <w:pStyle w:val="1017"/>
        <w:ind w:firstLine="720"/>
        <w:jc w:val="left"/>
        <w:keepLines w:val="0"/>
        <w:keepNext w:val="0"/>
        <w:pageBreakBefore w:val="0"/>
        <w:spacing w:line="360" w:lineRule="auto"/>
        <w:shd w:val="clear" w:color="auto"/>
        <w:rPr>
          <w:rFonts w:hint="eastAsia" w:ascii="宋体" w:hAnsi="宋体" w:cs="宋体"/>
          <w:i w:val="0"/>
          <w:iCs w:val="0"/>
          <w:color w:val="auto"/>
          <w:szCs w:val="21"/>
          <w:highlight w:val="none"/>
        </w:rPr>
      </w:pPr>
      <w:r>
        <w:rPr>
          <w:rFonts w:hint="eastAsia" w:ascii="宋体" w:hAnsi="宋体" w:cs="宋体"/>
          <w:i w:val="0"/>
          <w:iCs w:val="0"/>
          <w:color w:val="auto"/>
          <w:sz w:val="24"/>
          <w:szCs w:val="24"/>
          <w:highlight w:val="none"/>
        </w:rPr>
        <w:t xml:space="preserve">签订日期：</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rPr>
        <w:t xml:space="preserve">年</w:t>
      </w:r>
      <w:r>
        <w:rPr>
          <w:rFonts w:hint="eastAsia" w:ascii="宋体" w:hAnsi="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rPr>
        <w:t xml:space="preserve">月</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rPr>
        <w:t xml:space="preserve">日</w:t>
      </w:r>
      <w:r/>
    </w:p>
    <w:p>
      <w:pPr>
        <w:pStyle w:val="1017"/>
        <w:keepLines w:val="0"/>
        <w:keepNext w:val="0"/>
        <w:pageBreakBefore w:val="0"/>
        <w:spacing w:line="360" w:lineRule="auto"/>
        <w:shd w:val="clear" w:color="auto"/>
        <w:rPr>
          <w:rFonts w:hint="default" w:ascii="宋体" w:cs="宋体"/>
          <w:b/>
          <w:bCs/>
          <w:i w:val="0"/>
          <w:iCs w:val="0"/>
          <w:color w:val="auto"/>
          <w:sz w:val="24"/>
          <w:szCs w:val="24"/>
          <w:highlight w:val="none"/>
          <w:lang w:val="en-US" w:eastAsia="zh-CN"/>
        </w:rPr>
      </w:pPr>
      <w:r>
        <w:rPr>
          <w:rFonts w:hint="eastAsia" w:ascii="宋体" w:cs="宋体"/>
          <w:b/>
          <w:bCs/>
          <w:i w:val="0"/>
          <w:iCs w:val="0"/>
          <w:color w:val="auto"/>
          <w:sz w:val="24"/>
          <w:szCs w:val="24"/>
          <w:highlight w:val="none"/>
          <w:lang w:val="en-US" w:eastAsia="zh-CN"/>
        </w:rPr>
        <w:t xml:space="preserve">合同附件1</w:t>
      </w:r>
      <w:r/>
    </w:p>
    <w:p>
      <w:pPr>
        <w:pStyle w:val="1012"/>
        <w:ind w:firstLine="880"/>
        <w:jc w:val="center"/>
        <w:rPr>
          <w:rFonts w:hint="eastAsia" w:ascii="宋体" w:hAnsi="宋体" w:eastAsia="宋体" w:cs="宋体"/>
          <w:b/>
          <w:bCs/>
          <w:color w:val="auto"/>
          <w:sz w:val="32"/>
          <w:szCs w:val="32"/>
          <w:highlight w:val="none"/>
        </w:rPr>
        <w:outlineLvl w:val="0"/>
      </w:pPr>
      <w:r/>
      <w:bookmarkStart w:id="191" w:name="_Toc5441"/>
      <w:r>
        <w:rPr>
          <w:rFonts w:hint="eastAsia" w:ascii="宋体" w:hAnsi="宋体" w:cs="宋体"/>
          <w:b/>
          <w:bCs/>
          <w:i w:val="0"/>
          <w:iCs w:val="0"/>
          <w:color w:val="auto"/>
          <w:spacing w:val="0"/>
          <w:sz w:val="32"/>
          <w:highlight w:val="none"/>
          <w:lang w:eastAsia="zh-CN"/>
        </w:rPr>
        <w:t xml:space="preserve">赣榆区民政局购买居家养老上门服务</w:t>
      </w:r>
      <w:r>
        <w:rPr>
          <w:rFonts w:hint="eastAsia" w:ascii="宋体" w:hAnsi="宋体" w:eastAsia="宋体" w:cs="宋体"/>
          <w:b/>
          <w:bCs/>
          <w:color w:val="auto"/>
          <w:sz w:val="32"/>
          <w:szCs w:val="32"/>
          <w:highlight w:val="none"/>
        </w:rPr>
        <w:t xml:space="preserve">考核表</w:t>
      </w:r>
      <w:bookmarkEnd w:id="191"/>
      <w:r/>
      <w:r/>
    </w:p>
    <w:tbl>
      <w:tblPr>
        <w:tblStyle w:val="102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243"/>
        <w:gridCol w:w="1408"/>
        <w:gridCol w:w="5466"/>
        <w:gridCol w:w="1036"/>
      </w:tblGrid>
      <w:tr>
        <w:trPr>
          <w:trHeight w:val="567"/>
        </w:trPr>
        <w:tc>
          <w:tcPr>
            <w:tcW w:w="403"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序号</w:t>
            </w:r>
            <w:r/>
          </w:p>
        </w:tc>
        <w:tc>
          <w:tcPr>
            <w:tcW w:w="624"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考评项目</w:t>
            </w:r>
            <w:r/>
          </w:p>
        </w:tc>
        <w:tc>
          <w:tcPr>
            <w:tcW w:w="707"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考评内容</w:t>
            </w:r>
            <w:r/>
          </w:p>
        </w:tc>
        <w:tc>
          <w:tcPr>
            <w:tcW w:w="2744"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考核要求及评分标准</w:t>
            </w:r>
            <w:r/>
          </w:p>
        </w:tc>
        <w:tc>
          <w:tcPr>
            <w:tcW w:w="520"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分值</w:t>
            </w:r>
            <w:r/>
          </w:p>
        </w:tc>
      </w:tr>
      <w:tr>
        <w:trPr>
          <w:trHeight w:val="567"/>
        </w:trPr>
        <w:tc>
          <w:tcPr>
            <w:tcW w:w="403"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1</w:t>
            </w:r>
            <w:r/>
          </w:p>
        </w:tc>
        <w:tc>
          <w:tcPr>
            <w:tcW w:w="624" w:type="pct"/>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rPr>
              <w:t xml:space="preserve">运营管理</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lang w:val="en-US" w:eastAsia="zh-CN"/>
              </w:rPr>
              <w:t xml:space="preserve">20分</w:t>
            </w:r>
            <w:r>
              <w:rPr>
                <w:rFonts w:hint="eastAsia" w:ascii="仿宋" w:hAnsi="仿宋" w:eastAsia="仿宋" w:cs="仿宋"/>
                <w:szCs w:val="21"/>
                <w:highlight w:val="none"/>
                <w:lang w:eastAsia="zh-CN"/>
              </w:rPr>
              <w:t xml:space="preserve">）</w:t>
            </w:r>
            <w:r/>
          </w:p>
        </w:tc>
        <w:tc>
          <w:tcPr>
            <w:tcW w:w="707"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办公场所</w:t>
            </w:r>
            <w:r/>
          </w:p>
        </w:tc>
        <w:tc>
          <w:tcPr>
            <w:tcW w:w="2744" w:type="pct"/>
            <w:vAlign w:val="center"/>
            <w:textDirection w:val="lrTb"/>
            <w:noWrap w:val="false"/>
          </w:tcPr>
          <w:p>
            <w:pP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在赣榆区设有办公场所；配有必备办公设施设备；办公场所室内外环境整洁、房间布局合理；可支持4人及以上员工同时办公。</w:t>
            </w:r>
            <w:r>
              <w:rPr>
                <w:rFonts w:hint="eastAsia" w:ascii="仿宋" w:hAnsi="仿宋" w:eastAsia="仿宋" w:cs="仿宋"/>
                <w:color w:val="000000"/>
                <w:szCs w:val="21"/>
                <w:highlight w:val="none"/>
                <w:lang w:bidi="ar"/>
              </w:rPr>
              <w:t xml:space="preserve">本项 </w:t>
            </w:r>
            <w:r>
              <w:rPr>
                <w:rFonts w:hint="eastAsia" w:ascii="仿宋" w:hAnsi="仿宋" w:eastAsia="仿宋" w:cs="仿宋"/>
                <w:color w:val="000000"/>
                <w:szCs w:val="21"/>
                <w:highlight w:val="none"/>
                <w:lang w:val="en-US" w:eastAsia="zh-CN" w:bidi="ar"/>
              </w:rPr>
              <w:t xml:space="preserve">3</w:t>
            </w:r>
            <w:r>
              <w:rPr>
                <w:rFonts w:hint="eastAsia" w:ascii="仿宋" w:hAnsi="仿宋" w:eastAsia="仿宋" w:cs="仿宋"/>
                <w:color w:val="000000"/>
                <w:szCs w:val="21"/>
                <w:highlight w:val="none"/>
                <w:lang w:bidi="ar"/>
              </w:rPr>
              <w:t xml:space="preserve">分，每一项不满足扣 1 分，扣完为止。</w:t>
            </w:r>
            <w:r/>
          </w:p>
        </w:tc>
        <w:tc>
          <w:tcPr>
            <w:tcW w:w="520" w:type="pct"/>
            <w:vAlign w:val="center"/>
            <w:textDirection w:val="lrTb"/>
            <w:noWrap w:val="false"/>
          </w:tcPr>
          <w:p>
            <w:pPr>
              <w:jc w:val="center"/>
              <w:keepLines w:val="0"/>
              <w:keepNext w:val="0"/>
              <w:pageBreakBefore w:val="0"/>
              <w:spacing w:line="240" w:lineRule="exact"/>
              <w:widowControl/>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3分</w:t>
            </w:r>
            <w:r/>
          </w:p>
        </w:tc>
      </w:tr>
      <w:tr>
        <w:trPr>
          <w:trHeight w:val="567"/>
        </w:trPr>
        <w:tc>
          <w:tcPr>
            <w:tcW w:w="403"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2</w:t>
            </w:r>
            <w:r/>
          </w:p>
        </w:tc>
        <w:tc>
          <w:tcPr>
            <w:tcW w:w="624" w:type="pct"/>
            <w:vAlign w:val="center"/>
            <w:vMerge w:val="continue"/>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ascii="仿宋" w:hAnsi="仿宋" w:eastAsia="仿宋" w:cs="仿宋"/>
                <w:szCs w:val="21"/>
                <w:highlight w:val="none"/>
              </w:rPr>
            </w:r>
            <w:r/>
          </w:p>
        </w:tc>
        <w:tc>
          <w:tcPr>
            <w:tcW w:w="707"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color w:val="000000"/>
                <w:szCs w:val="21"/>
                <w:highlight w:val="none"/>
                <w:lang w:bidi="ar"/>
              </w:rPr>
              <w:t xml:space="preserve">制度建立</w:t>
            </w:r>
            <w:r/>
          </w:p>
        </w:tc>
        <w:tc>
          <w:tcPr>
            <w:tcW w:w="2744" w:type="pct"/>
            <w:vAlign w:val="center"/>
            <w:textDirection w:val="lrTb"/>
            <w:noWrap w:val="false"/>
          </w:tcPr>
          <w:p>
            <w:pP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color w:val="000000"/>
                <w:szCs w:val="21"/>
                <w:highlight w:val="none"/>
                <w:lang w:bidi="ar"/>
              </w:rPr>
              <w:t xml:space="preserve">建立合理可行的管理制度，包括人员管理、培训制度、服务质量评价与控制、服务流程等</w:t>
            </w:r>
            <w:r>
              <w:rPr>
                <w:rFonts w:hint="eastAsia" w:ascii="仿宋" w:hAnsi="仿宋" w:eastAsia="仿宋" w:cs="仿宋"/>
                <w:szCs w:val="21"/>
                <w:highlight w:val="none"/>
              </w:rPr>
              <w:t xml:space="preserve">。本项</w:t>
            </w:r>
            <w:r>
              <w:rPr>
                <w:rFonts w:hint="eastAsia" w:ascii="仿宋" w:hAnsi="仿宋" w:eastAsia="仿宋" w:cs="仿宋"/>
                <w:color w:val="000000"/>
                <w:szCs w:val="21"/>
                <w:highlight w:val="none"/>
                <w:lang w:val="en-US" w:eastAsia="zh-CN" w:bidi="ar"/>
              </w:rPr>
              <w:t xml:space="preserve">3</w:t>
            </w:r>
            <w:r>
              <w:rPr>
                <w:rFonts w:hint="eastAsia" w:ascii="仿宋" w:hAnsi="仿宋" w:eastAsia="仿宋" w:cs="仿宋"/>
                <w:color w:val="000000"/>
                <w:szCs w:val="21"/>
                <w:highlight w:val="none"/>
                <w:lang w:bidi="ar"/>
              </w:rPr>
              <w:t xml:space="preserve"> 分，少 1 项扣 1 分，扣完为止。</w:t>
            </w:r>
            <w:r/>
          </w:p>
        </w:tc>
        <w:tc>
          <w:tcPr>
            <w:tcW w:w="520"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val="en-US" w:eastAsia="zh-CN"/>
              </w:rPr>
              <w:t xml:space="preserve">3分</w:t>
            </w:r>
            <w:r/>
          </w:p>
        </w:tc>
      </w:tr>
      <w:tr>
        <w:trPr>
          <w:trHeight w:val="567"/>
        </w:trPr>
        <w:tc>
          <w:tcPr>
            <w:tcW w:w="403"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3</w:t>
            </w:r>
            <w:r/>
          </w:p>
        </w:tc>
        <w:tc>
          <w:tcPr>
            <w:tcW w:w="624" w:type="pct"/>
            <w:vAlign w:val="center"/>
            <w:vMerge w:val="continue"/>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ascii="仿宋" w:hAnsi="仿宋" w:eastAsia="仿宋" w:cs="仿宋"/>
                <w:szCs w:val="21"/>
                <w:highlight w:val="none"/>
              </w:rPr>
            </w:r>
            <w:r/>
          </w:p>
        </w:tc>
        <w:tc>
          <w:tcPr>
            <w:tcW w:w="707"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档案台账</w:t>
            </w:r>
            <w:r/>
          </w:p>
        </w:tc>
        <w:tc>
          <w:tcPr>
            <w:tcW w:w="2744" w:type="pct"/>
            <w:vAlign w:val="center"/>
            <w:textDirection w:val="lrTb"/>
            <w:noWrap w:val="false"/>
          </w:tcPr>
          <w:p>
            <w:pP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color w:val="000000"/>
                <w:szCs w:val="21"/>
                <w:highlight w:val="none"/>
                <w:lang w:bidi="ar"/>
              </w:rPr>
              <w:t xml:space="preserve">建立服务机构管理和人事档案（包括助老员信息）。服务机构档案包括行政文书、财务管理、员工信息（劳动合同、管理档案、社保和保险缴纳记录）、人事管理、业务培训等资料。本项</w:t>
            </w:r>
            <w:r>
              <w:rPr>
                <w:rFonts w:hint="eastAsia" w:ascii="仿宋" w:hAnsi="仿宋" w:eastAsia="仿宋" w:cs="仿宋"/>
                <w:color w:val="000000"/>
                <w:szCs w:val="21"/>
                <w:highlight w:val="none"/>
                <w:lang w:val="en-US" w:eastAsia="zh-CN" w:bidi="ar"/>
              </w:rPr>
              <w:t xml:space="preserve">3</w:t>
            </w:r>
            <w:r>
              <w:rPr>
                <w:rFonts w:hint="eastAsia" w:ascii="仿宋" w:hAnsi="仿宋" w:eastAsia="仿宋" w:cs="仿宋"/>
                <w:color w:val="000000"/>
                <w:szCs w:val="21"/>
                <w:highlight w:val="none"/>
                <w:lang w:bidi="ar"/>
              </w:rPr>
              <w:t xml:space="preserve"> 分，有 1 项资料不全扣 1 分，扣完为止。</w:t>
            </w:r>
            <w:r/>
          </w:p>
        </w:tc>
        <w:tc>
          <w:tcPr>
            <w:tcW w:w="520"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val="en-US" w:eastAsia="zh-CN"/>
              </w:rPr>
              <w:t xml:space="preserve">3分</w:t>
            </w:r>
            <w:r/>
          </w:p>
        </w:tc>
      </w:tr>
      <w:tr>
        <w:trPr>
          <w:trHeight w:val="567"/>
        </w:trPr>
        <w:tc>
          <w:tcPr>
            <w:tcW w:w="403"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4</w:t>
            </w:r>
            <w:r/>
          </w:p>
        </w:tc>
        <w:tc>
          <w:tcPr>
            <w:tcW w:w="624" w:type="pct"/>
            <w:vAlign w:val="center"/>
            <w:vMerge w:val="continue"/>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ascii="仿宋" w:hAnsi="仿宋" w:eastAsia="仿宋" w:cs="仿宋"/>
                <w:szCs w:val="21"/>
                <w:highlight w:val="none"/>
              </w:rPr>
            </w:r>
            <w:r/>
          </w:p>
        </w:tc>
        <w:tc>
          <w:tcPr>
            <w:tcW w:w="707"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 xml:space="preserve">服务对象动态更新</w:t>
            </w:r>
            <w:r/>
          </w:p>
        </w:tc>
        <w:tc>
          <w:tcPr>
            <w:tcW w:w="2744" w:type="pct"/>
            <w:vAlign w:val="center"/>
            <w:textDirection w:val="lrTb"/>
            <w:noWrap w:val="false"/>
          </w:tcPr>
          <w:p>
            <w:pPr>
              <w:keepLines w:val="0"/>
              <w:keepNext w:val="0"/>
              <w:pageBreakBefore w:val="0"/>
              <w:spacing w:line="240" w:lineRule="exact"/>
              <w:widowControl/>
              <w:rPr>
                <w:rFonts w:hint="eastAsia" w:ascii="仿宋" w:hAnsi="仿宋" w:eastAsia="仿宋" w:cs="仿宋"/>
                <w:color w:val="000000"/>
                <w:szCs w:val="21"/>
                <w:highlight w:val="none"/>
                <w:lang w:eastAsia="zh-CN" w:bidi="ar"/>
              </w:rPr>
            </w:pPr>
            <w:r>
              <w:rPr>
                <w:rFonts w:hint="eastAsia" w:ascii="仿宋" w:hAnsi="仿宋" w:eastAsia="仿宋" w:cs="仿宋"/>
                <w:color w:val="000000"/>
                <w:szCs w:val="21"/>
                <w:highlight w:val="none"/>
                <w:lang w:bidi="ar"/>
              </w:rPr>
              <w:t xml:space="preserve">每月5日前向区民政局报送服务对象新增、去世、户籍迁出本区、身份类型（低保、特困对象）变更等相关情况统计表，报送少一次</w:t>
            </w:r>
            <w:r>
              <w:rPr>
                <w:rFonts w:hint="eastAsia" w:ascii="仿宋" w:hAnsi="仿宋" w:eastAsia="仿宋" w:cs="仿宋"/>
                <w:color w:val="000000"/>
                <w:szCs w:val="21"/>
                <w:highlight w:val="none"/>
                <w:lang w:val="en-US" w:eastAsia="zh-CN" w:bidi="ar"/>
              </w:rPr>
              <w:t xml:space="preserve">扣0.5分；</w:t>
            </w:r>
            <w:r>
              <w:rPr>
                <w:rFonts w:hint="eastAsia" w:ascii="仿宋" w:hAnsi="仿宋" w:eastAsia="仿宋" w:cs="仿宋"/>
                <w:color w:val="000000"/>
                <w:szCs w:val="21"/>
                <w:highlight w:val="none"/>
                <w:lang w:bidi="ar"/>
              </w:rPr>
              <w:t xml:space="preserve">信息不准确1人次的扣</w:t>
            </w:r>
            <w:r>
              <w:rPr>
                <w:rFonts w:hint="eastAsia" w:ascii="仿宋" w:hAnsi="仿宋" w:eastAsia="仿宋" w:cs="仿宋"/>
                <w:color w:val="000000"/>
                <w:szCs w:val="21"/>
                <w:highlight w:val="none"/>
                <w:lang w:val="en-US" w:eastAsia="zh-CN" w:bidi="ar"/>
              </w:rPr>
              <w:t xml:space="preserve">0.1</w:t>
            </w:r>
            <w:r>
              <w:rPr>
                <w:rFonts w:hint="eastAsia" w:ascii="仿宋" w:hAnsi="仿宋" w:eastAsia="仿宋" w:cs="仿宋"/>
                <w:color w:val="000000"/>
                <w:szCs w:val="21"/>
                <w:highlight w:val="none"/>
                <w:lang w:bidi="ar"/>
              </w:rPr>
              <w:t xml:space="preserve">分</w:t>
            </w:r>
            <w:r>
              <w:rPr>
                <w:rFonts w:hint="eastAsia" w:ascii="仿宋" w:hAnsi="仿宋" w:eastAsia="仿宋" w:cs="仿宋"/>
                <w:color w:val="000000"/>
                <w:szCs w:val="21"/>
                <w:highlight w:val="none"/>
                <w:lang w:eastAsia="zh-CN" w:bidi="ar"/>
              </w:rPr>
              <w:t xml:space="preserve">。</w:t>
            </w:r>
            <w:r/>
          </w:p>
        </w:tc>
        <w:tc>
          <w:tcPr>
            <w:tcW w:w="520"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3分</w:t>
            </w:r>
            <w:r/>
          </w:p>
        </w:tc>
      </w:tr>
      <w:tr>
        <w:trPr>
          <w:trHeight w:val="567"/>
        </w:trPr>
        <w:tc>
          <w:tcPr>
            <w:tcW w:w="403"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5</w:t>
            </w:r>
            <w:r/>
          </w:p>
        </w:tc>
        <w:tc>
          <w:tcPr>
            <w:tcW w:w="624" w:type="pct"/>
            <w:vAlign w:val="center"/>
            <w:vMerge w:val="continue"/>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ascii="仿宋" w:hAnsi="仿宋" w:eastAsia="仿宋" w:cs="仿宋"/>
                <w:szCs w:val="21"/>
                <w:highlight w:val="none"/>
              </w:rPr>
            </w:r>
            <w:r/>
          </w:p>
        </w:tc>
        <w:tc>
          <w:tcPr>
            <w:tcW w:w="707"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 xml:space="preserve">工单回访情况</w:t>
            </w:r>
            <w:r/>
          </w:p>
        </w:tc>
        <w:tc>
          <w:tcPr>
            <w:tcW w:w="2744" w:type="pct"/>
            <w:vAlign w:val="center"/>
            <w:textDirection w:val="lrTb"/>
            <w:noWrap w:val="false"/>
          </w:tcPr>
          <w:p>
            <w:pPr>
              <w:keepLines w:val="0"/>
              <w:keepNext w:val="0"/>
              <w:pageBreakBefore w:val="0"/>
              <w:spacing w:line="240" w:lineRule="exact"/>
              <w:widowControl/>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 xml:space="preserve">每月要对服务对象进行不少于 </w:t>
            </w:r>
            <w:r>
              <w:rPr>
                <w:rFonts w:hint="eastAsia" w:ascii="仿宋" w:hAnsi="仿宋" w:eastAsia="仿宋" w:cs="仿宋"/>
                <w:color w:val="000000"/>
                <w:szCs w:val="21"/>
                <w:highlight w:val="none"/>
                <w:lang w:val="en-US" w:eastAsia="zh-CN" w:bidi="ar"/>
              </w:rPr>
              <w:t xml:space="preserve">5</w:t>
            </w:r>
            <w:r>
              <w:rPr>
                <w:rFonts w:hint="eastAsia" w:ascii="仿宋" w:hAnsi="仿宋" w:eastAsia="仿宋" w:cs="仿宋"/>
                <w:color w:val="000000"/>
                <w:szCs w:val="21"/>
                <w:highlight w:val="none"/>
                <w:lang w:bidi="ar"/>
              </w:rPr>
              <w:t xml:space="preserve">%的电话回访和 5%的实地走访（电话回访和实地走访对象均不得重复），每月实地回访必须覆盖本公司100%助老员，并于次月5日前向</w:t>
            </w:r>
            <w:r>
              <w:rPr>
                <w:rFonts w:hint="eastAsia" w:ascii="仿宋" w:hAnsi="仿宋" w:eastAsia="仿宋" w:cs="仿宋"/>
                <w:color w:val="000000"/>
                <w:szCs w:val="21"/>
                <w:highlight w:val="none"/>
                <w:lang w:val="en-US" w:eastAsia="zh-CN" w:bidi="ar"/>
              </w:rPr>
              <w:t xml:space="preserve">区民政局和</w:t>
            </w:r>
            <w:r>
              <w:rPr>
                <w:rFonts w:hint="eastAsia" w:ascii="仿宋" w:hAnsi="仿宋" w:eastAsia="仿宋" w:cs="仿宋"/>
                <w:color w:val="000000"/>
                <w:szCs w:val="21"/>
                <w:highlight w:val="none"/>
                <w:lang w:bidi="ar"/>
              </w:rPr>
              <w:t xml:space="preserve">属地镇社会事业局（民政办）提交书面盖章的电话回访和实地走访情况统计表、走访照片等。统计表要能真实反映服务对象身份信息、服务内容、服务时长、电话接通率、服务对象满意率等。报送少</w:t>
            </w:r>
            <w:r>
              <w:rPr>
                <w:rFonts w:hint="eastAsia" w:ascii="仿宋" w:hAnsi="仿宋" w:eastAsia="仿宋" w:cs="仿宋"/>
                <w:color w:val="000000"/>
                <w:szCs w:val="21"/>
                <w:highlight w:val="none"/>
                <w:lang w:val="en-US" w:eastAsia="zh-CN" w:bidi="ar"/>
              </w:rPr>
              <w:t xml:space="preserve">1</w:t>
            </w:r>
            <w:r>
              <w:rPr>
                <w:rFonts w:hint="eastAsia" w:ascii="仿宋" w:hAnsi="仿宋" w:eastAsia="仿宋" w:cs="仿宋"/>
                <w:color w:val="000000"/>
                <w:szCs w:val="21"/>
                <w:highlight w:val="none"/>
                <w:lang w:bidi="ar"/>
              </w:rPr>
              <w:t xml:space="preserve">次扣</w:t>
            </w:r>
            <w:r>
              <w:rPr>
                <w:rFonts w:hint="eastAsia" w:ascii="仿宋" w:hAnsi="仿宋" w:eastAsia="仿宋" w:cs="仿宋"/>
                <w:color w:val="000000"/>
                <w:szCs w:val="21"/>
                <w:highlight w:val="none"/>
                <w:lang w:val="en-US" w:eastAsia="zh-CN" w:bidi="ar"/>
              </w:rPr>
              <w:t xml:space="preserve">0.5</w:t>
            </w:r>
            <w:r>
              <w:rPr>
                <w:rFonts w:hint="eastAsia" w:ascii="仿宋" w:hAnsi="仿宋" w:eastAsia="仿宋" w:cs="仿宋"/>
                <w:color w:val="000000"/>
                <w:szCs w:val="21"/>
                <w:highlight w:val="none"/>
                <w:lang w:bidi="ar"/>
              </w:rPr>
              <w:t xml:space="preserve">分</w:t>
            </w:r>
            <w:r>
              <w:rPr>
                <w:rFonts w:hint="eastAsia" w:ascii="仿宋" w:hAnsi="仿宋" w:eastAsia="仿宋" w:cs="仿宋"/>
                <w:color w:val="000000"/>
                <w:szCs w:val="21"/>
                <w:highlight w:val="none"/>
                <w:lang w:eastAsia="zh-CN" w:bidi="ar"/>
              </w:rPr>
              <w:t xml:space="preserve">；</w:t>
            </w:r>
            <w:r>
              <w:rPr>
                <w:rFonts w:hint="eastAsia" w:ascii="仿宋" w:hAnsi="仿宋" w:eastAsia="仿宋" w:cs="仿宋"/>
                <w:color w:val="000000"/>
                <w:szCs w:val="21"/>
                <w:highlight w:val="none"/>
                <w:lang w:val="en-US" w:eastAsia="zh-CN" w:bidi="ar"/>
              </w:rPr>
              <w:t xml:space="preserve">每次报送数据中，</w:t>
            </w:r>
            <w:r>
              <w:rPr>
                <w:rFonts w:hint="eastAsia" w:ascii="仿宋" w:hAnsi="仿宋" w:eastAsia="仿宋" w:cs="仿宋"/>
                <w:color w:val="000000"/>
                <w:szCs w:val="21"/>
                <w:highlight w:val="none"/>
                <w:lang w:bidi="ar"/>
              </w:rPr>
              <w:t xml:space="preserve">低于</w:t>
            </w:r>
            <w:r>
              <w:rPr>
                <w:rFonts w:hint="eastAsia" w:ascii="仿宋" w:hAnsi="仿宋" w:eastAsia="仿宋" w:cs="仿宋"/>
                <w:color w:val="000000"/>
                <w:szCs w:val="21"/>
                <w:highlight w:val="none"/>
                <w:lang w:val="en-US" w:eastAsia="zh-CN" w:bidi="ar"/>
              </w:rPr>
              <w:t xml:space="preserve">5</w:t>
            </w:r>
            <w:r>
              <w:rPr>
                <w:rFonts w:hint="eastAsia" w:ascii="仿宋" w:hAnsi="仿宋" w:eastAsia="仿宋" w:cs="仿宋"/>
                <w:color w:val="000000"/>
                <w:szCs w:val="21"/>
                <w:highlight w:val="none"/>
                <w:lang w:bidi="ar"/>
              </w:rPr>
              <w:t xml:space="preserve">%的电话回访率</w:t>
            </w:r>
            <w:r>
              <w:rPr>
                <w:rFonts w:hint="eastAsia" w:ascii="仿宋" w:hAnsi="仿宋" w:eastAsia="仿宋" w:cs="仿宋"/>
                <w:color w:val="000000"/>
                <w:szCs w:val="21"/>
                <w:highlight w:val="none"/>
                <w:lang w:eastAsia="zh-CN" w:bidi="ar"/>
              </w:rPr>
              <w:t xml:space="preserve">、</w:t>
            </w:r>
            <w:r>
              <w:rPr>
                <w:rFonts w:hint="eastAsia" w:ascii="仿宋" w:hAnsi="仿宋" w:eastAsia="仿宋" w:cs="仿宋"/>
                <w:color w:val="000000"/>
                <w:szCs w:val="21"/>
                <w:highlight w:val="none"/>
                <w:lang w:bidi="ar"/>
              </w:rPr>
              <w:t xml:space="preserve"> 5%实地走访率</w:t>
            </w:r>
            <w:r>
              <w:rPr>
                <w:rFonts w:hint="eastAsia" w:ascii="仿宋" w:hAnsi="仿宋" w:eastAsia="仿宋" w:cs="仿宋"/>
                <w:color w:val="000000"/>
                <w:szCs w:val="21"/>
                <w:highlight w:val="none"/>
                <w:lang w:eastAsia="zh-CN" w:bidi="ar"/>
              </w:rPr>
              <w:t xml:space="preserve">、</w:t>
            </w:r>
            <w:r>
              <w:rPr>
                <w:rFonts w:hint="eastAsia" w:ascii="仿宋" w:hAnsi="仿宋" w:eastAsia="仿宋" w:cs="仿宋"/>
                <w:color w:val="000000"/>
                <w:szCs w:val="21"/>
                <w:highlight w:val="none"/>
                <w:lang w:bidi="ar"/>
              </w:rPr>
              <w:t xml:space="preserve">实地走访未覆盖本公司所有助老员的</w:t>
            </w:r>
            <w:r>
              <w:rPr>
                <w:rFonts w:hint="eastAsia" w:ascii="仿宋" w:hAnsi="仿宋" w:eastAsia="仿宋" w:cs="仿宋"/>
                <w:color w:val="000000"/>
                <w:szCs w:val="21"/>
                <w:highlight w:val="none"/>
                <w:lang w:eastAsia="zh-CN" w:bidi="ar"/>
              </w:rPr>
              <w:t xml:space="preserve">，</w:t>
            </w:r>
            <w:r>
              <w:rPr>
                <w:rFonts w:hint="eastAsia" w:ascii="仿宋" w:hAnsi="仿宋" w:eastAsia="仿宋" w:cs="仿宋"/>
                <w:color w:val="000000"/>
                <w:szCs w:val="21"/>
                <w:highlight w:val="none"/>
                <w:lang w:val="en-US" w:eastAsia="zh-CN" w:bidi="ar"/>
              </w:rPr>
              <w:t xml:space="preserve">该次</w:t>
            </w:r>
            <w:r>
              <w:rPr>
                <w:rFonts w:hint="eastAsia" w:ascii="仿宋" w:hAnsi="仿宋" w:eastAsia="仿宋" w:cs="仿宋"/>
                <w:color w:val="000000"/>
                <w:szCs w:val="21"/>
                <w:highlight w:val="none"/>
                <w:lang w:bidi="ar"/>
              </w:rPr>
              <w:t xml:space="preserve">不得分；公司盖章纸质材料未于每月5日前报送的，每迟报1日扣</w:t>
            </w:r>
            <w:r>
              <w:rPr>
                <w:rFonts w:hint="eastAsia" w:ascii="仿宋" w:hAnsi="仿宋" w:eastAsia="仿宋" w:cs="仿宋"/>
                <w:color w:val="000000"/>
                <w:szCs w:val="21"/>
                <w:highlight w:val="none"/>
                <w:lang w:val="en-US" w:eastAsia="zh-CN" w:bidi="ar"/>
              </w:rPr>
              <w:t xml:space="preserve">0.1</w:t>
            </w:r>
            <w:r>
              <w:rPr>
                <w:rFonts w:hint="eastAsia" w:ascii="仿宋" w:hAnsi="仿宋" w:eastAsia="仿宋" w:cs="仿宋"/>
                <w:color w:val="000000"/>
                <w:szCs w:val="21"/>
                <w:highlight w:val="none"/>
                <w:lang w:bidi="ar"/>
              </w:rPr>
              <w:t xml:space="preserve">分。</w:t>
            </w:r>
            <w:r/>
          </w:p>
        </w:tc>
        <w:tc>
          <w:tcPr>
            <w:tcW w:w="520"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3分</w:t>
            </w:r>
            <w:r/>
          </w:p>
        </w:tc>
      </w:tr>
      <w:tr>
        <w:trPr>
          <w:trHeight w:val="567"/>
        </w:trPr>
        <w:tc>
          <w:tcPr>
            <w:tcW w:w="403"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6</w:t>
            </w:r>
            <w:r/>
          </w:p>
        </w:tc>
        <w:tc>
          <w:tcPr>
            <w:tcW w:w="624" w:type="pct"/>
            <w:vAlign w:val="center"/>
            <w:vMerge w:val="continue"/>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ascii="仿宋" w:hAnsi="仿宋" w:eastAsia="仿宋" w:cs="仿宋"/>
                <w:szCs w:val="21"/>
                <w:highlight w:val="none"/>
              </w:rPr>
            </w:r>
            <w:r/>
          </w:p>
        </w:tc>
        <w:tc>
          <w:tcPr>
            <w:tcW w:w="707"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 xml:space="preserve">及时回复情况</w:t>
            </w:r>
            <w:r/>
          </w:p>
        </w:tc>
        <w:tc>
          <w:tcPr>
            <w:tcW w:w="2744" w:type="pct"/>
            <w:vAlign w:val="center"/>
            <w:textDirection w:val="lrTb"/>
            <w:noWrap w:val="false"/>
          </w:tcPr>
          <w:p>
            <w:pPr>
              <w:keepLines w:val="0"/>
              <w:keepNext w:val="0"/>
              <w:pageBreakBefore w:val="0"/>
              <w:spacing w:line="240" w:lineRule="exact"/>
              <w:widowControl/>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 xml:space="preserve">对</w:t>
            </w:r>
            <w:r>
              <w:rPr>
                <w:rFonts w:hint="eastAsia" w:ascii="仿宋" w:hAnsi="仿宋" w:eastAsia="仿宋" w:cs="仿宋"/>
                <w:color w:val="000000"/>
                <w:szCs w:val="21"/>
                <w:highlight w:val="none"/>
                <w:lang w:val="en-US" w:eastAsia="zh-CN" w:bidi="ar"/>
              </w:rPr>
              <w:t xml:space="preserve">区、镇民政</w:t>
            </w:r>
            <w:r>
              <w:rPr>
                <w:rFonts w:hint="eastAsia" w:ascii="仿宋" w:hAnsi="仿宋" w:eastAsia="仿宋" w:cs="仿宋"/>
                <w:color w:val="000000"/>
                <w:szCs w:val="21"/>
                <w:highlight w:val="none"/>
                <w:lang w:bidi="ar"/>
              </w:rPr>
              <w:t xml:space="preserve">部门书面下发的整改通知、提醒函</w:t>
            </w:r>
            <w:r>
              <w:rPr>
                <w:rFonts w:hint="eastAsia" w:ascii="仿宋" w:hAnsi="仿宋" w:eastAsia="仿宋" w:cs="仿宋"/>
                <w:color w:val="000000"/>
                <w:szCs w:val="21"/>
                <w:highlight w:val="none"/>
                <w:lang w:eastAsia="zh-CN" w:bidi="ar"/>
              </w:rPr>
              <w:t xml:space="preserve">，</w:t>
            </w:r>
            <w:r>
              <w:rPr>
                <w:rFonts w:hint="eastAsia" w:ascii="仿宋" w:hAnsi="仿宋" w:eastAsia="仿宋" w:cs="仿宋"/>
                <w:color w:val="000000"/>
                <w:szCs w:val="21"/>
                <w:highlight w:val="none"/>
                <w:lang w:val="en-US" w:eastAsia="zh-CN" w:bidi="ar"/>
              </w:rPr>
              <w:t xml:space="preserve">应</w:t>
            </w:r>
            <w:r>
              <w:rPr>
                <w:rFonts w:hint="eastAsia" w:ascii="仿宋" w:hAnsi="仿宋" w:eastAsia="仿宋" w:cs="仿宋"/>
                <w:color w:val="000000"/>
                <w:szCs w:val="21"/>
                <w:highlight w:val="none"/>
                <w:lang w:bidi="ar"/>
              </w:rPr>
              <w:t xml:space="preserve">及时书面盖章回复，说明核实情况与下一步整改措施，未</w:t>
            </w:r>
            <w:r>
              <w:rPr>
                <w:rFonts w:hint="eastAsia" w:ascii="仿宋" w:hAnsi="仿宋" w:eastAsia="仿宋" w:cs="仿宋"/>
                <w:color w:val="000000"/>
                <w:szCs w:val="21"/>
                <w:highlight w:val="none"/>
                <w:lang w:val="en-US" w:eastAsia="zh-CN" w:bidi="ar"/>
              </w:rPr>
              <w:t xml:space="preserve">按要求时限</w:t>
            </w:r>
            <w:r>
              <w:rPr>
                <w:rFonts w:hint="eastAsia" w:ascii="仿宋" w:hAnsi="仿宋" w:eastAsia="仿宋" w:cs="仿宋"/>
                <w:color w:val="000000"/>
                <w:szCs w:val="21"/>
                <w:highlight w:val="none"/>
                <w:lang w:bidi="ar"/>
              </w:rPr>
              <w:t xml:space="preserve">回复的不得分。</w:t>
            </w:r>
            <w:r/>
          </w:p>
        </w:tc>
        <w:tc>
          <w:tcPr>
            <w:tcW w:w="520"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2分</w:t>
            </w:r>
            <w:r/>
          </w:p>
        </w:tc>
      </w:tr>
      <w:tr>
        <w:trPr>
          <w:trHeight w:val="567"/>
        </w:trPr>
        <w:tc>
          <w:tcPr>
            <w:tcW w:w="403"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val="en-US" w:eastAsia="zh-CN"/>
              </w:rPr>
              <w:t xml:space="preserve">7</w:t>
            </w:r>
            <w:r/>
          </w:p>
        </w:tc>
        <w:tc>
          <w:tcPr>
            <w:tcW w:w="624" w:type="pct"/>
            <w:vAlign w:val="center"/>
            <w:vMerge w:val="continue"/>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ascii="仿宋" w:hAnsi="仿宋" w:eastAsia="仿宋" w:cs="仿宋"/>
                <w:szCs w:val="21"/>
                <w:highlight w:val="none"/>
              </w:rPr>
            </w:r>
            <w:r/>
          </w:p>
        </w:tc>
        <w:tc>
          <w:tcPr>
            <w:tcW w:w="707"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color w:val="000000"/>
                <w:szCs w:val="21"/>
                <w:highlight w:val="none"/>
                <w:lang w:bidi="ar"/>
              </w:rPr>
              <w:t xml:space="preserve">服务投诉渠道和处置机制</w:t>
            </w:r>
            <w:r/>
          </w:p>
        </w:tc>
        <w:tc>
          <w:tcPr>
            <w:tcW w:w="2744" w:type="pct"/>
            <w:vAlign w:val="center"/>
            <w:textDirection w:val="lrTb"/>
            <w:noWrap w:val="false"/>
          </w:tcPr>
          <w:p>
            <w:pP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color w:val="000000"/>
                <w:szCs w:val="21"/>
                <w:highlight w:val="none"/>
                <w:lang w:bidi="ar"/>
              </w:rPr>
              <w:t xml:space="preserve">机构应建立可执行的投诉和处理程序，保证</w:t>
            </w:r>
            <w:r/>
          </w:p>
          <w:p>
            <w:pP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color w:val="000000"/>
                <w:szCs w:val="21"/>
                <w:highlight w:val="none"/>
                <w:lang w:bidi="ar"/>
              </w:rPr>
              <w:t xml:space="preserve">老人诉求的有效送达。</w:t>
            </w:r>
            <w:r/>
          </w:p>
        </w:tc>
        <w:tc>
          <w:tcPr>
            <w:tcW w:w="520"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3</w:t>
            </w:r>
            <w:r>
              <w:rPr>
                <w:rFonts w:hint="eastAsia" w:ascii="仿宋" w:hAnsi="仿宋" w:eastAsia="仿宋" w:cs="仿宋"/>
                <w:szCs w:val="21"/>
                <w:highlight w:val="none"/>
                <w:lang w:val="en-US" w:eastAsia="zh-CN"/>
              </w:rPr>
              <w:t xml:space="preserve">分</w:t>
            </w:r>
            <w:r/>
          </w:p>
        </w:tc>
      </w:tr>
      <w:tr>
        <w:trPr>
          <w:trHeight w:val="567"/>
        </w:trPr>
        <w:tc>
          <w:tcPr>
            <w:tcW w:w="403"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val="en-US" w:eastAsia="zh-CN"/>
              </w:rPr>
              <w:t xml:space="preserve">8</w:t>
            </w:r>
            <w:r/>
          </w:p>
        </w:tc>
        <w:tc>
          <w:tcPr>
            <w:tcW w:w="624" w:type="pct"/>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服务质量</w:t>
            </w:r>
            <w:r/>
          </w:p>
          <w:p>
            <w:pPr>
              <w:jc w:val="center"/>
              <w:keepLines w:val="0"/>
              <w:keepNext w:val="0"/>
              <w:pageBreakBefore w:val="0"/>
              <w:spacing w:line="2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lang w:val="en-US" w:eastAsia="zh-CN"/>
              </w:rPr>
              <w:t xml:space="preserve">49分</w:t>
            </w:r>
            <w:r>
              <w:rPr>
                <w:rFonts w:hint="eastAsia" w:ascii="仿宋" w:hAnsi="仿宋" w:eastAsia="仿宋" w:cs="仿宋"/>
                <w:szCs w:val="21"/>
                <w:highlight w:val="none"/>
                <w:lang w:eastAsia="zh-CN"/>
              </w:rPr>
              <w:t xml:space="preserve">）</w:t>
            </w:r>
            <w:r/>
          </w:p>
        </w:tc>
        <w:tc>
          <w:tcPr>
            <w:tcW w:w="707"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服务协议</w:t>
            </w:r>
            <w:r/>
          </w:p>
        </w:tc>
        <w:tc>
          <w:tcPr>
            <w:tcW w:w="2744" w:type="pct"/>
            <w:vAlign w:val="center"/>
            <w:textDirection w:val="lrTb"/>
            <w:noWrap w:val="false"/>
          </w:tcPr>
          <w:p>
            <w:pP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color w:val="000000"/>
                <w:szCs w:val="21"/>
                <w:highlight w:val="none"/>
                <w:lang w:bidi="ar"/>
              </w:rPr>
              <w:t xml:space="preserve">及时与符合政府购买居家养老上门服务条件的对象或其监护人签订服务协议且手续齐全</w:t>
            </w:r>
            <w:r>
              <w:rPr>
                <w:rFonts w:hint="eastAsia" w:ascii="仿宋" w:hAnsi="仿宋" w:eastAsia="仿宋" w:cs="仿宋"/>
                <w:color w:val="000000"/>
                <w:szCs w:val="21"/>
                <w:highlight w:val="none"/>
                <w:lang w:eastAsia="zh-CN" w:bidi="ar"/>
              </w:rPr>
              <w:t xml:space="preserve">，</w:t>
            </w:r>
            <w:r>
              <w:rPr>
                <w:rFonts w:hint="eastAsia" w:ascii="仿宋" w:hAnsi="仿宋" w:eastAsia="仿宋" w:cs="仿宋"/>
                <w:color w:val="000000"/>
                <w:szCs w:val="21"/>
                <w:highlight w:val="none"/>
                <w:lang w:bidi="ar"/>
              </w:rPr>
              <w:t xml:space="preserve">并及时报区、镇、村（社区）备案（PDF）。本项</w:t>
            </w:r>
            <w:r>
              <w:rPr>
                <w:rFonts w:hint="eastAsia" w:ascii="仿宋" w:hAnsi="仿宋" w:eastAsia="仿宋" w:cs="仿宋"/>
                <w:color w:val="000000"/>
                <w:szCs w:val="21"/>
                <w:highlight w:val="none"/>
                <w:lang w:val="en-US" w:eastAsia="zh-CN" w:bidi="ar"/>
              </w:rPr>
              <w:t xml:space="preserve">5</w:t>
            </w:r>
            <w:r>
              <w:rPr>
                <w:rFonts w:hint="eastAsia" w:ascii="仿宋" w:hAnsi="仿宋" w:eastAsia="仿宋" w:cs="仿宋"/>
                <w:color w:val="000000"/>
                <w:szCs w:val="21"/>
                <w:highlight w:val="none"/>
                <w:lang w:bidi="ar"/>
              </w:rPr>
              <w:t xml:space="preserve">分，有未签订协议、手续不全、未及时签订协议等情况的，每10例扣0.1分，扣完为止。</w:t>
            </w:r>
            <w:r/>
          </w:p>
        </w:tc>
        <w:tc>
          <w:tcPr>
            <w:tcW w:w="520"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val="en-US" w:eastAsia="zh-CN"/>
              </w:rPr>
              <w:t xml:space="preserve">5分</w:t>
            </w:r>
            <w:r/>
          </w:p>
        </w:tc>
      </w:tr>
      <w:tr>
        <w:trPr>
          <w:trHeight w:val="567"/>
        </w:trPr>
        <w:tc>
          <w:tcPr>
            <w:tcW w:w="403" w:type="pct"/>
            <w:vAlign w:val="center"/>
            <w:textDirection w:val="lrTb"/>
            <w:noWrap w:val="false"/>
          </w:tcPr>
          <w:p>
            <w:pPr>
              <w:jc w:val="center"/>
              <w:keepLines w:val="0"/>
              <w:keepNext w:val="0"/>
              <w:pageBreakBefore w:val="0"/>
              <w:spacing w:line="240" w:lineRule="exact"/>
              <w:widowControl/>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9</w:t>
            </w:r>
            <w:r/>
          </w:p>
        </w:tc>
        <w:tc>
          <w:tcPr>
            <w:tcW w:w="624" w:type="pct"/>
            <w:vAlign w:val="center"/>
            <w:vMerge w:val="continue"/>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ascii="仿宋" w:hAnsi="仿宋" w:eastAsia="仿宋" w:cs="仿宋"/>
                <w:szCs w:val="21"/>
                <w:highlight w:val="none"/>
              </w:rPr>
            </w:r>
            <w:r/>
          </w:p>
        </w:tc>
        <w:tc>
          <w:tcPr>
            <w:tcW w:w="707"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回访电话接通率</w:t>
            </w:r>
            <w:r/>
          </w:p>
        </w:tc>
        <w:tc>
          <w:tcPr>
            <w:tcW w:w="2744" w:type="pct"/>
            <w:vAlign w:val="center"/>
            <w:textDirection w:val="lrTb"/>
            <w:noWrap w:val="false"/>
          </w:tcPr>
          <w:p>
            <w:pP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从服务对象中随机抽取不少10%的人数进行电话回访，电话接通率（需服务对象或了解服务对象服务情况的人接听为准）在90%及以上的得满分8分；每低1个百分点扣0.4分，扣完为止。</w:t>
            </w:r>
            <w:r/>
          </w:p>
        </w:tc>
        <w:tc>
          <w:tcPr>
            <w:tcW w:w="520"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8</w:t>
            </w:r>
            <w:r>
              <w:rPr>
                <w:rFonts w:hint="eastAsia" w:ascii="仿宋" w:hAnsi="仿宋" w:eastAsia="仿宋" w:cs="仿宋"/>
                <w:szCs w:val="21"/>
                <w:highlight w:val="none"/>
                <w:lang w:val="en-US" w:eastAsia="zh-CN"/>
              </w:rPr>
              <w:t xml:space="preserve">分</w:t>
            </w:r>
            <w:r/>
          </w:p>
        </w:tc>
      </w:tr>
      <w:tr>
        <w:trPr>
          <w:trHeight w:val="567"/>
        </w:trPr>
        <w:tc>
          <w:tcPr>
            <w:tcW w:w="403" w:type="pct"/>
            <w:vAlign w:val="center"/>
            <w:textDirection w:val="lrTb"/>
            <w:noWrap w:val="false"/>
          </w:tcPr>
          <w:p>
            <w:pPr>
              <w:jc w:val="center"/>
              <w:keepLines w:val="0"/>
              <w:keepNext w:val="0"/>
              <w:pageBreakBefore w:val="0"/>
              <w:spacing w:line="240" w:lineRule="exact"/>
              <w:widowControl/>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10</w:t>
            </w:r>
            <w:r/>
          </w:p>
        </w:tc>
        <w:tc>
          <w:tcPr>
            <w:tcW w:w="624" w:type="pct"/>
            <w:vAlign w:val="center"/>
            <w:vMerge w:val="continue"/>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ascii="仿宋" w:hAnsi="仿宋" w:eastAsia="仿宋" w:cs="仿宋"/>
                <w:szCs w:val="21"/>
                <w:highlight w:val="none"/>
              </w:rPr>
            </w:r>
            <w:r/>
          </w:p>
        </w:tc>
        <w:tc>
          <w:tcPr>
            <w:tcW w:w="707"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回访满意率</w:t>
            </w:r>
            <w:r/>
          </w:p>
        </w:tc>
        <w:tc>
          <w:tcPr>
            <w:tcW w:w="2744" w:type="pct"/>
            <w:vAlign w:val="center"/>
            <w:textDirection w:val="lrTb"/>
            <w:noWrap w:val="false"/>
          </w:tcPr>
          <w:p>
            <w:pP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从服务记录中分别随机抽取服务人数的10%进行电话回访和实地回访（电话回访和实地回访对象不得重复），综合满意率小于80%，本项不得分；满意率大于等于80%的，得分=满意率*</w:t>
            </w:r>
            <w:r>
              <w:rPr>
                <w:rFonts w:hint="eastAsia" w:ascii="仿宋" w:hAnsi="仿宋" w:eastAsia="仿宋" w:cs="仿宋"/>
                <w:szCs w:val="21"/>
                <w:highlight w:val="none"/>
                <w:lang w:val="en-US" w:eastAsia="zh-CN"/>
              </w:rPr>
              <w:t xml:space="preserve">8</w:t>
            </w:r>
            <w:r>
              <w:rPr>
                <w:rFonts w:hint="eastAsia" w:ascii="仿宋" w:hAnsi="仿宋" w:eastAsia="仿宋" w:cs="仿宋"/>
                <w:szCs w:val="21"/>
                <w:highlight w:val="none"/>
              </w:rPr>
              <w:t xml:space="preserve">分。（其中电话回访满意率以拨打电话数为基准，电话号码错误、空号、不知晓老人情况的均视为不满意）</w:t>
            </w:r>
            <w:r/>
          </w:p>
        </w:tc>
        <w:tc>
          <w:tcPr>
            <w:tcW w:w="520"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val="en-US" w:eastAsia="zh-CN"/>
              </w:rPr>
              <w:t xml:space="preserve">8分</w:t>
            </w:r>
            <w:r/>
          </w:p>
        </w:tc>
      </w:tr>
      <w:tr>
        <w:trPr>
          <w:trHeight w:val="567"/>
        </w:trPr>
        <w:tc>
          <w:tcPr>
            <w:tcW w:w="403" w:type="pct"/>
            <w:vAlign w:val="center"/>
            <w:textDirection w:val="lrTb"/>
            <w:noWrap w:val="false"/>
          </w:tcPr>
          <w:p>
            <w:pPr>
              <w:jc w:val="center"/>
              <w:keepLines w:val="0"/>
              <w:keepNext w:val="0"/>
              <w:pageBreakBefore w:val="0"/>
              <w:spacing w:line="240" w:lineRule="exact"/>
              <w:widowControl/>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11</w:t>
            </w:r>
            <w:r/>
          </w:p>
        </w:tc>
        <w:tc>
          <w:tcPr>
            <w:tcW w:w="624" w:type="pct"/>
            <w:vAlign w:val="center"/>
            <w:vMerge w:val="continue"/>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ascii="仿宋" w:hAnsi="仿宋" w:eastAsia="仿宋" w:cs="仿宋"/>
                <w:szCs w:val="21"/>
                <w:highlight w:val="none"/>
              </w:rPr>
            </w:r>
            <w:r/>
          </w:p>
        </w:tc>
        <w:tc>
          <w:tcPr>
            <w:tcW w:w="707"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服务工单上传质量</w:t>
            </w:r>
            <w:r/>
          </w:p>
        </w:tc>
        <w:tc>
          <w:tcPr>
            <w:tcW w:w="2744" w:type="pct"/>
            <w:vAlign w:val="center"/>
            <w:textDirection w:val="lrTb"/>
            <w:noWrap w:val="false"/>
          </w:tcPr>
          <w:p>
            <w:pP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使用采购方规定的系统实时上传服务工单，系统工单录入、生成格式规范、准确，且按照规定服务流程开展服务。抽查已完成服务工单，</w:t>
            </w:r>
            <w:r>
              <w:rPr>
                <w:rFonts w:hint="eastAsia" w:ascii="仿宋" w:hAnsi="仿宋" w:eastAsia="仿宋" w:cs="仿宋"/>
                <w:szCs w:val="21"/>
                <w:highlight w:val="none"/>
                <w:lang w:val="en-US" w:eastAsia="zh-CN"/>
              </w:rPr>
              <w:t xml:space="preserve">每有</w:t>
            </w:r>
            <w:r>
              <w:rPr>
                <w:rFonts w:hint="eastAsia" w:ascii="仿宋" w:hAnsi="仿宋" w:eastAsia="仿宋" w:cs="仿宋"/>
                <w:szCs w:val="21"/>
                <w:highlight w:val="none"/>
              </w:rPr>
              <w:t xml:space="preserve">1</w:t>
            </w:r>
            <w:r>
              <w:rPr>
                <w:rFonts w:hint="eastAsia" w:ascii="仿宋" w:hAnsi="仿宋" w:eastAsia="仿宋" w:cs="仿宋"/>
                <w:szCs w:val="21"/>
                <w:highlight w:val="none"/>
                <w:lang w:val="en-US" w:eastAsia="zh-CN"/>
              </w:rPr>
              <w:t xml:space="preserve">0</w:t>
            </w:r>
            <w:r>
              <w:rPr>
                <w:rFonts w:hint="eastAsia" w:ascii="仿宋" w:hAnsi="仿宋" w:eastAsia="仿宋" w:cs="仿宋"/>
                <w:szCs w:val="21"/>
                <w:highlight w:val="none"/>
              </w:rPr>
              <w:t xml:space="preserve">个不符合规定的，</w:t>
            </w:r>
            <w:r>
              <w:rPr>
                <w:rFonts w:hint="eastAsia" w:ascii="仿宋" w:hAnsi="仿宋" w:eastAsia="仿宋" w:cs="仿宋"/>
                <w:szCs w:val="21"/>
                <w:highlight w:val="none"/>
                <w:lang w:val="en-US" w:eastAsia="zh-CN"/>
              </w:rPr>
              <w:t xml:space="preserve">扣1分，</w:t>
            </w:r>
            <w:r>
              <w:rPr>
                <w:rFonts w:hint="eastAsia" w:ascii="仿宋" w:hAnsi="仿宋" w:eastAsia="仿宋" w:cs="仿宋"/>
                <w:szCs w:val="21"/>
                <w:highlight w:val="none"/>
              </w:rPr>
              <w:t xml:space="preserve">扣完为止。</w:t>
            </w:r>
            <w:r/>
          </w:p>
        </w:tc>
        <w:tc>
          <w:tcPr>
            <w:tcW w:w="520"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val="en-US" w:eastAsia="zh-CN"/>
              </w:rPr>
              <w:t xml:space="preserve">6分</w:t>
            </w:r>
            <w:r/>
          </w:p>
        </w:tc>
      </w:tr>
      <w:tr>
        <w:trPr>
          <w:trHeight w:val="567"/>
        </w:trPr>
        <w:tc>
          <w:tcPr>
            <w:tcW w:w="403" w:type="pct"/>
            <w:vAlign w:val="center"/>
            <w:textDirection w:val="lrTb"/>
            <w:noWrap w:val="false"/>
          </w:tcPr>
          <w:p>
            <w:pPr>
              <w:jc w:val="center"/>
              <w:keepLines w:val="0"/>
              <w:keepNext w:val="0"/>
              <w:pageBreakBefore w:val="0"/>
              <w:spacing w:line="240" w:lineRule="exact"/>
              <w:widowControl/>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12</w:t>
            </w:r>
            <w:r/>
          </w:p>
        </w:tc>
        <w:tc>
          <w:tcPr>
            <w:tcW w:w="624" w:type="pct"/>
            <w:vAlign w:val="center"/>
            <w:vMerge w:val="continue"/>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ascii="仿宋" w:hAnsi="仿宋" w:eastAsia="仿宋" w:cs="仿宋"/>
                <w:szCs w:val="21"/>
                <w:highlight w:val="none"/>
              </w:rPr>
            </w:r>
            <w:r/>
          </w:p>
        </w:tc>
        <w:tc>
          <w:tcPr>
            <w:tcW w:w="707"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助老员服务技能</w:t>
            </w:r>
            <w:r/>
          </w:p>
        </w:tc>
        <w:tc>
          <w:tcPr>
            <w:tcW w:w="2744" w:type="pct"/>
            <w:vAlign w:val="center"/>
            <w:textDirection w:val="lrTb"/>
            <w:noWrap w:val="false"/>
          </w:tcPr>
          <w:p>
            <w:pPr>
              <w:keepLines w:val="0"/>
              <w:keepNext w:val="0"/>
              <w:pageBreakBefore w:val="0"/>
              <w:spacing w:line="240" w:lineRule="exact"/>
              <w:widowControl/>
              <w:rPr>
                <w:rFonts w:ascii="仿宋" w:hAnsi="仿宋" w:eastAsia="仿宋" w:cs="仿宋"/>
                <w:szCs w:val="21"/>
                <w:highlight w:val="none"/>
              </w:rPr>
            </w:pPr>
            <w:r>
              <w:rPr>
                <w:rFonts w:ascii="Calibri" w:hAnsi="Calibri" w:eastAsia="仿宋" w:cs="Calibri"/>
                <w:szCs w:val="21"/>
                <w:highlight w:val="none"/>
              </w:rPr>
              <w:t xml:space="preserve">①</w:t>
            </w:r>
            <w:r>
              <w:rPr>
                <w:rFonts w:hint="eastAsia" w:ascii="仿宋" w:hAnsi="仿宋" w:eastAsia="仿宋" w:cs="仿宋"/>
                <w:szCs w:val="21"/>
                <w:highlight w:val="none"/>
              </w:rPr>
              <w:t xml:space="preserve">助老员应参加服务机构组织的岗前（业务）培训（每季度至少组织1次），且均经考核认定合格后持证上岗。未持证上岗的，每有1人扣0.5分；培训次数每少1次扣0.5分。（培训内容包括服务技能、服务流程规范、管理制度、安全教育、基本医学护理常识、基本养老政策等）</w:t>
            </w:r>
            <w:r>
              <w:rPr>
                <w:rFonts w:ascii="Calibri" w:hAnsi="Calibri" w:eastAsia="仿宋" w:cs="Calibri"/>
                <w:szCs w:val="21"/>
                <w:highlight w:val="none"/>
              </w:rPr>
              <w:t xml:space="preserve">②</w:t>
            </w:r>
            <w:r>
              <w:rPr>
                <w:rFonts w:hint="eastAsia" w:ascii="仿宋" w:hAnsi="仿宋" w:eastAsia="仿宋" w:cs="仿宋"/>
                <w:szCs w:val="21"/>
                <w:highlight w:val="none"/>
              </w:rPr>
              <w:t xml:space="preserve">所有助老员应参加区民政部门组织的护理员培（轮）训，要求参训率100%，通过护理职业等级认定的不得低于70%，参训率或通过护理职业等级认定占比每降低5个百分点扣1分。</w:t>
            </w:r>
            <w:r/>
          </w:p>
        </w:tc>
        <w:tc>
          <w:tcPr>
            <w:tcW w:w="520"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val="en-US" w:eastAsia="zh-CN"/>
              </w:rPr>
              <w:t xml:space="preserve">6分</w:t>
            </w:r>
            <w:r/>
          </w:p>
        </w:tc>
      </w:tr>
      <w:tr>
        <w:trPr>
          <w:trHeight w:val="567"/>
        </w:trPr>
        <w:tc>
          <w:tcPr>
            <w:tcW w:w="403" w:type="pct"/>
            <w:vAlign w:val="center"/>
            <w:textDirection w:val="lrTb"/>
            <w:noWrap w:val="false"/>
          </w:tcPr>
          <w:p>
            <w:pPr>
              <w:jc w:val="center"/>
              <w:keepLines w:val="0"/>
              <w:keepNext w:val="0"/>
              <w:pageBreakBefore w:val="0"/>
              <w:spacing w:line="240" w:lineRule="exact"/>
              <w:widowControl/>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13</w:t>
            </w:r>
            <w:r/>
          </w:p>
        </w:tc>
        <w:tc>
          <w:tcPr>
            <w:tcW w:w="624" w:type="pct"/>
            <w:vAlign w:val="center"/>
            <w:vMerge w:val="continue"/>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ascii="仿宋" w:hAnsi="仿宋" w:eastAsia="仿宋" w:cs="仿宋"/>
                <w:szCs w:val="21"/>
                <w:highlight w:val="none"/>
              </w:rPr>
            </w:r>
            <w:r/>
          </w:p>
        </w:tc>
        <w:tc>
          <w:tcPr>
            <w:tcW w:w="707"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区民政局反馈意见</w:t>
            </w:r>
            <w:r/>
          </w:p>
        </w:tc>
        <w:tc>
          <w:tcPr>
            <w:tcW w:w="2744" w:type="pct"/>
            <w:vAlign w:val="center"/>
            <w:textDirection w:val="lrTb"/>
            <w:noWrap w:val="false"/>
          </w:tcPr>
          <w:p>
            <w:pP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color w:val="000000"/>
                <w:szCs w:val="21"/>
                <w:highlight w:val="none"/>
                <w:lang w:bidi="ar"/>
              </w:rPr>
              <w:t xml:space="preserve">区民政局根据抽查服务质量情况，总体认可度、反响度好的得</w:t>
            </w:r>
            <w:r>
              <w:rPr>
                <w:rFonts w:hint="eastAsia" w:ascii="仿宋" w:hAnsi="仿宋" w:eastAsia="仿宋" w:cs="仿宋"/>
                <w:color w:val="000000"/>
                <w:szCs w:val="21"/>
                <w:highlight w:val="none"/>
                <w:lang w:val="en-US" w:eastAsia="zh-CN" w:bidi="ar"/>
              </w:rPr>
              <w:t xml:space="preserve">6-8</w:t>
            </w:r>
            <w:r>
              <w:rPr>
                <w:rFonts w:hint="eastAsia" w:ascii="仿宋" w:hAnsi="仿宋" w:eastAsia="仿宋" w:cs="仿宋"/>
                <w:color w:val="000000"/>
                <w:szCs w:val="21"/>
                <w:highlight w:val="none"/>
                <w:lang w:bidi="ar"/>
              </w:rPr>
              <w:t xml:space="preserve">分，较好的得</w:t>
            </w:r>
            <w:r>
              <w:rPr>
                <w:rFonts w:hint="eastAsia" w:ascii="仿宋" w:hAnsi="仿宋" w:eastAsia="仿宋" w:cs="仿宋"/>
                <w:color w:val="000000"/>
                <w:szCs w:val="21"/>
                <w:highlight w:val="none"/>
                <w:lang w:val="en-US" w:eastAsia="zh-CN" w:bidi="ar"/>
              </w:rPr>
              <w:t xml:space="preserve">3-5</w:t>
            </w:r>
            <w:r>
              <w:rPr>
                <w:rFonts w:hint="eastAsia" w:ascii="仿宋" w:hAnsi="仿宋" w:eastAsia="仿宋" w:cs="仿宋"/>
                <w:color w:val="000000"/>
                <w:szCs w:val="21"/>
                <w:highlight w:val="none"/>
                <w:lang w:bidi="ar"/>
              </w:rPr>
              <w:t xml:space="preserve">分，一般的得</w:t>
            </w:r>
            <w:r>
              <w:rPr>
                <w:rFonts w:hint="eastAsia" w:ascii="仿宋" w:hAnsi="仿宋" w:eastAsia="仿宋" w:cs="仿宋"/>
                <w:color w:val="000000"/>
                <w:szCs w:val="21"/>
                <w:highlight w:val="none"/>
                <w:lang w:val="en-US" w:eastAsia="zh-CN" w:bidi="ar"/>
              </w:rPr>
              <w:t xml:space="preserve">1-3</w:t>
            </w:r>
            <w:r>
              <w:rPr>
                <w:rFonts w:hint="eastAsia" w:ascii="仿宋" w:hAnsi="仿宋" w:eastAsia="仿宋" w:cs="仿宋"/>
                <w:color w:val="000000"/>
                <w:szCs w:val="21"/>
                <w:highlight w:val="none"/>
                <w:lang w:bidi="ar"/>
              </w:rPr>
              <w:t xml:space="preserve">分，差的不得分。</w:t>
            </w:r>
            <w:r/>
          </w:p>
        </w:tc>
        <w:tc>
          <w:tcPr>
            <w:tcW w:w="520"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val="en-US" w:eastAsia="zh-CN"/>
              </w:rPr>
              <w:t xml:space="preserve">8分</w:t>
            </w:r>
            <w:r/>
          </w:p>
        </w:tc>
      </w:tr>
      <w:tr>
        <w:trPr>
          <w:trHeight w:val="567"/>
        </w:trPr>
        <w:tc>
          <w:tcPr>
            <w:tcW w:w="403" w:type="pct"/>
            <w:vAlign w:val="center"/>
            <w:textDirection w:val="lrTb"/>
            <w:noWrap w:val="false"/>
          </w:tcPr>
          <w:p>
            <w:pPr>
              <w:jc w:val="center"/>
              <w:keepLines w:val="0"/>
              <w:keepNext w:val="0"/>
              <w:pageBreakBefore w:val="0"/>
              <w:spacing w:line="240" w:lineRule="exact"/>
              <w:widowControl/>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14</w:t>
            </w:r>
            <w:r/>
          </w:p>
        </w:tc>
        <w:tc>
          <w:tcPr>
            <w:tcW w:w="624" w:type="pct"/>
            <w:vAlign w:val="center"/>
            <w:vMerge w:val="continue"/>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ascii="仿宋" w:hAnsi="仿宋" w:eastAsia="仿宋" w:cs="仿宋"/>
                <w:szCs w:val="21"/>
                <w:highlight w:val="none"/>
              </w:rPr>
            </w:r>
            <w:r/>
          </w:p>
        </w:tc>
        <w:tc>
          <w:tcPr>
            <w:tcW w:w="707"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镇</w:t>
            </w:r>
            <w:r>
              <w:rPr>
                <w:rFonts w:hint="eastAsia" w:ascii="仿宋" w:hAnsi="仿宋" w:eastAsia="仿宋" w:cs="仿宋"/>
                <w:szCs w:val="21"/>
                <w:highlight w:val="none"/>
                <w:lang w:val="en-US" w:eastAsia="zh-CN"/>
              </w:rPr>
              <w:t xml:space="preserve">或</w:t>
            </w:r>
            <w:r>
              <w:rPr>
                <w:rFonts w:hint="eastAsia" w:ascii="仿宋" w:hAnsi="仿宋" w:eastAsia="仿宋" w:cs="仿宋"/>
                <w:szCs w:val="21"/>
                <w:highlight w:val="none"/>
              </w:rPr>
              <w:t xml:space="preserve">村（社区）反馈意见</w:t>
            </w:r>
            <w:r/>
          </w:p>
        </w:tc>
        <w:tc>
          <w:tcPr>
            <w:tcW w:w="2744" w:type="pct"/>
            <w:vAlign w:val="center"/>
            <w:textDirection w:val="lrTb"/>
            <w:noWrap w:val="false"/>
          </w:tcPr>
          <w:p>
            <w:pP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color w:val="000000"/>
                <w:szCs w:val="21"/>
                <w:highlight w:val="none"/>
                <w:lang w:bidi="ar"/>
              </w:rPr>
              <w:t xml:space="preserve">镇</w:t>
            </w:r>
            <w:r>
              <w:rPr>
                <w:rFonts w:hint="eastAsia" w:ascii="仿宋" w:hAnsi="仿宋" w:eastAsia="仿宋" w:cs="仿宋"/>
                <w:color w:val="000000"/>
                <w:szCs w:val="21"/>
                <w:highlight w:val="none"/>
                <w:lang w:val="en-US" w:eastAsia="zh-CN" w:bidi="ar"/>
              </w:rPr>
              <w:t xml:space="preserve">或</w:t>
            </w:r>
            <w:r>
              <w:rPr>
                <w:rFonts w:hint="eastAsia" w:ascii="仿宋" w:hAnsi="仿宋" w:eastAsia="仿宋" w:cs="仿宋"/>
                <w:color w:val="000000"/>
                <w:szCs w:val="21"/>
                <w:highlight w:val="none"/>
                <w:lang w:bidi="ar"/>
              </w:rPr>
              <w:t xml:space="preserve">村（社区）根据抽查服务质量情况，总体认可度、反响度好的得</w:t>
            </w:r>
            <w:r>
              <w:rPr>
                <w:rFonts w:hint="eastAsia" w:ascii="仿宋" w:hAnsi="仿宋" w:eastAsia="仿宋" w:cs="仿宋"/>
                <w:color w:val="000000"/>
                <w:szCs w:val="21"/>
                <w:highlight w:val="none"/>
                <w:lang w:val="en-US" w:eastAsia="zh-CN" w:bidi="ar"/>
              </w:rPr>
              <w:t xml:space="preserve">6-8</w:t>
            </w:r>
            <w:r>
              <w:rPr>
                <w:rFonts w:hint="eastAsia" w:ascii="仿宋" w:hAnsi="仿宋" w:eastAsia="仿宋" w:cs="仿宋"/>
                <w:color w:val="000000"/>
                <w:szCs w:val="21"/>
                <w:highlight w:val="none"/>
                <w:lang w:bidi="ar"/>
              </w:rPr>
              <w:t xml:space="preserve">分，较好的得</w:t>
            </w:r>
            <w:r>
              <w:rPr>
                <w:rFonts w:hint="eastAsia" w:ascii="仿宋" w:hAnsi="仿宋" w:eastAsia="仿宋" w:cs="仿宋"/>
                <w:color w:val="000000"/>
                <w:szCs w:val="21"/>
                <w:highlight w:val="none"/>
                <w:lang w:val="en-US" w:eastAsia="zh-CN" w:bidi="ar"/>
              </w:rPr>
              <w:t xml:space="preserve">3-5</w:t>
            </w:r>
            <w:r>
              <w:rPr>
                <w:rFonts w:hint="eastAsia" w:ascii="仿宋" w:hAnsi="仿宋" w:eastAsia="仿宋" w:cs="仿宋"/>
                <w:color w:val="000000"/>
                <w:szCs w:val="21"/>
                <w:highlight w:val="none"/>
                <w:lang w:bidi="ar"/>
              </w:rPr>
              <w:t xml:space="preserve">分，一般的得</w:t>
            </w:r>
            <w:r>
              <w:rPr>
                <w:rFonts w:hint="eastAsia" w:ascii="仿宋" w:hAnsi="仿宋" w:eastAsia="仿宋" w:cs="仿宋"/>
                <w:color w:val="000000"/>
                <w:szCs w:val="21"/>
                <w:highlight w:val="none"/>
                <w:lang w:val="en-US" w:eastAsia="zh-CN" w:bidi="ar"/>
              </w:rPr>
              <w:t xml:space="preserve">1-3</w:t>
            </w:r>
            <w:r>
              <w:rPr>
                <w:rFonts w:hint="eastAsia" w:ascii="仿宋" w:hAnsi="仿宋" w:eastAsia="仿宋" w:cs="仿宋"/>
                <w:color w:val="000000"/>
                <w:szCs w:val="21"/>
                <w:highlight w:val="none"/>
                <w:lang w:bidi="ar"/>
              </w:rPr>
              <w:t xml:space="preserve">分，差的不得分。</w:t>
            </w:r>
            <w:r/>
          </w:p>
        </w:tc>
        <w:tc>
          <w:tcPr>
            <w:tcW w:w="520"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val="en-US" w:eastAsia="zh-CN"/>
              </w:rPr>
              <w:t xml:space="preserve">8分</w:t>
            </w:r>
            <w:r/>
          </w:p>
        </w:tc>
      </w:tr>
      <w:tr>
        <w:trPr>
          <w:trHeight w:val="567"/>
        </w:trPr>
        <w:tc>
          <w:tcPr>
            <w:tcW w:w="403" w:type="pct"/>
            <w:vAlign w:val="center"/>
            <w:textDirection w:val="lrTb"/>
            <w:noWrap w:val="false"/>
          </w:tcPr>
          <w:p>
            <w:pPr>
              <w:jc w:val="center"/>
              <w:keepLines w:val="0"/>
              <w:keepNext w:val="0"/>
              <w:pageBreakBefore w:val="0"/>
              <w:spacing w:line="240" w:lineRule="exact"/>
              <w:widowControl/>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15</w:t>
            </w:r>
            <w:r/>
          </w:p>
        </w:tc>
        <w:tc>
          <w:tcPr>
            <w:tcW w:w="624"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团队建设</w:t>
            </w:r>
            <w:r/>
          </w:p>
          <w:p>
            <w:pPr>
              <w:jc w:val="center"/>
              <w:keepLines w:val="0"/>
              <w:keepNext w:val="0"/>
              <w:pageBreakBefore w:val="0"/>
              <w:spacing w:line="2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lang w:val="en-US" w:eastAsia="zh-CN"/>
              </w:rPr>
              <w:t xml:space="preserve">3分</w:t>
            </w:r>
            <w:r>
              <w:rPr>
                <w:rFonts w:hint="eastAsia" w:ascii="仿宋" w:hAnsi="仿宋" w:eastAsia="仿宋" w:cs="仿宋"/>
                <w:szCs w:val="21"/>
                <w:highlight w:val="none"/>
                <w:lang w:eastAsia="zh-CN"/>
              </w:rPr>
              <w:t xml:space="preserve">）</w:t>
            </w:r>
            <w:r/>
          </w:p>
        </w:tc>
        <w:tc>
          <w:tcPr>
            <w:tcW w:w="707"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ascii="仿宋" w:hAnsi="仿宋" w:eastAsia="仿宋" w:cs="仿宋"/>
                <w:szCs w:val="21"/>
                <w:highlight w:val="none"/>
              </w:rPr>
            </w:r>
            <w:r/>
          </w:p>
        </w:tc>
        <w:tc>
          <w:tcPr>
            <w:tcW w:w="2744" w:type="pct"/>
            <w:vAlign w:val="center"/>
            <w:textDirection w:val="lrTb"/>
            <w:noWrap w:val="false"/>
          </w:tcPr>
          <w:p>
            <w:pP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color w:val="000000"/>
                <w:szCs w:val="21"/>
                <w:highlight w:val="none"/>
                <w:lang w:bidi="ar"/>
              </w:rPr>
              <w:t xml:space="preserve">1.工作人员有良好的职业道德，语言文明，服务整洁，服务过程中能全程佩 戴工作卡、穿戴统一工作服；2.不得接受服务对象的赠品（物品），不得歧视或议论服务对象</w:t>
            </w:r>
            <w:r>
              <w:rPr>
                <w:rFonts w:hint="eastAsia" w:ascii="仿宋" w:hAnsi="仿宋" w:eastAsia="仿宋" w:cs="仿宋"/>
                <w:color w:val="000000"/>
                <w:szCs w:val="21"/>
                <w:highlight w:val="none"/>
                <w:lang w:eastAsia="zh-CN" w:bidi="ar"/>
              </w:rPr>
              <w:t xml:space="preserve">，</w:t>
            </w:r>
            <w:r>
              <w:rPr>
                <w:rFonts w:hint="eastAsia" w:ascii="仿宋" w:hAnsi="仿宋" w:eastAsia="仿宋" w:cs="仿宋"/>
                <w:color w:val="000000"/>
                <w:szCs w:val="21"/>
                <w:highlight w:val="none"/>
                <w:lang w:bidi="ar"/>
              </w:rPr>
              <w:t xml:space="preserve">不得打听涉及服务对象隐私；3.组织管理和服务人员参加沟通协调、人员管理、绩效考核、服务督查、服务技能提升（包括养老护理、家政服务、医疗急救、康复理疗、社工服务、消防安全等）等相关培训，每季度培训不少于1次。以上3条任何一条不符或缺少，本项不得分。</w:t>
            </w:r>
            <w:r/>
          </w:p>
          <w:p>
            <w:pPr>
              <w:keepLines w:val="0"/>
              <w:keepNext w:val="0"/>
              <w:pageBreakBefore w:val="0"/>
              <w:spacing w:line="240" w:lineRule="exact"/>
              <w:widowControl/>
              <w:rPr>
                <w:rFonts w:ascii="仿宋" w:hAnsi="仿宋" w:eastAsia="仿宋" w:cs="仿宋"/>
                <w:szCs w:val="21"/>
                <w:highlight w:val="none"/>
              </w:rPr>
            </w:pPr>
            <w:r>
              <w:rPr>
                <w:rFonts w:ascii="仿宋" w:hAnsi="仿宋" w:eastAsia="仿宋" w:cs="仿宋"/>
                <w:szCs w:val="21"/>
                <w:highlight w:val="none"/>
              </w:rPr>
            </w:r>
            <w:r/>
          </w:p>
        </w:tc>
        <w:tc>
          <w:tcPr>
            <w:tcW w:w="520"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3</w:t>
            </w:r>
            <w:r>
              <w:rPr>
                <w:rFonts w:hint="eastAsia" w:ascii="仿宋" w:hAnsi="仿宋" w:eastAsia="仿宋" w:cs="仿宋"/>
                <w:szCs w:val="21"/>
                <w:highlight w:val="none"/>
                <w:lang w:val="en-US" w:eastAsia="zh-CN"/>
              </w:rPr>
              <w:t xml:space="preserve">分</w:t>
            </w:r>
            <w:r/>
          </w:p>
        </w:tc>
      </w:tr>
      <w:tr>
        <w:trPr>
          <w:trHeight w:val="567"/>
        </w:trPr>
        <w:tc>
          <w:tcPr>
            <w:tcW w:w="403" w:type="pct"/>
            <w:vAlign w:val="center"/>
            <w:textDirection w:val="lrTb"/>
            <w:noWrap w:val="false"/>
          </w:tcPr>
          <w:p>
            <w:pPr>
              <w:jc w:val="center"/>
              <w:keepLines w:val="0"/>
              <w:keepNext w:val="0"/>
              <w:pageBreakBefore w:val="0"/>
              <w:spacing w:line="240" w:lineRule="exact"/>
              <w:widowControl/>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16</w:t>
            </w:r>
            <w:r/>
          </w:p>
        </w:tc>
        <w:tc>
          <w:tcPr>
            <w:tcW w:w="624" w:type="pct"/>
            <w:vAlign w:val="center"/>
            <w:vMerge w:val="restart"/>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服务台账整理</w:t>
            </w:r>
            <w:r/>
          </w:p>
          <w:p>
            <w:pPr>
              <w:jc w:val="center"/>
              <w:keepLines w:val="0"/>
              <w:keepNext w:val="0"/>
              <w:pageBreakBefore w:val="0"/>
              <w:spacing w:line="2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lang w:val="en-US" w:eastAsia="zh-CN"/>
              </w:rPr>
              <w:t xml:space="preserve">10分</w:t>
            </w:r>
            <w:r>
              <w:rPr>
                <w:rFonts w:hint="eastAsia" w:ascii="仿宋" w:hAnsi="仿宋" w:eastAsia="仿宋" w:cs="仿宋"/>
                <w:szCs w:val="21"/>
                <w:highlight w:val="none"/>
                <w:lang w:eastAsia="zh-CN"/>
              </w:rPr>
              <w:t xml:space="preserve">）</w:t>
            </w:r>
            <w:r/>
          </w:p>
        </w:tc>
        <w:tc>
          <w:tcPr>
            <w:tcW w:w="707"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考核或临时性调整</w:t>
            </w:r>
            <w:r/>
          </w:p>
        </w:tc>
        <w:tc>
          <w:tcPr>
            <w:tcW w:w="2744" w:type="pct"/>
            <w:vAlign w:val="center"/>
            <w:textDirection w:val="lrTb"/>
            <w:noWrap w:val="false"/>
          </w:tcPr>
          <w:p>
            <w:pP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配合区民政局准备好居家上门服务相关台账资料，材料齐全完善的得5分，缺项漏项的得3分，准备较差或未提供的不得分。</w:t>
            </w:r>
            <w:r/>
          </w:p>
        </w:tc>
        <w:tc>
          <w:tcPr>
            <w:tcW w:w="520"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5</w:t>
            </w:r>
            <w:r>
              <w:rPr>
                <w:rFonts w:hint="eastAsia" w:ascii="仿宋" w:hAnsi="仿宋" w:eastAsia="仿宋" w:cs="仿宋"/>
                <w:szCs w:val="21"/>
                <w:highlight w:val="none"/>
                <w:lang w:val="en-US" w:eastAsia="zh-CN"/>
              </w:rPr>
              <w:t xml:space="preserve">分</w:t>
            </w:r>
            <w:r/>
          </w:p>
        </w:tc>
      </w:tr>
      <w:tr>
        <w:trPr>
          <w:trHeight w:val="567"/>
        </w:trPr>
        <w:tc>
          <w:tcPr>
            <w:tcW w:w="403" w:type="pct"/>
            <w:vAlign w:val="center"/>
            <w:textDirection w:val="lrTb"/>
            <w:noWrap w:val="false"/>
          </w:tcPr>
          <w:p>
            <w:pPr>
              <w:jc w:val="center"/>
              <w:keepLines w:val="0"/>
              <w:keepNext w:val="0"/>
              <w:pageBreakBefore w:val="0"/>
              <w:spacing w:line="240" w:lineRule="exact"/>
              <w:widowControl/>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17</w:t>
            </w:r>
            <w:r/>
          </w:p>
        </w:tc>
        <w:tc>
          <w:tcPr>
            <w:tcW w:w="624" w:type="pct"/>
            <w:vAlign w:val="center"/>
            <w:vMerge w:val="continue"/>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ascii="仿宋" w:hAnsi="仿宋" w:eastAsia="仿宋" w:cs="仿宋"/>
                <w:szCs w:val="21"/>
                <w:highlight w:val="none"/>
              </w:rPr>
            </w:r>
            <w:r/>
          </w:p>
        </w:tc>
        <w:tc>
          <w:tcPr>
            <w:tcW w:w="707"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金民系统数据上传</w:t>
            </w:r>
            <w:r/>
          </w:p>
        </w:tc>
        <w:tc>
          <w:tcPr>
            <w:tcW w:w="2744" w:type="pct"/>
            <w:vAlign w:val="center"/>
            <w:textDirection w:val="lrTb"/>
            <w:noWrap w:val="false"/>
          </w:tcPr>
          <w:p>
            <w:pP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根据要求，每月按时规范将服务数据整理好并完成报送。凡出现一次影响系统数据上传的情况，本项不得分。</w:t>
            </w:r>
            <w:r/>
          </w:p>
        </w:tc>
        <w:tc>
          <w:tcPr>
            <w:tcW w:w="520"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5</w:t>
            </w:r>
            <w:r>
              <w:rPr>
                <w:rFonts w:hint="eastAsia" w:ascii="仿宋" w:hAnsi="仿宋" w:eastAsia="仿宋" w:cs="仿宋"/>
                <w:szCs w:val="21"/>
                <w:highlight w:val="none"/>
                <w:lang w:val="en-US" w:eastAsia="zh-CN"/>
              </w:rPr>
              <w:t xml:space="preserve">分</w:t>
            </w:r>
            <w:r/>
          </w:p>
        </w:tc>
      </w:tr>
      <w:tr>
        <w:trPr>
          <w:trHeight w:val="567"/>
        </w:trPr>
        <w:tc>
          <w:tcPr>
            <w:tcW w:w="403" w:type="pct"/>
            <w:vAlign w:val="center"/>
            <w:textDirection w:val="lrTb"/>
            <w:noWrap w:val="false"/>
          </w:tcPr>
          <w:p>
            <w:pPr>
              <w:jc w:val="center"/>
              <w:keepLines w:val="0"/>
              <w:keepNext w:val="0"/>
              <w:pageBreakBefore w:val="0"/>
              <w:spacing w:line="240" w:lineRule="exact"/>
              <w:widowControl/>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18</w:t>
            </w:r>
            <w:r/>
          </w:p>
        </w:tc>
        <w:tc>
          <w:tcPr>
            <w:tcW w:w="624"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lang w:val="en-US" w:eastAsia="zh-CN"/>
              </w:rPr>
              <w:t xml:space="preserve">免费</w:t>
            </w:r>
            <w:r>
              <w:rPr>
                <w:rFonts w:hint="eastAsia" w:ascii="仿宋" w:hAnsi="仿宋" w:eastAsia="仿宋" w:cs="仿宋"/>
                <w:szCs w:val="21"/>
                <w:highlight w:val="none"/>
              </w:rPr>
              <w:t xml:space="preserve">增值服务</w:t>
            </w:r>
            <w:r/>
          </w:p>
          <w:p>
            <w:pPr>
              <w:jc w:val="center"/>
              <w:keepLines w:val="0"/>
              <w:keepNext w:val="0"/>
              <w:pageBreakBefore w:val="0"/>
              <w:spacing w:line="2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lang w:val="en-US" w:eastAsia="zh-CN"/>
              </w:rPr>
              <w:t xml:space="preserve">5分</w:t>
            </w:r>
            <w:r>
              <w:rPr>
                <w:rFonts w:hint="eastAsia" w:ascii="仿宋" w:hAnsi="仿宋" w:eastAsia="仿宋" w:cs="仿宋"/>
                <w:szCs w:val="21"/>
                <w:highlight w:val="none"/>
                <w:lang w:eastAsia="zh-CN"/>
              </w:rPr>
              <w:t xml:space="preserve">）</w:t>
            </w:r>
            <w:r/>
          </w:p>
        </w:tc>
        <w:tc>
          <w:tcPr>
            <w:tcW w:w="707"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ascii="仿宋" w:hAnsi="仿宋" w:eastAsia="仿宋" w:cs="仿宋"/>
                <w:szCs w:val="21"/>
                <w:highlight w:val="none"/>
              </w:rPr>
            </w:r>
            <w:r/>
          </w:p>
        </w:tc>
        <w:tc>
          <w:tcPr>
            <w:tcW w:w="2744" w:type="pct"/>
            <w:vAlign w:val="center"/>
            <w:textDirection w:val="lrTb"/>
            <w:noWrap w:val="false"/>
          </w:tcPr>
          <w:p>
            <w:pP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lang w:val="en-US" w:eastAsia="zh-CN"/>
              </w:rPr>
              <w:t xml:space="preserve">按照探访服务标准为特殊困难老年人提供探访关爱服务，并每周将探访情况录入系统。若系统每周探访数据录入不及时或次数不达标的，本项不得分。</w:t>
            </w:r>
            <w:r/>
          </w:p>
        </w:tc>
        <w:tc>
          <w:tcPr>
            <w:tcW w:w="520"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5</w:t>
            </w:r>
            <w:r>
              <w:rPr>
                <w:rFonts w:hint="eastAsia" w:ascii="仿宋" w:hAnsi="仿宋" w:eastAsia="仿宋" w:cs="仿宋"/>
                <w:szCs w:val="21"/>
                <w:highlight w:val="none"/>
                <w:lang w:val="en-US" w:eastAsia="zh-CN"/>
              </w:rPr>
              <w:t xml:space="preserve">分</w:t>
            </w:r>
            <w:r/>
          </w:p>
        </w:tc>
      </w:tr>
      <w:tr>
        <w:trPr>
          <w:trHeight w:val="567"/>
        </w:trPr>
        <w:tc>
          <w:tcPr>
            <w:tcW w:w="403" w:type="pct"/>
            <w:vAlign w:val="center"/>
            <w:textDirection w:val="lrTb"/>
            <w:noWrap w:val="false"/>
          </w:tcPr>
          <w:p>
            <w:pPr>
              <w:jc w:val="center"/>
              <w:keepLines w:val="0"/>
              <w:keepNext w:val="0"/>
              <w:pageBreakBefore w:val="0"/>
              <w:spacing w:line="240" w:lineRule="exact"/>
              <w:widowControl/>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19</w:t>
            </w:r>
            <w:r/>
          </w:p>
        </w:tc>
        <w:tc>
          <w:tcPr>
            <w:tcW w:w="624"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宣传报道</w:t>
            </w:r>
            <w:r/>
          </w:p>
          <w:p>
            <w:pPr>
              <w:jc w:val="center"/>
              <w:keepLines w:val="0"/>
              <w:keepNext w:val="0"/>
              <w:pageBreakBefore w:val="0"/>
              <w:spacing w:line="2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lang w:val="en-US" w:eastAsia="zh-CN"/>
              </w:rPr>
              <w:t xml:space="preserve">8分</w:t>
            </w:r>
            <w:r>
              <w:rPr>
                <w:rFonts w:hint="eastAsia" w:ascii="仿宋" w:hAnsi="仿宋" w:eastAsia="仿宋" w:cs="仿宋"/>
                <w:szCs w:val="21"/>
                <w:highlight w:val="none"/>
                <w:lang w:eastAsia="zh-CN"/>
              </w:rPr>
              <w:t xml:space="preserve">）</w:t>
            </w:r>
            <w:r/>
          </w:p>
        </w:tc>
        <w:tc>
          <w:tcPr>
            <w:tcW w:w="707"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ascii="仿宋" w:hAnsi="仿宋" w:eastAsia="仿宋" w:cs="仿宋"/>
                <w:szCs w:val="21"/>
                <w:highlight w:val="none"/>
              </w:rPr>
            </w:r>
            <w:r/>
          </w:p>
        </w:tc>
        <w:tc>
          <w:tcPr>
            <w:tcW w:w="2744" w:type="pct"/>
            <w:vAlign w:val="center"/>
            <w:textDirection w:val="lrTb"/>
            <w:noWrap w:val="false"/>
          </w:tcPr>
          <w:p>
            <w:pP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color w:val="000000"/>
                <w:szCs w:val="21"/>
                <w:highlight w:val="none"/>
                <w:lang w:bidi="ar"/>
              </w:rPr>
              <w:t xml:space="preserve">通过多种途径开展养老服务政策宣传，展示政府为民服务形象，在省、市、区级媒体宣传或报道的，每次得 3、2、1 分；在赣榆区内举办养老服务主题宣传活动的，每次得1分。</w:t>
            </w:r>
            <w:r/>
          </w:p>
        </w:tc>
        <w:tc>
          <w:tcPr>
            <w:tcW w:w="520"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val="en-US" w:eastAsia="zh-CN"/>
              </w:rPr>
              <w:t xml:space="preserve">8分</w:t>
            </w:r>
            <w:r/>
          </w:p>
        </w:tc>
      </w:tr>
      <w:tr>
        <w:trPr>
          <w:trHeight w:val="567"/>
        </w:trPr>
        <w:tc>
          <w:tcPr>
            <w:tcW w:w="403" w:type="pct"/>
            <w:vAlign w:val="center"/>
            <w:textDirection w:val="lrTb"/>
            <w:noWrap w:val="false"/>
          </w:tcPr>
          <w:p>
            <w:pPr>
              <w:jc w:val="center"/>
              <w:keepLines w:val="0"/>
              <w:keepNext w:val="0"/>
              <w:pageBreakBefore w:val="0"/>
              <w:spacing w:line="240" w:lineRule="exact"/>
              <w:widowControl/>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20</w:t>
            </w:r>
            <w:r/>
          </w:p>
        </w:tc>
        <w:tc>
          <w:tcPr>
            <w:tcW w:w="624"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rPr>
            </w:pPr>
            <w:r>
              <w:rPr>
                <w:rFonts w:hint="eastAsia" w:ascii="仿宋" w:hAnsi="仿宋" w:eastAsia="仿宋" w:cs="仿宋"/>
                <w:szCs w:val="21"/>
                <w:highlight w:val="none"/>
              </w:rPr>
              <w:t xml:space="preserve">居家养老服务站点运营</w:t>
            </w:r>
            <w:r/>
          </w:p>
          <w:p>
            <w:pPr>
              <w:jc w:val="center"/>
              <w:keepLines w:val="0"/>
              <w:keepNext w:val="0"/>
              <w:pageBreakBefore w:val="0"/>
              <w:spacing w:line="2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lang w:val="en-US" w:eastAsia="zh-CN"/>
              </w:rPr>
              <w:t xml:space="preserve">5分</w:t>
            </w:r>
            <w:r>
              <w:rPr>
                <w:rFonts w:hint="eastAsia" w:ascii="仿宋" w:hAnsi="仿宋" w:eastAsia="仿宋" w:cs="仿宋"/>
                <w:szCs w:val="21"/>
                <w:highlight w:val="none"/>
                <w:lang w:eastAsia="zh-CN"/>
              </w:rPr>
              <w:t xml:space="preserve">）</w:t>
            </w:r>
            <w:r/>
          </w:p>
        </w:tc>
        <w:tc>
          <w:tcPr>
            <w:tcW w:w="707"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ascii="仿宋" w:hAnsi="仿宋" w:eastAsia="仿宋" w:cs="仿宋"/>
                <w:szCs w:val="21"/>
                <w:highlight w:val="none"/>
              </w:rPr>
            </w:r>
            <w:r/>
          </w:p>
        </w:tc>
        <w:tc>
          <w:tcPr>
            <w:tcW w:w="2744" w:type="pct"/>
            <w:vAlign w:val="center"/>
            <w:textDirection w:val="lrTb"/>
            <w:noWrap w:val="false"/>
          </w:tcPr>
          <w:p>
            <w:pP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自行出资改造提升区民政局提供的居家养老服务设施（至少1个），并依托该服务设施常态开展助老服务，服务站点要满足基本助老服务需求，具备助老设施设备，有服务台账等；要求每周至少组织1次集体助老活动，每次活动不少于20名老年人参加。满足以上条件的，得5分。</w:t>
            </w:r>
            <w:r/>
          </w:p>
        </w:tc>
        <w:tc>
          <w:tcPr>
            <w:tcW w:w="520" w:type="pct"/>
            <w:vAlign w:val="center"/>
            <w:textDirection w:val="lrTb"/>
            <w:noWrap w:val="false"/>
          </w:tcPr>
          <w:p>
            <w:pPr>
              <w:jc w:val="center"/>
              <w:keepLines w:val="0"/>
              <w:keepNext w:val="0"/>
              <w:pageBreakBefore w:val="0"/>
              <w:spacing w:line="240" w:lineRule="exact"/>
              <w:widowControl/>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5分</w:t>
            </w:r>
            <w:r/>
          </w:p>
        </w:tc>
      </w:tr>
      <w:tr>
        <w:trPr>
          <w:trHeight w:val="567"/>
        </w:trPr>
        <w:tc>
          <w:tcPr>
            <w:tcW w:w="403" w:type="pct"/>
            <w:vAlign w:val="center"/>
            <w:textDirection w:val="lrTb"/>
            <w:noWrap w:val="false"/>
          </w:tcPr>
          <w:p>
            <w:pPr>
              <w:jc w:val="center"/>
              <w:keepLines w:val="0"/>
              <w:keepNext w:val="0"/>
              <w:pageBreakBefore w:val="0"/>
              <w:spacing w:line="240" w:lineRule="exact"/>
              <w:widowControl/>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21</w:t>
            </w:r>
            <w:r/>
          </w:p>
        </w:tc>
        <w:tc>
          <w:tcPr>
            <w:tcW w:w="624" w:type="pct"/>
            <w:vAlign w:val="center"/>
            <w:vMerge w:val="restart"/>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其他扣分项</w:t>
            </w:r>
            <w:r/>
          </w:p>
        </w:tc>
        <w:tc>
          <w:tcPr>
            <w:tcW w:w="707"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服务覆盖率</w:t>
            </w:r>
            <w:r/>
          </w:p>
        </w:tc>
        <w:tc>
          <w:tcPr>
            <w:tcW w:w="2744" w:type="pct"/>
            <w:vAlign w:val="center"/>
            <w:textDirection w:val="lrTb"/>
            <w:noWrap w:val="false"/>
          </w:tcPr>
          <w:p>
            <w:pP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color w:val="auto"/>
                <w:szCs w:val="21"/>
                <w:highlight w:val="none"/>
              </w:rPr>
              <w:t xml:space="preserve">辖区内居家上门服务对象服务覆盖率不低于</w:t>
            </w:r>
            <w:r>
              <w:rPr>
                <w:rFonts w:hint="eastAsia" w:ascii="仿宋" w:hAnsi="仿宋" w:eastAsia="仿宋" w:cs="仿宋"/>
                <w:color w:val="auto"/>
                <w:szCs w:val="21"/>
                <w:highlight w:val="none"/>
                <w:lang w:val="en-US" w:eastAsia="zh-CN"/>
              </w:rPr>
              <w:t xml:space="preserve">90</w:t>
            </w:r>
            <w:r>
              <w:rPr>
                <w:rFonts w:hint="eastAsia" w:ascii="仿宋" w:hAnsi="仿宋" w:eastAsia="仿宋" w:cs="仿宋"/>
                <w:color w:val="auto"/>
                <w:szCs w:val="21"/>
                <w:highlight w:val="none"/>
              </w:rPr>
              <w:t xml:space="preserve">%。</w:t>
            </w:r>
            <w:r>
              <w:rPr>
                <w:rFonts w:hint="eastAsia" w:ascii="仿宋" w:hAnsi="仿宋" w:eastAsia="仿宋" w:cs="仿宋"/>
                <w:szCs w:val="21"/>
                <w:highlight w:val="none"/>
              </w:rPr>
              <w:t xml:space="preserve">每低1%扣0.2分。（以民政部门提供的初始数据及每月动态新增数字为基数）</w:t>
            </w:r>
            <w:r/>
          </w:p>
        </w:tc>
        <w:tc>
          <w:tcPr>
            <w:tcW w:w="520"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ascii="仿宋" w:hAnsi="仿宋" w:eastAsia="仿宋" w:cs="仿宋"/>
                <w:szCs w:val="21"/>
                <w:highlight w:val="none"/>
              </w:rPr>
            </w:r>
            <w:r/>
          </w:p>
        </w:tc>
      </w:tr>
      <w:tr>
        <w:trPr>
          <w:trHeight w:val="567"/>
        </w:trPr>
        <w:tc>
          <w:tcPr>
            <w:tcW w:w="403" w:type="pct"/>
            <w:vAlign w:val="center"/>
            <w:textDirection w:val="lrTb"/>
            <w:noWrap w:val="false"/>
          </w:tcPr>
          <w:p>
            <w:pPr>
              <w:jc w:val="center"/>
              <w:keepLines w:val="0"/>
              <w:keepNext w:val="0"/>
              <w:pageBreakBefore w:val="0"/>
              <w:spacing w:line="240" w:lineRule="exact"/>
              <w:widowControl/>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22</w:t>
            </w:r>
            <w:r/>
          </w:p>
        </w:tc>
        <w:tc>
          <w:tcPr>
            <w:tcW w:w="624" w:type="pct"/>
            <w:vAlign w:val="center"/>
            <w:vMerge w:val="continue"/>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ascii="仿宋" w:hAnsi="仿宋" w:eastAsia="仿宋" w:cs="仿宋"/>
                <w:szCs w:val="21"/>
                <w:highlight w:val="none"/>
              </w:rPr>
            </w:r>
            <w:r/>
          </w:p>
        </w:tc>
        <w:tc>
          <w:tcPr>
            <w:tcW w:w="707"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szCs w:val="21"/>
                <w:highlight w:val="none"/>
              </w:rPr>
              <w:t xml:space="preserve">投诉、信访问题</w:t>
            </w:r>
            <w:r/>
          </w:p>
        </w:tc>
        <w:tc>
          <w:tcPr>
            <w:tcW w:w="2744" w:type="pct"/>
            <w:vAlign w:val="center"/>
            <w:textDirection w:val="lrTb"/>
            <w:noWrap w:val="false"/>
          </w:tcPr>
          <w:p>
            <w:pP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color w:val="000000"/>
                <w:szCs w:val="21"/>
                <w:highlight w:val="none"/>
                <w:lang w:bidi="ar"/>
              </w:rPr>
              <w:t xml:space="preserve">有效投诉个案（含来信来访、12345 热线、市长信箱、电话投诉反馈、各级领导反馈等渠道），一经查实，每有 1 起扣2分。</w:t>
            </w:r>
            <w:r/>
          </w:p>
        </w:tc>
        <w:tc>
          <w:tcPr>
            <w:tcW w:w="520"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ascii="仿宋" w:hAnsi="仿宋" w:eastAsia="仿宋" w:cs="仿宋"/>
                <w:szCs w:val="21"/>
                <w:highlight w:val="none"/>
              </w:rPr>
            </w:r>
            <w:r/>
          </w:p>
        </w:tc>
      </w:tr>
      <w:tr>
        <w:trPr>
          <w:trHeight w:val="567"/>
        </w:trPr>
        <w:tc>
          <w:tcPr>
            <w:tcW w:w="403" w:type="pct"/>
            <w:vAlign w:val="center"/>
            <w:textDirection w:val="lrTb"/>
            <w:noWrap w:val="false"/>
          </w:tcPr>
          <w:p>
            <w:pPr>
              <w:jc w:val="center"/>
              <w:keepLines w:val="0"/>
              <w:keepNext w:val="0"/>
              <w:pageBreakBefore w:val="0"/>
              <w:spacing w:line="240" w:lineRule="exact"/>
              <w:widowControl/>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23</w:t>
            </w:r>
            <w:r/>
          </w:p>
        </w:tc>
        <w:tc>
          <w:tcPr>
            <w:tcW w:w="624"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hint="eastAsia" w:ascii="仿宋" w:hAnsi="仿宋" w:eastAsia="仿宋" w:cs="仿宋"/>
                <w:color w:val="000000"/>
                <w:szCs w:val="21"/>
                <w:highlight w:val="none"/>
                <w:lang w:bidi="ar"/>
              </w:rPr>
              <w:t xml:space="preserve">一票否决项</w:t>
            </w:r>
            <w:r/>
          </w:p>
          <w:p>
            <w:pPr>
              <w:jc w:val="center"/>
              <w:keepLines w:val="0"/>
              <w:keepNext w:val="0"/>
              <w:pageBreakBefore w:val="0"/>
              <w:spacing w:line="240" w:lineRule="exact"/>
              <w:widowControl/>
              <w:rPr>
                <w:rFonts w:ascii="仿宋" w:hAnsi="仿宋" w:eastAsia="仿宋" w:cs="仿宋"/>
                <w:szCs w:val="21"/>
                <w:highlight w:val="none"/>
              </w:rPr>
            </w:pPr>
            <w:r>
              <w:rPr>
                <w:rFonts w:ascii="仿宋" w:hAnsi="仿宋" w:eastAsia="仿宋" w:cs="仿宋"/>
                <w:szCs w:val="21"/>
                <w:highlight w:val="none"/>
              </w:rPr>
            </w:r>
            <w:r/>
          </w:p>
        </w:tc>
        <w:tc>
          <w:tcPr>
            <w:tcW w:w="707"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ascii="仿宋" w:hAnsi="仿宋" w:eastAsia="仿宋" w:cs="仿宋"/>
                <w:szCs w:val="21"/>
                <w:highlight w:val="none"/>
              </w:rPr>
            </w:r>
            <w:r/>
          </w:p>
        </w:tc>
        <w:tc>
          <w:tcPr>
            <w:tcW w:w="2744" w:type="pct"/>
            <w:vAlign w:val="center"/>
            <w:textDirection w:val="lrTb"/>
            <w:noWrap w:val="false"/>
          </w:tcPr>
          <w:p>
            <w:pPr>
              <w:keepLines w:val="0"/>
              <w:keepNext w:val="0"/>
              <w:pageBreakBefore w:val="0"/>
              <w:spacing w:line="240" w:lineRule="exact"/>
              <w:widowControl/>
              <w:rPr>
                <w:rFonts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 xml:space="preserve">不接受民政部门监督、弄虚作假；拒不配合民政部门工作的；因中标方管理、服务等原因发生安全责任事故、重大网络舆情或恶性集体群访的；存在以上任何 1 项经查实均一票否决。</w:t>
            </w:r>
            <w:r/>
          </w:p>
        </w:tc>
        <w:tc>
          <w:tcPr>
            <w:tcW w:w="520" w:type="pct"/>
            <w:vAlign w:val="center"/>
            <w:textDirection w:val="lrTb"/>
            <w:noWrap w:val="false"/>
          </w:tcPr>
          <w:p>
            <w:pPr>
              <w:jc w:val="center"/>
              <w:keepLines w:val="0"/>
              <w:keepNext w:val="0"/>
              <w:pageBreakBefore w:val="0"/>
              <w:spacing w:line="240" w:lineRule="exact"/>
              <w:widowControl/>
              <w:rPr>
                <w:rFonts w:ascii="仿宋" w:hAnsi="仿宋" w:eastAsia="仿宋" w:cs="仿宋"/>
                <w:szCs w:val="21"/>
                <w:highlight w:val="none"/>
              </w:rPr>
            </w:pPr>
            <w:r>
              <w:rPr>
                <w:rFonts w:ascii="仿宋" w:hAnsi="仿宋" w:eastAsia="仿宋" w:cs="仿宋"/>
                <w:szCs w:val="21"/>
                <w:highlight w:val="none"/>
              </w:rPr>
            </w:r>
            <w:r/>
          </w:p>
        </w:tc>
      </w:tr>
    </w:tbl>
    <w:p>
      <w:pPr>
        <w:pStyle w:val="1014"/>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合同附件</w:t>
      </w:r>
      <w:r>
        <w:rPr>
          <w:rFonts w:hint="eastAsia" w:ascii="宋体" w:hAnsi="宋体" w:eastAsia="宋体" w:cs="宋体"/>
          <w:color w:val="auto"/>
          <w:sz w:val="24"/>
          <w:szCs w:val="24"/>
          <w:highlight w:val="none"/>
          <w:lang w:val="en-US" w:eastAsia="zh-CN"/>
        </w:rPr>
        <w:t xml:space="preserve">2                                 </w:t>
      </w:r>
      <w:r/>
    </w:p>
    <w:p>
      <w:pPr>
        <w:pStyle w:val="1014"/>
        <w:ind w:left="0" w:firstLine="0"/>
        <w:jc w:val="center"/>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 xml:space="preserve">项目服务内容</w:t>
      </w:r>
      <w:r/>
    </w:p>
    <w:tbl>
      <w:tblPr>
        <w:tblStyle w:val="1026"/>
        <w:tblpPr w:horzAnchor="page" w:tblpX="1125" w:vertAnchor="text" w:tblpY="307"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1217"/>
        <w:gridCol w:w="5529"/>
        <w:gridCol w:w="1243"/>
        <w:gridCol w:w="1300"/>
      </w:tblGrid>
      <w:tr>
        <w:trPr>
          <w:trHeight w:val="567"/>
        </w:trPr>
        <w:tc>
          <w:tcPr>
            <w:tcW w:w="336" w:type="pct"/>
            <w:vAlign w:val="center"/>
            <w:textDirection w:val="lrTb"/>
            <w:noWrap w:val="false"/>
          </w:tcPr>
          <w:p>
            <w:pPr>
              <w:jc w:val="center"/>
              <w:spacing w:line="240" w:lineRule="exact"/>
              <w:rPr>
                <w:rFonts w:ascii="仿宋" w:hAnsi="仿宋" w:eastAsia="仿宋" w:cs="仿宋"/>
                <w:szCs w:val="21"/>
                <w:highlight w:val="none"/>
              </w:rPr>
            </w:pPr>
            <w:r/>
            <w:bookmarkStart w:id="194" w:name="_Toc8353"/>
            <w:r>
              <w:rPr>
                <w:rFonts w:hint="eastAsia" w:ascii="仿宋" w:hAnsi="仿宋" w:eastAsia="仿宋" w:cs="仿宋"/>
                <w:szCs w:val="21"/>
                <w:highlight w:val="none"/>
              </w:rPr>
              <w:t xml:space="preserve">服务套餐</w:t>
            </w:r>
            <w:r/>
          </w:p>
        </w:tc>
        <w:tc>
          <w:tcPr>
            <w:tcW w:w="611"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服务内容</w:t>
            </w:r>
            <w:r/>
          </w:p>
        </w:tc>
        <w:tc>
          <w:tcPr>
            <w:tcW w:w="2775"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服务要求</w:t>
            </w:r>
            <w:r/>
          </w:p>
        </w:tc>
        <w:tc>
          <w:tcPr>
            <w:tcW w:w="624"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工时</w:t>
            </w:r>
            <w:r/>
          </w:p>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（分钟）</w:t>
            </w:r>
            <w:r/>
          </w:p>
        </w:tc>
        <w:tc>
          <w:tcPr>
            <w:tcW w:w="652"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备注</w:t>
            </w:r>
            <w:r/>
          </w:p>
        </w:tc>
      </w:tr>
      <w:tr>
        <w:trPr>
          <w:trHeight w:val="567"/>
        </w:trPr>
        <w:tc>
          <w:tcPr>
            <w:tcW w:w="336" w:type="pct"/>
            <w:vAlign w:val="center"/>
            <w:vMerge w:val="restart"/>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助洁服务</w:t>
            </w:r>
            <w:r/>
          </w:p>
        </w:tc>
        <w:tc>
          <w:tcPr>
            <w:tcW w:w="611"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（1）家务整理</w:t>
            </w:r>
            <w:r/>
          </w:p>
        </w:tc>
        <w:tc>
          <w:tcPr>
            <w:tcW w:w="2775" w:type="pct"/>
            <w:vAlign w:val="center"/>
            <w:textDirection w:val="lrTb"/>
            <w:noWrap w:val="false"/>
          </w:tcPr>
          <w:p>
            <w:pPr>
              <w:spacing w:line="240" w:lineRule="exact"/>
              <w:widowControl/>
              <w:rPr>
                <w:rFonts w:ascii="仿宋" w:hAnsi="仿宋" w:eastAsia="仿宋" w:cs="仿宋"/>
                <w:szCs w:val="21"/>
                <w:highlight w:val="none"/>
              </w:rPr>
            </w:pPr>
            <w:r>
              <w:rPr>
                <w:rFonts w:hint="eastAsia" w:ascii="仿宋" w:hAnsi="仿宋" w:eastAsia="仿宋" w:cs="仿宋"/>
                <w:color w:val="000000"/>
                <w:szCs w:val="21"/>
                <w:highlight w:val="none"/>
                <w:lang w:bidi="ar"/>
              </w:rPr>
              <w:t xml:space="preserve">开窗通风，保持客厅、卧室、厨卫整洁，物品摆放整齐；</w:t>
            </w:r>
            <w:r/>
          </w:p>
          <w:p>
            <w:pPr>
              <w:spacing w:line="240" w:lineRule="exact"/>
              <w:widowControl/>
              <w:rPr>
                <w:rFonts w:ascii="仿宋" w:hAnsi="仿宋" w:eastAsia="仿宋" w:cs="仿宋"/>
                <w:szCs w:val="21"/>
                <w:highlight w:val="none"/>
              </w:rPr>
            </w:pPr>
            <w:r>
              <w:rPr>
                <w:rFonts w:hint="eastAsia" w:ascii="仿宋" w:hAnsi="仿宋" w:eastAsia="仿宋" w:cs="仿宋"/>
                <w:color w:val="000000"/>
                <w:szCs w:val="21"/>
                <w:highlight w:val="none"/>
                <w:lang w:bidi="ar"/>
              </w:rPr>
              <w:t xml:space="preserve">按老人习惯整理床铺，按需晾晒（棉被，厚毛毯等）、更换床上四件套，保持床铺整洁。</w:t>
            </w:r>
            <w:r/>
          </w:p>
        </w:tc>
        <w:tc>
          <w:tcPr>
            <w:tcW w:w="624"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lang w:val="en-US" w:eastAsia="zh-CN"/>
              </w:rPr>
              <w:t xml:space="preserve">2</w:t>
            </w:r>
            <w:r>
              <w:rPr>
                <w:rFonts w:hint="eastAsia" w:ascii="仿宋" w:hAnsi="仿宋" w:eastAsia="仿宋" w:cs="仿宋"/>
                <w:szCs w:val="21"/>
                <w:highlight w:val="none"/>
              </w:rPr>
              <w:t xml:space="preserve">0</w:t>
            </w:r>
            <w:r/>
          </w:p>
        </w:tc>
        <w:tc>
          <w:tcPr>
            <w:tcW w:w="652" w:type="pct"/>
            <w:vAlign w:val="center"/>
            <w:vMerge w:val="restart"/>
            <w:textDirection w:val="lrTb"/>
            <w:noWrap w:val="false"/>
          </w:tcPr>
          <w:p>
            <w:pPr>
              <w:jc w:val="center"/>
              <w:spacing w:line="240" w:lineRule="exact"/>
              <w:rPr>
                <w:rFonts w:ascii="仿宋" w:hAnsi="仿宋" w:eastAsia="仿宋" w:cs="仿宋"/>
                <w:szCs w:val="21"/>
                <w:highlight w:val="none"/>
              </w:rPr>
            </w:pPr>
            <w:r>
              <w:rPr>
                <w:rFonts w:ascii="仿宋" w:hAnsi="仿宋" w:eastAsia="仿宋" w:cs="仿宋"/>
                <w:szCs w:val="21"/>
                <w:highlight w:val="none"/>
              </w:rPr>
            </w:r>
            <w:r/>
          </w:p>
        </w:tc>
      </w:tr>
      <w:tr>
        <w:trPr>
          <w:trHeight w:val="567"/>
        </w:trPr>
        <w:tc>
          <w:tcPr>
            <w:tcW w:w="336" w:type="pct"/>
            <w:vAlign w:val="center"/>
            <w:vMerge w:val="continue"/>
            <w:textDirection w:val="lrTb"/>
            <w:noWrap w:val="false"/>
          </w:tcPr>
          <w:p>
            <w:pPr>
              <w:jc w:val="center"/>
              <w:spacing w:line="240" w:lineRule="exact"/>
              <w:rPr>
                <w:rFonts w:ascii="仿宋" w:hAnsi="仿宋" w:eastAsia="仿宋" w:cs="仿宋"/>
                <w:szCs w:val="21"/>
                <w:highlight w:val="none"/>
              </w:rPr>
            </w:pPr>
            <w:r>
              <w:rPr>
                <w:rFonts w:ascii="仿宋" w:hAnsi="仿宋" w:eastAsia="仿宋" w:cs="仿宋"/>
                <w:szCs w:val="21"/>
                <w:highlight w:val="none"/>
              </w:rPr>
            </w:r>
            <w:r/>
          </w:p>
        </w:tc>
        <w:tc>
          <w:tcPr>
            <w:tcW w:w="611"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（2）衣物洗涤</w:t>
            </w:r>
            <w:r/>
          </w:p>
        </w:tc>
        <w:tc>
          <w:tcPr>
            <w:tcW w:w="2775" w:type="pct"/>
            <w:vAlign w:val="center"/>
            <w:textDirection w:val="lrTb"/>
            <w:noWrap w:val="false"/>
          </w:tcPr>
          <w:p>
            <w:pPr>
              <w:spacing w:line="240" w:lineRule="exact"/>
              <w:widowControl/>
              <w:rPr>
                <w:rFonts w:ascii="仿宋" w:hAnsi="仿宋" w:eastAsia="仿宋" w:cs="仿宋"/>
                <w:szCs w:val="21"/>
                <w:highlight w:val="none"/>
              </w:rPr>
            </w:pPr>
            <w:r>
              <w:rPr>
                <w:rFonts w:hint="eastAsia" w:ascii="仿宋" w:hAnsi="仿宋" w:eastAsia="仿宋" w:cs="仿宋"/>
                <w:color w:val="000000"/>
                <w:szCs w:val="21"/>
                <w:highlight w:val="none"/>
                <w:lang w:bidi="ar"/>
              </w:rPr>
              <w:t xml:space="preserve">分类洗涤老人被褥、衣物等，保证老人穿着使用干净舒适（贵重衣物不在本洗涤服务范围之内）。</w:t>
            </w:r>
            <w:r/>
          </w:p>
        </w:tc>
        <w:tc>
          <w:tcPr>
            <w:tcW w:w="624"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lang w:val="en-US" w:eastAsia="zh-CN"/>
              </w:rPr>
              <w:t xml:space="preserve">2</w:t>
            </w:r>
            <w:r>
              <w:rPr>
                <w:rFonts w:hint="eastAsia" w:ascii="仿宋" w:hAnsi="仿宋" w:eastAsia="仿宋" w:cs="仿宋"/>
                <w:szCs w:val="21"/>
                <w:highlight w:val="none"/>
              </w:rPr>
              <w:t xml:space="preserve">0</w:t>
            </w:r>
            <w:r/>
          </w:p>
        </w:tc>
        <w:tc>
          <w:tcPr>
            <w:tcW w:w="652" w:type="pct"/>
            <w:vAlign w:val="center"/>
            <w:vMerge w:val="continue"/>
            <w:textDirection w:val="lrTb"/>
            <w:noWrap w:val="false"/>
          </w:tcPr>
          <w:p>
            <w:pPr>
              <w:jc w:val="center"/>
              <w:spacing w:line="240" w:lineRule="exact"/>
              <w:rPr>
                <w:rFonts w:ascii="仿宋" w:hAnsi="仿宋" w:eastAsia="仿宋" w:cs="仿宋"/>
                <w:szCs w:val="21"/>
                <w:highlight w:val="none"/>
              </w:rPr>
            </w:pPr>
            <w:r>
              <w:rPr>
                <w:rFonts w:ascii="仿宋" w:hAnsi="仿宋" w:eastAsia="仿宋" w:cs="仿宋"/>
                <w:szCs w:val="21"/>
                <w:highlight w:val="none"/>
              </w:rPr>
            </w:r>
            <w:r/>
          </w:p>
        </w:tc>
      </w:tr>
      <w:tr>
        <w:trPr>
          <w:trHeight w:val="567"/>
        </w:trPr>
        <w:tc>
          <w:tcPr>
            <w:tcW w:w="336" w:type="pct"/>
            <w:vAlign w:val="center"/>
            <w:vMerge w:val="continue"/>
            <w:textDirection w:val="lrTb"/>
            <w:noWrap w:val="false"/>
          </w:tcPr>
          <w:p>
            <w:pPr>
              <w:jc w:val="center"/>
              <w:spacing w:line="240" w:lineRule="exact"/>
              <w:rPr>
                <w:rFonts w:ascii="仿宋" w:hAnsi="仿宋" w:eastAsia="仿宋" w:cs="仿宋"/>
                <w:szCs w:val="21"/>
                <w:highlight w:val="none"/>
              </w:rPr>
            </w:pPr>
            <w:r>
              <w:rPr>
                <w:rFonts w:ascii="仿宋" w:hAnsi="仿宋" w:eastAsia="仿宋" w:cs="仿宋"/>
                <w:szCs w:val="21"/>
                <w:highlight w:val="none"/>
              </w:rPr>
            </w:r>
            <w:r/>
          </w:p>
        </w:tc>
        <w:tc>
          <w:tcPr>
            <w:tcW w:w="611"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（3）扫地拖地</w:t>
            </w:r>
            <w:r/>
          </w:p>
        </w:tc>
        <w:tc>
          <w:tcPr>
            <w:tcW w:w="2775" w:type="pct"/>
            <w:vAlign w:val="center"/>
            <w:textDirection w:val="lrTb"/>
            <w:noWrap w:val="false"/>
          </w:tcPr>
          <w:p>
            <w:pP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室内外地面卫生清洁，无杂物；保持地面干燥不湿滑，防止老人滑</w:t>
            </w:r>
            <w:r>
              <w:rPr>
                <w:rFonts w:hint="eastAsia" w:ascii="仿宋" w:hAnsi="仿宋" w:eastAsia="仿宋" w:cs="仿宋"/>
                <w:szCs w:val="21"/>
                <w:highlight w:val="none"/>
                <w:lang w:eastAsia="zh-CN"/>
              </w:rPr>
              <w:t xml:space="preserve">倒</w:t>
            </w:r>
            <w:r>
              <w:rPr>
                <w:rFonts w:hint="eastAsia" w:ascii="仿宋" w:hAnsi="仿宋" w:eastAsia="仿宋" w:cs="仿宋"/>
                <w:szCs w:val="21"/>
                <w:highlight w:val="none"/>
              </w:rPr>
              <w:t xml:space="preserve">。</w:t>
            </w:r>
            <w:r/>
          </w:p>
        </w:tc>
        <w:tc>
          <w:tcPr>
            <w:tcW w:w="624"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20</w:t>
            </w:r>
            <w:r/>
          </w:p>
        </w:tc>
        <w:tc>
          <w:tcPr>
            <w:tcW w:w="652" w:type="pct"/>
            <w:vAlign w:val="center"/>
            <w:vMerge w:val="continue"/>
            <w:textDirection w:val="lrTb"/>
            <w:noWrap w:val="false"/>
          </w:tcPr>
          <w:p>
            <w:pPr>
              <w:jc w:val="center"/>
              <w:spacing w:line="240" w:lineRule="exact"/>
              <w:rPr>
                <w:rFonts w:ascii="仿宋" w:hAnsi="仿宋" w:eastAsia="仿宋" w:cs="仿宋"/>
                <w:szCs w:val="21"/>
                <w:highlight w:val="none"/>
              </w:rPr>
            </w:pPr>
            <w:r>
              <w:rPr>
                <w:rFonts w:ascii="仿宋" w:hAnsi="仿宋" w:eastAsia="仿宋" w:cs="仿宋"/>
                <w:szCs w:val="21"/>
                <w:highlight w:val="none"/>
              </w:rPr>
            </w:r>
            <w:r/>
          </w:p>
        </w:tc>
      </w:tr>
      <w:tr>
        <w:trPr>
          <w:trHeight w:val="567"/>
        </w:trPr>
        <w:tc>
          <w:tcPr>
            <w:tcW w:w="336" w:type="pct"/>
            <w:vAlign w:val="center"/>
            <w:vMerge w:val="continue"/>
            <w:textDirection w:val="lrTb"/>
            <w:noWrap w:val="false"/>
          </w:tcPr>
          <w:p>
            <w:pPr>
              <w:jc w:val="center"/>
              <w:spacing w:line="240" w:lineRule="exact"/>
              <w:rPr>
                <w:rFonts w:ascii="仿宋" w:hAnsi="仿宋" w:eastAsia="仿宋" w:cs="仿宋"/>
                <w:szCs w:val="21"/>
                <w:highlight w:val="none"/>
              </w:rPr>
            </w:pPr>
            <w:r>
              <w:rPr>
                <w:rFonts w:ascii="仿宋" w:hAnsi="仿宋" w:eastAsia="仿宋" w:cs="仿宋"/>
                <w:szCs w:val="21"/>
                <w:highlight w:val="none"/>
              </w:rPr>
            </w:r>
            <w:r/>
          </w:p>
        </w:tc>
        <w:tc>
          <w:tcPr>
            <w:tcW w:w="611"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（4）洗发理发</w:t>
            </w:r>
            <w:r/>
          </w:p>
        </w:tc>
        <w:tc>
          <w:tcPr>
            <w:tcW w:w="2775" w:type="pct"/>
            <w:vAlign w:val="center"/>
            <w:textDirection w:val="lrTb"/>
            <w:noWrap w:val="false"/>
          </w:tcPr>
          <w:p>
            <w:pP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使用温水为老人洗发，并擦拭干净；理发应满足老年人基本发型需求。</w:t>
            </w:r>
            <w:r/>
          </w:p>
        </w:tc>
        <w:tc>
          <w:tcPr>
            <w:tcW w:w="624"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30</w:t>
            </w:r>
            <w:r/>
          </w:p>
        </w:tc>
        <w:tc>
          <w:tcPr>
            <w:tcW w:w="652" w:type="pct"/>
            <w:vAlign w:val="center"/>
            <w:textDirection w:val="lrTb"/>
            <w:noWrap w:val="false"/>
          </w:tcPr>
          <w:p>
            <w:pPr>
              <w:jc w:val="center"/>
              <w:spacing w:line="240" w:lineRule="exact"/>
              <w:rPr>
                <w:rFonts w:ascii="仿宋" w:hAnsi="仿宋" w:eastAsia="仿宋" w:cs="仿宋"/>
                <w:szCs w:val="21"/>
                <w:highlight w:val="none"/>
              </w:rPr>
            </w:pPr>
            <w:r>
              <w:rPr>
                <w:rFonts w:ascii="仿宋" w:hAnsi="仿宋" w:eastAsia="仿宋" w:cs="仿宋"/>
                <w:szCs w:val="21"/>
                <w:highlight w:val="none"/>
              </w:rPr>
            </w:r>
            <w:r/>
          </w:p>
        </w:tc>
      </w:tr>
      <w:tr>
        <w:trPr>
          <w:trHeight w:val="567"/>
        </w:trPr>
        <w:tc>
          <w:tcPr>
            <w:tcW w:w="336" w:type="pct"/>
            <w:vAlign w:val="center"/>
            <w:vMerge w:val="continue"/>
            <w:textDirection w:val="lrTb"/>
            <w:noWrap w:val="false"/>
          </w:tcPr>
          <w:p>
            <w:pPr>
              <w:jc w:val="center"/>
              <w:spacing w:line="240" w:lineRule="exact"/>
              <w:rPr>
                <w:rFonts w:ascii="仿宋" w:hAnsi="仿宋" w:eastAsia="仿宋" w:cs="仿宋"/>
                <w:szCs w:val="21"/>
                <w:highlight w:val="none"/>
              </w:rPr>
            </w:pPr>
            <w:r>
              <w:rPr>
                <w:rFonts w:ascii="仿宋" w:hAnsi="仿宋" w:eastAsia="仿宋" w:cs="仿宋"/>
                <w:szCs w:val="21"/>
                <w:highlight w:val="none"/>
              </w:rPr>
            </w:r>
            <w:r/>
          </w:p>
        </w:tc>
        <w:tc>
          <w:tcPr>
            <w:tcW w:w="611"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（5）洗脚</w:t>
            </w:r>
            <w:r/>
          </w:p>
        </w:tc>
        <w:tc>
          <w:tcPr>
            <w:tcW w:w="2775" w:type="pct"/>
            <w:vAlign w:val="center"/>
            <w:textDirection w:val="lrTb"/>
            <w:noWrap w:val="false"/>
          </w:tcPr>
          <w:p>
            <w:pP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使用温水洗脚，去除</w:t>
            </w:r>
            <w:r>
              <w:rPr>
                <w:rFonts w:hint="eastAsia" w:ascii="仿宋" w:hAnsi="仿宋" w:eastAsia="仿宋" w:cs="仿宋"/>
                <w:szCs w:val="21"/>
                <w:highlight w:val="none"/>
                <w:lang w:eastAsia="zh-CN"/>
              </w:rPr>
              <w:t xml:space="preserve">脚部</w:t>
            </w:r>
            <w:r>
              <w:rPr>
                <w:rFonts w:hint="eastAsia" w:ascii="仿宋" w:hAnsi="仿宋" w:eastAsia="仿宋" w:cs="仿宋"/>
                <w:szCs w:val="21"/>
                <w:highlight w:val="none"/>
              </w:rPr>
              <w:t xml:space="preserve">污垢，并帮助老人更换干净鞋袜。</w:t>
            </w:r>
            <w:r/>
          </w:p>
        </w:tc>
        <w:tc>
          <w:tcPr>
            <w:tcW w:w="624"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20</w:t>
            </w:r>
            <w:r/>
          </w:p>
        </w:tc>
        <w:tc>
          <w:tcPr>
            <w:tcW w:w="652" w:type="pct"/>
            <w:vAlign w:val="center"/>
            <w:textDirection w:val="lrTb"/>
            <w:noWrap w:val="false"/>
          </w:tcPr>
          <w:p>
            <w:pPr>
              <w:jc w:val="center"/>
              <w:spacing w:line="240" w:lineRule="exact"/>
              <w:rPr>
                <w:rFonts w:ascii="仿宋" w:hAnsi="仿宋" w:eastAsia="仿宋" w:cs="仿宋"/>
                <w:szCs w:val="21"/>
                <w:highlight w:val="none"/>
              </w:rPr>
            </w:pPr>
            <w:r>
              <w:rPr>
                <w:rFonts w:ascii="仿宋" w:hAnsi="仿宋" w:eastAsia="仿宋" w:cs="仿宋"/>
                <w:szCs w:val="21"/>
                <w:highlight w:val="none"/>
              </w:rPr>
            </w:r>
            <w:r/>
          </w:p>
        </w:tc>
      </w:tr>
      <w:tr>
        <w:trPr>
          <w:trHeight w:val="567"/>
        </w:trPr>
        <w:tc>
          <w:tcPr>
            <w:tcW w:w="336" w:type="pct"/>
            <w:vAlign w:val="center"/>
            <w:vMerge w:val="continue"/>
            <w:textDirection w:val="lrTb"/>
            <w:noWrap w:val="false"/>
          </w:tcPr>
          <w:p>
            <w:pPr>
              <w:jc w:val="center"/>
              <w:spacing w:line="240" w:lineRule="exact"/>
              <w:rPr>
                <w:rFonts w:ascii="仿宋" w:hAnsi="仿宋" w:eastAsia="仿宋" w:cs="仿宋"/>
                <w:szCs w:val="21"/>
                <w:highlight w:val="none"/>
              </w:rPr>
            </w:pPr>
            <w:r>
              <w:rPr>
                <w:rFonts w:ascii="仿宋" w:hAnsi="仿宋" w:eastAsia="仿宋" w:cs="仿宋"/>
                <w:szCs w:val="21"/>
                <w:highlight w:val="none"/>
              </w:rPr>
            </w:r>
            <w:r/>
          </w:p>
        </w:tc>
        <w:tc>
          <w:tcPr>
            <w:tcW w:w="611"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（6）修剪指甲</w:t>
            </w:r>
            <w:r/>
          </w:p>
        </w:tc>
        <w:tc>
          <w:tcPr>
            <w:tcW w:w="2775" w:type="pct"/>
            <w:vAlign w:val="center"/>
            <w:textDirection w:val="lrTb"/>
            <w:noWrap w:val="false"/>
          </w:tcPr>
          <w:p>
            <w:pP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耐心、细致修剪手（脚）指甲，做好无划伤。</w:t>
            </w:r>
            <w:r/>
          </w:p>
        </w:tc>
        <w:tc>
          <w:tcPr>
            <w:tcW w:w="624"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20</w:t>
            </w:r>
            <w:r/>
          </w:p>
        </w:tc>
        <w:tc>
          <w:tcPr>
            <w:tcW w:w="652" w:type="pct"/>
            <w:vAlign w:val="center"/>
            <w:textDirection w:val="lrTb"/>
            <w:noWrap w:val="false"/>
          </w:tcPr>
          <w:p>
            <w:pPr>
              <w:jc w:val="center"/>
              <w:spacing w:line="240" w:lineRule="exact"/>
              <w:rPr>
                <w:rFonts w:ascii="仿宋" w:hAnsi="仿宋" w:eastAsia="仿宋" w:cs="仿宋"/>
                <w:szCs w:val="21"/>
                <w:highlight w:val="none"/>
              </w:rPr>
            </w:pPr>
            <w:r>
              <w:rPr>
                <w:rFonts w:ascii="仿宋" w:hAnsi="仿宋" w:eastAsia="仿宋" w:cs="仿宋"/>
                <w:szCs w:val="21"/>
                <w:highlight w:val="none"/>
              </w:rPr>
            </w:r>
            <w:r/>
          </w:p>
        </w:tc>
      </w:tr>
      <w:tr>
        <w:trPr>
          <w:trHeight w:val="567"/>
        </w:trPr>
        <w:tc>
          <w:tcPr>
            <w:tcW w:w="336"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助餐服务</w:t>
            </w:r>
            <w:r/>
          </w:p>
        </w:tc>
        <w:tc>
          <w:tcPr>
            <w:tcW w:w="611"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（7）上门做饭或送餐</w:t>
            </w:r>
            <w:r/>
          </w:p>
        </w:tc>
        <w:tc>
          <w:tcPr>
            <w:tcW w:w="2775" w:type="pct"/>
            <w:vAlign w:val="center"/>
            <w:textDirection w:val="lrTb"/>
            <w:noWrap w:val="false"/>
          </w:tcPr>
          <w:p>
            <w:pP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依据老人口味合理制作或配送，做到干净卫生，适合老人食用；餐后卫生整理到位。</w:t>
            </w:r>
            <w:r/>
          </w:p>
        </w:tc>
        <w:tc>
          <w:tcPr>
            <w:tcW w:w="624"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60</w:t>
            </w:r>
            <w:r/>
          </w:p>
        </w:tc>
        <w:tc>
          <w:tcPr>
            <w:tcW w:w="652"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根据老人需要</w:t>
            </w:r>
            <w:r/>
          </w:p>
        </w:tc>
      </w:tr>
      <w:tr>
        <w:trPr>
          <w:trHeight w:val="567"/>
        </w:trPr>
        <w:tc>
          <w:tcPr>
            <w:tcW w:w="336" w:type="pct"/>
            <w:vAlign w:val="center"/>
            <w:vMerge w:val="restart"/>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助购服务</w:t>
            </w:r>
            <w:r/>
          </w:p>
        </w:tc>
        <w:tc>
          <w:tcPr>
            <w:tcW w:w="611"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（8）代购物品</w:t>
            </w:r>
            <w:r/>
          </w:p>
        </w:tc>
        <w:tc>
          <w:tcPr>
            <w:tcW w:w="2775" w:type="pct"/>
            <w:vAlign w:val="center"/>
            <w:textDirection w:val="lrTb"/>
            <w:noWrap w:val="false"/>
          </w:tcPr>
          <w:p>
            <w:pPr>
              <w:spacing w:line="240" w:lineRule="exact"/>
              <w:rPr>
                <w:rFonts w:ascii="仿宋" w:hAnsi="仿宋" w:eastAsia="仿宋" w:cs="仿宋"/>
                <w:szCs w:val="21"/>
                <w:highlight w:val="none"/>
              </w:rPr>
            </w:pPr>
            <w:r>
              <w:rPr>
                <w:rFonts w:hint="eastAsia" w:ascii="仿宋" w:hAnsi="仿宋" w:eastAsia="仿宋" w:cs="仿宋"/>
                <w:color w:val="000000"/>
                <w:szCs w:val="21"/>
                <w:highlight w:val="none"/>
                <w:lang w:bidi="ar"/>
              </w:rPr>
              <w:t xml:space="preserve">代购日常生活用品，及时办理；代购前后当面清点钱物、单据等妥善保管好。代购场所</w:t>
            </w:r>
            <w:r>
              <w:rPr>
                <w:rFonts w:hint="eastAsia" w:ascii="仿宋" w:hAnsi="仿宋" w:eastAsia="仿宋" w:cs="仿宋"/>
                <w:szCs w:val="21"/>
                <w:highlight w:val="none"/>
              </w:rPr>
              <w:t xml:space="preserve">应在老人住处所在村或小区周边，范围不超过1km。</w:t>
            </w:r>
            <w:r/>
          </w:p>
        </w:tc>
        <w:tc>
          <w:tcPr>
            <w:tcW w:w="624"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30</w:t>
            </w:r>
            <w:r/>
          </w:p>
        </w:tc>
        <w:tc>
          <w:tcPr>
            <w:tcW w:w="652"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根据老人需要</w:t>
            </w:r>
            <w:r/>
          </w:p>
        </w:tc>
      </w:tr>
      <w:tr>
        <w:trPr>
          <w:trHeight w:val="567"/>
        </w:trPr>
        <w:tc>
          <w:tcPr>
            <w:tcW w:w="336" w:type="pct"/>
            <w:vAlign w:val="center"/>
            <w:vMerge w:val="continue"/>
            <w:textDirection w:val="lrTb"/>
            <w:noWrap w:val="false"/>
          </w:tcPr>
          <w:p>
            <w:pPr>
              <w:jc w:val="center"/>
              <w:spacing w:line="240" w:lineRule="exact"/>
              <w:rPr>
                <w:rFonts w:ascii="仿宋" w:hAnsi="仿宋" w:eastAsia="仿宋" w:cs="仿宋"/>
                <w:szCs w:val="21"/>
                <w:highlight w:val="none"/>
              </w:rPr>
            </w:pPr>
            <w:r>
              <w:rPr>
                <w:rFonts w:ascii="仿宋" w:hAnsi="仿宋" w:eastAsia="仿宋" w:cs="仿宋"/>
                <w:szCs w:val="21"/>
                <w:highlight w:val="none"/>
              </w:rPr>
            </w:r>
            <w:r/>
          </w:p>
        </w:tc>
        <w:tc>
          <w:tcPr>
            <w:tcW w:w="611"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（9）陪同购物</w:t>
            </w:r>
            <w:r/>
          </w:p>
        </w:tc>
        <w:tc>
          <w:tcPr>
            <w:tcW w:w="2775" w:type="pct"/>
            <w:vAlign w:val="center"/>
            <w:textDirection w:val="lrTb"/>
            <w:noWrap w:val="false"/>
          </w:tcPr>
          <w:p>
            <w:pP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购物场所应在老人住处所在村或小区周边，范围不超过1km；途中应时刻注意老人行走安全。</w:t>
            </w:r>
            <w:r/>
          </w:p>
        </w:tc>
        <w:tc>
          <w:tcPr>
            <w:tcW w:w="624"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30</w:t>
            </w:r>
            <w:r/>
          </w:p>
        </w:tc>
        <w:tc>
          <w:tcPr>
            <w:tcW w:w="652"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根据老人需要</w:t>
            </w:r>
            <w:r/>
          </w:p>
        </w:tc>
      </w:tr>
      <w:tr>
        <w:trPr>
          <w:trHeight w:val="567"/>
        </w:trPr>
        <w:tc>
          <w:tcPr>
            <w:tcW w:w="336" w:type="pct"/>
            <w:vAlign w:val="center"/>
            <w:vMerge w:val="restart"/>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康复护理服务</w:t>
            </w:r>
            <w:r/>
          </w:p>
        </w:tc>
        <w:tc>
          <w:tcPr>
            <w:tcW w:w="611"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（10）起居服务</w:t>
            </w:r>
            <w:r/>
          </w:p>
        </w:tc>
        <w:tc>
          <w:tcPr>
            <w:tcW w:w="2775" w:type="pct"/>
            <w:vAlign w:val="center"/>
            <w:textDirection w:val="lrTb"/>
            <w:noWrap w:val="false"/>
          </w:tcPr>
          <w:p>
            <w:pPr>
              <w:spacing w:line="240" w:lineRule="exact"/>
              <w:widowControl/>
              <w:rPr>
                <w:rFonts w:ascii="仿宋" w:hAnsi="仿宋" w:eastAsia="仿宋" w:cs="仿宋"/>
                <w:szCs w:val="21"/>
                <w:highlight w:val="none"/>
              </w:rPr>
            </w:pPr>
            <w:r>
              <w:rPr>
                <w:rFonts w:hint="eastAsia" w:ascii="仿宋" w:hAnsi="仿宋" w:eastAsia="仿宋" w:cs="仿宋"/>
                <w:color w:val="000000"/>
                <w:szCs w:val="21"/>
                <w:highlight w:val="none"/>
                <w:lang w:bidi="ar"/>
              </w:rPr>
              <w:t xml:space="preserve">协助穿脱衣服、如厕，衣物整理有序；洗漱（刷牙、洗脸、洗脚等）；穿衣冷暖适度、保持整洁；定时为卧床老人翻身，做到无褥疮。</w:t>
            </w:r>
            <w:r/>
          </w:p>
        </w:tc>
        <w:tc>
          <w:tcPr>
            <w:tcW w:w="624"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30</w:t>
            </w:r>
            <w:r/>
          </w:p>
        </w:tc>
        <w:tc>
          <w:tcPr>
            <w:tcW w:w="652"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根据老人需要</w:t>
            </w:r>
            <w:r/>
          </w:p>
        </w:tc>
      </w:tr>
      <w:tr>
        <w:trPr>
          <w:trHeight w:val="567"/>
        </w:trPr>
        <w:tc>
          <w:tcPr>
            <w:tcW w:w="336" w:type="pct"/>
            <w:vAlign w:val="center"/>
            <w:vMerge w:val="continue"/>
            <w:textDirection w:val="lrTb"/>
            <w:noWrap w:val="false"/>
          </w:tcPr>
          <w:p>
            <w:pPr>
              <w:jc w:val="center"/>
              <w:spacing w:line="240" w:lineRule="exact"/>
              <w:rPr>
                <w:rFonts w:ascii="仿宋" w:hAnsi="仿宋" w:eastAsia="仿宋" w:cs="仿宋"/>
                <w:szCs w:val="21"/>
                <w:highlight w:val="none"/>
              </w:rPr>
            </w:pPr>
            <w:r>
              <w:rPr>
                <w:rFonts w:ascii="仿宋" w:hAnsi="仿宋" w:eastAsia="仿宋" w:cs="仿宋"/>
                <w:szCs w:val="21"/>
                <w:highlight w:val="none"/>
              </w:rPr>
            </w:r>
            <w:r/>
          </w:p>
        </w:tc>
        <w:tc>
          <w:tcPr>
            <w:tcW w:w="611"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（11）测量血压</w:t>
            </w:r>
            <w:r/>
          </w:p>
        </w:tc>
        <w:tc>
          <w:tcPr>
            <w:tcW w:w="2775" w:type="pct"/>
            <w:vAlign w:val="center"/>
            <w:textDirection w:val="lrTb"/>
            <w:noWrap w:val="false"/>
          </w:tcPr>
          <w:p>
            <w:pP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定期测量老年人血压，并根据测量结果提供康复建议或平时注意要点。</w:t>
            </w:r>
            <w:r/>
          </w:p>
        </w:tc>
        <w:tc>
          <w:tcPr>
            <w:tcW w:w="624"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15</w:t>
            </w:r>
            <w:r/>
          </w:p>
        </w:tc>
        <w:tc>
          <w:tcPr>
            <w:tcW w:w="652"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每季度至少1次</w:t>
            </w:r>
            <w:r/>
          </w:p>
        </w:tc>
      </w:tr>
      <w:tr>
        <w:trPr>
          <w:trHeight w:val="567"/>
        </w:trPr>
        <w:tc>
          <w:tcPr>
            <w:tcW w:w="336" w:type="pct"/>
            <w:vAlign w:val="center"/>
            <w:vMerge w:val="continue"/>
            <w:textDirection w:val="lrTb"/>
            <w:noWrap w:val="false"/>
          </w:tcPr>
          <w:p>
            <w:pPr>
              <w:jc w:val="center"/>
              <w:spacing w:line="240" w:lineRule="exact"/>
              <w:rPr>
                <w:rFonts w:ascii="仿宋" w:hAnsi="仿宋" w:eastAsia="仿宋" w:cs="仿宋"/>
                <w:szCs w:val="21"/>
                <w:highlight w:val="none"/>
              </w:rPr>
            </w:pPr>
            <w:r>
              <w:rPr>
                <w:rFonts w:ascii="仿宋" w:hAnsi="仿宋" w:eastAsia="仿宋" w:cs="仿宋"/>
                <w:szCs w:val="21"/>
                <w:highlight w:val="none"/>
              </w:rPr>
            </w:r>
            <w:r/>
          </w:p>
        </w:tc>
        <w:tc>
          <w:tcPr>
            <w:tcW w:w="611"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（12）按摩理疗</w:t>
            </w:r>
            <w:r/>
          </w:p>
        </w:tc>
        <w:tc>
          <w:tcPr>
            <w:tcW w:w="2775" w:type="pct"/>
            <w:vAlign w:val="center"/>
            <w:textDirection w:val="lrTb"/>
            <w:noWrap w:val="false"/>
          </w:tcPr>
          <w:p>
            <w:pPr>
              <w:spacing w:line="240" w:lineRule="exact"/>
              <w:rPr>
                <w:rFonts w:ascii="仿宋" w:hAnsi="仿宋" w:eastAsia="仿宋" w:cs="仿宋"/>
                <w:szCs w:val="21"/>
                <w:highlight w:val="none"/>
              </w:rPr>
            </w:pPr>
            <w:r>
              <w:rPr>
                <w:rFonts w:hint="eastAsia" w:ascii="仿宋" w:hAnsi="仿宋" w:eastAsia="仿宋" w:cs="仿宋"/>
                <w:color w:val="000000"/>
                <w:szCs w:val="21"/>
                <w:highlight w:val="none"/>
                <w:lang w:bidi="ar"/>
              </w:rPr>
              <w:t xml:space="preserve">由</w:t>
            </w:r>
            <w:r>
              <w:rPr>
                <w:rFonts w:hint="eastAsia" w:ascii="仿宋" w:hAnsi="仿宋" w:eastAsia="仿宋" w:cs="仿宋"/>
                <w:color w:val="000000"/>
                <w:szCs w:val="21"/>
                <w:highlight w:val="none"/>
                <w:lang w:val="en-US" w:eastAsia="zh-CN" w:bidi="ar"/>
              </w:rPr>
              <w:t xml:space="preserve">经过专业培训的人员</w:t>
            </w:r>
            <w:r>
              <w:rPr>
                <w:rFonts w:hint="eastAsia" w:ascii="仿宋" w:hAnsi="仿宋" w:eastAsia="仿宋" w:cs="仿宋"/>
                <w:color w:val="000000"/>
                <w:szCs w:val="21"/>
                <w:highlight w:val="none"/>
                <w:lang w:bidi="ar"/>
              </w:rPr>
              <w:t xml:space="preserve">实施；根据老人特殊生理特点选择按摩理疗方式；按摩理疗过程中应注意观察老人的身体适应情况，防止损伤；根据需要配备相应的合格按摩理疗器具。</w:t>
            </w:r>
            <w:r/>
          </w:p>
        </w:tc>
        <w:tc>
          <w:tcPr>
            <w:tcW w:w="624"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60</w:t>
            </w:r>
            <w:r/>
          </w:p>
        </w:tc>
        <w:tc>
          <w:tcPr>
            <w:tcW w:w="652"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根据老人需要</w:t>
            </w:r>
            <w:r/>
          </w:p>
        </w:tc>
      </w:tr>
      <w:tr>
        <w:trPr>
          <w:trHeight w:val="567"/>
        </w:trPr>
        <w:tc>
          <w:tcPr>
            <w:tcW w:w="336" w:type="pct"/>
            <w:vAlign w:val="center"/>
            <w:vMerge w:val="restart"/>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助医服务</w:t>
            </w:r>
            <w:r/>
          </w:p>
        </w:tc>
        <w:tc>
          <w:tcPr>
            <w:tcW w:w="611"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（13）代购药品</w:t>
            </w:r>
            <w:r/>
          </w:p>
        </w:tc>
        <w:tc>
          <w:tcPr>
            <w:tcW w:w="2775" w:type="pct"/>
            <w:vAlign w:val="center"/>
            <w:textDirection w:val="lrTb"/>
            <w:noWrap w:val="false"/>
          </w:tcPr>
          <w:p>
            <w:pPr>
              <w:spacing w:line="240" w:lineRule="exact"/>
              <w:rPr>
                <w:rFonts w:ascii="仿宋" w:hAnsi="仿宋" w:eastAsia="仿宋" w:cs="仿宋"/>
                <w:szCs w:val="21"/>
                <w:highlight w:val="none"/>
              </w:rPr>
            </w:pPr>
            <w:r>
              <w:rPr>
                <w:rFonts w:hint="eastAsia" w:ascii="仿宋" w:hAnsi="仿宋" w:eastAsia="仿宋" w:cs="仿宋"/>
                <w:color w:val="000000"/>
                <w:szCs w:val="21"/>
                <w:highlight w:val="none"/>
                <w:lang w:bidi="ar"/>
              </w:rPr>
              <w:t xml:space="preserve">代购前后做到当面清点钱款和药物等；代购药品的范围：诊断明确、病情稳定、治疗方案确定的常见病、慢 性病；代购药品除老人特别要求外，选择老人居住所在地对应的社区医疗机构或正规药店。</w:t>
            </w:r>
            <w:r/>
          </w:p>
        </w:tc>
        <w:tc>
          <w:tcPr>
            <w:tcW w:w="624"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30</w:t>
            </w:r>
            <w:r/>
          </w:p>
        </w:tc>
        <w:tc>
          <w:tcPr>
            <w:tcW w:w="652"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根据老人需要</w:t>
            </w:r>
            <w:r/>
          </w:p>
        </w:tc>
      </w:tr>
      <w:tr>
        <w:trPr>
          <w:trHeight w:val="567"/>
        </w:trPr>
        <w:tc>
          <w:tcPr>
            <w:tcW w:w="336" w:type="pct"/>
            <w:vAlign w:val="center"/>
            <w:vMerge w:val="continue"/>
            <w:textDirection w:val="lrTb"/>
            <w:noWrap w:val="false"/>
          </w:tcPr>
          <w:p>
            <w:pPr>
              <w:jc w:val="center"/>
              <w:spacing w:line="240" w:lineRule="exact"/>
              <w:rPr>
                <w:rFonts w:ascii="仿宋" w:hAnsi="仿宋" w:eastAsia="仿宋" w:cs="仿宋"/>
                <w:szCs w:val="21"/>
                <w:highlight w:val="none"/>
              </w:rPr>
            </w:pPr>
            <w:r>
              <w:rPr>
                <w:rFonts w:ascii="仿宋" w:hAnsi="仿宋" w:eastAsia="仿宋" w:cs="仿宋"/>
                <w:szCs w:val="21"/>
                <w:highlight w:val="none"/>
              </w:rPr>
            </w:r>
            <w:r/>
          </w:p>
        </w:tc>
        <w:tc>
          <w:tcPr>
            <w:tcW w:w="611"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（14）陪医就诊</w:t>
            </w:r>
            <w:r/>
          </w:p>
        </w:tc>
        <w:tc>
          <w:tcPr>
            <w:tcW w:w="2775" w:type="pct"/>
            <w:vAlign w:val="center"/>
            <w:textDirection w:val="lrTb"/>
            <w:noWrap w:val="false"/>
          </w:tcPr>
          <w:p>
            <w:pPr>
              <w:spacing w:line="240" w:lineRule="exact"/>
              <w:rPr>
                <w:rFonts w:ascii="仿宋" w:hAnsi="仿宋" w:eastAsia="仿宋" w:cs="仿宋"/>
                <w:szCs w:val="21"/>
                <w:highlight w:val="none"/>
              </w:rPr>
            </w:pPr>
            <w:r>
              <w:rPr>
                <w:rFonts w:hint="eastAsia" w:ascii="仿宋" w:hAnsi="仿宋" w:eastAsia="仿宋" w:cs="仿宋"/>
                <w:color w:val="000000"/>
                <w:szCs w:val="21"/>
                <w:highlight w:val="none"/>
                <w:lang w:bidi="ar"/>
              </w:rPr>
              <w:t xml:space="preserve">助医服务地点为就近的医疗机构，路途应注意老人安全；就医后及时向老年人家属</w:t>
            </w:r>
            <w:r>
              <w:rPr>
                <w:rFonts w:hint="eastAsia" w:ascii="仿宋" w:hAnsi="仿宋" w:eastAsia="仿宋" w:cs="仿宋"/>
                <w:color w:val="000000"/>
                <w:szCs w:val="21"/>
                <w:highlight w:val="none"/>
                <w:lang w:eastAsia="zh-CN" w:bidi="ar"/>
              </w:rPr>
              <w:t xml:space="preserve">或其他</w:t>
            </w:r>
            <w:r>
              <w:rPr>
                <w:rFonts w:hint="eastAsia" w:ascii="仿宋" w:hAnsi="仿宋" w:eastAsia="仿宋" w:cs="仿宋"/>
                <w:color w:val="000000"/>
                <w:szCs w:val="21"/>
                <w:highlight w:val="none"/>
                <w:lang w:bidi="ar"/>
              </w:rPr>
              <w:t xml:space="preserve">监护人反馈就诊情况；应遵照医嘱及时提醒督促老人按时服药，协助开展医疗辅助性工作。如需打车，相关车费由老人及家属承担。</w:t>
            </w:r>
            <w:r/>
          </w:p>
        </w:tc>
        <w:tc>
          <w:tcPr>
            <w:tcW w:w="624"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60</w:t>
            </w:r>
            <w:r/>
          </w:p>
        </w:tc>
        <w:tc>
          <w:tcPr>
            <w:tcW w:w="652"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根据老人需要</w:t>
            </w:r>
            <w:r/>
          </w:p>
        </w:tc>
      </w:tr>
      <w:tr>
        <w:trPr>
          <w:trHeight w:val="567"/>
        </w:trPr>
        <w:tc>
          <w:tcPr>
            <w:tcW w:w="336"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助安服务</w:t>
            </w:r>
            <w:r/>
          </w:p>
        </w:tc>
        <w:tc>
          <w:tcPr>
            <w:tcW w:w="611"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（15）隐患排查及解决</w:t>
            </w:r>
            <w:r/>
          </w:p>
        </w:tc>
        <w:tc>
          <w:tcPr>
            <w:tcW w:w="2775" w:type="pct"/>
            <w:vAlign w:val="center"/>
            <w:textDirection w:val="lrTb"/>
            <w:noWrap w:val="false"/>
          </w:tcPr>
          <w:p>
            <w:pP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对老年人家庭用火、用电、房屋、防寒保暖、防暑降温等进行安全排查，对力所能及的立即予以解决；对无力解决的及时反馈至老人亲属或村干部。</w:t>
            </w:r>
            <w:r/>
          </w:p>
        </w:tc>
        <w:tc>
          <w:tcPr>
            <w:tcW w:w="624"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20</w:t>
            </w:r>
            <w:r/>
          </w:p>
        </w:tc>
        <w:tc>
          <w:tcPr>
            <w:tcW w:w="652"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每季度至少1次</w:t>
            </w:r>
            <w:r/>
          </w:p>
        </w:tc>
      </w:tr>
      <w:tr>
        <w:trPr>
          <w:trHeight w:val="567"/>
        </w:trPr>
        <w:tc>
          <w:tcPr>
            <w:tcW w:w="336"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精神</w:t>
            </w:r>
            <w:r>
              <w:rPr>
                <w:rFonts w:hint="eastAsia" w:ascii="仿宋" w:hAnsi="仿宋" w:eastAsia="仿宋" w:cs="仿宋"/>
                <w:color w:val="000000"/>
                <w:szCs w:val="21"/>
                <w:highlight w:val="none"/>
              </w:rPr>
              <w:t xml:space="preserve">慰藉</w:t>
            </w:r>
            <w:r>
              <w:rPr>
                <w:rFonts w:hint="eastAsia" w:ascii="仿宋" w:hAnsi="仿宋" w:eastAsia="仿宋" w:cs="仿宋"/>
                <w:szCs w:val="21"/>
                <w:highlight w:val="none"/>
              </w:rPr>
              <w:t xml:space="preserve">服务</w:t>
            </w:r>
            <w:r/>
          </w:p>
        </w:tc>
        <w:tc>
          <w:tcPr>
            <w:tcW w:w="611"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（16）精神慰藉</w:t>
            </w:r>
            <w:r/>
          </w:p>
        </w:tc>
        <w:tc>
          <w:tcPr>
            <w:tcW w:w="2775" w:type="pct"/>
            <w:vAlign w:val="center"/>
            <w:textDirection w:val="lrTb"/>
            <w:noWrap w:val="false"/>
          </w:tcPr>
          <w:p>
            <w:pP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读书读报，耐心倾听，与老人进行谈心、交流，尊重并保护老人隐私。</w:t>
            </w:r>
            <w:r/>
          </w:p>
        </w:tc>
        <w:tc>
          <w:tcPr>
            <w:tcW w:w="624" w:type="pct"/>
            <w:vAlign w:val="center"/>
            <w:textDirection w:val="lrTb"/>
            <w:noWrap w:val="false"/>
          </w:tcPr>
          <w:p>
            <w:pPr>
              <w:jc w:val="center"/>
              <w:spacing w:line="240" w:lineRule="exact"/>
              <w:rPr>
                <w:rFonts w:ascii="仿宋" w:hAnsi="仿宋" w:eastAsia="仿宋" w:cs="仿宋"/>
                <w:szCs w:val="21"/>
                <w:highlight w:val="none"/>
              </w:rPr>
            </w:pPr>
            <w:r>
              <w:rPr>
                <w:rFonts w:hint="eastAsia" w:ascii="仿宋" w:hAnsi="仿宋" w:eastAsia="仿宋" w:cs="仿宋"/>
                <w:szCs w:val="21"/>
                <w:highlight w:val="none"/>
              </w:rPr>
              <w:t xml:space="preserve">不单独计算工时</w:t>
            </w:r>
            <w:r/>
          </w:p>
        </w:tc>
        <w:tc>
          <w:tcPr>
            <w:tcW w:w="652" w:type="pct"/>
            <w:vAlign w:val="center"/>
            <w:textDirection w:val="lrTb"/>
            <w:noWrap w:val="false"/>
          </w:tcPr>
          <w:p>
            <w:pPr>
              <w:jc w:val="center"/>
              <w:spacing w:line="240" w:lineRule="exact"/>
              <w:rPr>
                <w:rFonts w:ascii="仿宋" w:hAnsi="仿宋" w:eastAsia="仿宋" w:cs="仿宋"/>
                <w:szCs w:val="21"/>
                <w:highlight w:val="none"/>
              </w:rPr>
            </w:pPr>
            <w:r>
              <w:rPr>
                <w:rFonts w:ascii="仿宋" w:hAnsi="仿宋" w:eastAsia="仿宋" w:cs="仿宋"/>
                <w:szCs w:val="21"/>
                <w:highlight w:val="none"/>
              </w:rPr>
            </w:r>
            <w:r/>
          </w:p>
        </w:tc>
      </w:tr>
    </w:tbl>
    <w:p>
      <w:pPr>
        <w:rPr>
          <w:rStyle w:val="1034"/>
          <w:rFonts w:hint="eastAsia" w:ascii="宋体" w:hAnsi="宋体" w:eastAsia="宋体" w:cs="宋体"/>
          <w:i w:val="0"/>
          <w:iCs w:val="0"/>
          <w:color w:val="auto"/>
          <w:sz w:val="44"/>
          <w:szCs w:val="44"/>
          <w:highlight w:val="none"/>
        </w:rPr>
      </w:pPr>
      <w:r>
        <w:rPr>
          <w:rStyle w:val="1034"/>
          <w:rFonts w:hint="eastAsia" w:ascii="宋体" w:hAnsi="宋体" w:eastAsia="宋体" w:cs="宋体"/>
          <w:i w:val="0"/>
          <w:iCs w:val="0"/>
          <w:color w:val="auto"/>
          <w:sz w:val="44"/>
          <w:szCs w:val="44"/>
          <w:highlight w:val="none"/>
        </w:rPr>
        <w:br w:type="page" w:clear="all"/>
      </w:r>
      <w:r/>
    </w:p>
    <w:p>
      <w:pPr>
        <w:pStyle w:val="1017"/>
        <w:jc w:val="center"/>
        <w:spacing w:line="360" w:lineRule="auto"/>
        <w:shd w:val="clear" w:color="auto"/>
        <w:rPr>
          <w:rFonts w:ascii="宋体" w:cs="宋体"/>
          <w:b/>
          <w:i w:val="0"/>
          <w:iCs w:val="0"/>
          <w:color w:val="auto"/>
          <w:sz w:val="44"/>
          <w:szCs w:val="44"/>
          <w:highlight w:val="none"/>
        </w:rPr>
        <w:outlineLvl w:val="0"/>
      </w:pPr>
      <w:r/>
      <w:bookmarkStart w:id="195" w:name="_Toc8984"/>
      <w:r>
        <w:rPr>
          <w:rStyle w:val="1034"/>
          <w:rFonts w:hint="eastAsia" w:ascii="宋体" w:hAnsi="宋体" w:eastAsia="宋体" w:cs="宋体"/>
          <w:i w:val="0"/>
          <w:iCs w:val="0"/>
          <w:color w:val="auto"/>
          <w:sz w:val="44"/>
          <w:szCs w:val="44"/>
          <w:highlight w:val="none"/>
        </w:rPr>
        <w:t xml:space="preserve">第四章 投标文件格式</w:t>
      </w:r>
      <w:bookmarkEnd w:id="194"/>
      <w:r/>
      <w:bookmarkEnd w:id="195"/>
      <w:r/>
      <w:r/>
    </w:p>
    <w:p>
      <w:pPr>
        <w:jc w:val="center"/>
        <w:shd w:val="clear" w:color="auto"/>
        <w:rPr>
          <w:rFonts w:ascii="宋体" w:hAnsi="宋体"/>
          <w:b/>
          <w:i w:val="0"/>
          <w:iCs w:val="0"/>
          <w:color w:val="auto"/>
          <w:sz w:val="52"/>
          <w:szCs w:val="52"/>
          <w:highlight w:val="none"/>
        </w:rPr>
      </w:pPr>
      <w:r>
        <w:rPr>
          <w:rFonts w:ascii="宋体" w:hAnsi="宋体"/>
          <w:b/>
          <w:i w:val="0"/>
          <w:iCs w:val="0"/>
          <w:color w:val="auto"/>
          <w:sz w:val="52"/>
          <w:szCs w:val="52"/>
          <w:highlight w:val="none"/>
        </w:rPr>
      </w:r>
      <w:r/>
    </w:p>
    <w:p>
      <w:pPr>
        <w:jc w:val="center"/>
        <w:shd w:val="clear" w:color="auto"/>
        <w:rPr>
          <w:rFonts w:ascii="宋体" w:hAnsi="宋体"/>
          <w:b/>
          <w:i w:val="0"/>
          <w:iCs w:val="0"/>
          <w:color w:val="auto"/>
          <w:sz w:val="52"/>
          <w:szCs w:val="52"/>
          <w:highlight w:val="none"/>
        </w:rPr>
      </w:pPr>
      <w:r>
        <w:rPr>
          <w:rFonts w:hint="eastAsia" w:ascii="宋体" w:hAnsi="宋体"/>
          <w:b/>
          <w:i w:val="0"/>
          <w:iCs w:val="0"/>
          <w:color w:val="auto"/>
          <w:sz w:val="52"/>
          <w:szCs w:val="52"/>
          <w:highlight w:val="none"/>
        </w:rPr>
        <w:t xml:space="preserve">连</w:t>
      </w:r>
      <w:r>
        <w:rPr>
          <w:rFonts w:hint="eastAsia" w:ascii="宋体" w:hAnsi="宋体"/>
          <w:b/>
          <w:i w:val="0"/>
          <w:iCs w:val="0"/>
          <w:color w:val="auto"/>
          <w:sz w:val="52"/>
          <w:szCs w:val="52"/>
          <w:highlight w:val="none"/>
          <w:lang w:val="en-US" w:eastAsia="zh-CN"/>
        </w:rPr>
        <w:t xml:space="preserve"> </w:t>
      </w:r>
      <w:r>
        <w:rPr>
          <w:rFonts w:hint="eastAsia" w:ascii="宋体" w:hAnsi="宋体"/>
          <w:b/>
          <w:i w:val="0"/>
          <w:iCs w:val="0"/>
          <w:color w:val="auto"/>
          <w:sz w:val="52"/>
          <w:szCs w:val="52"/>
          <w:highlight w:val="none"/>
        </w:rPr>
        <w:t xml:space="preserve">云</w:t>
      </w:r>
      <w:r>
        <w:rPr>
          <w:rFonts w:hint="eastAsia" w:ascii="宋体" w:hAnsi="宋体"/>
          <w:b/>
          <w:i w:val="0"/>
          <w:iCs w:val="0"/>
          <w:color w:val="auto"/>
          <w:sz w:val="52"/>
          <w:szCs w:val="52"/>
          <w:highlight w:val="none"/>
          <w:lang w:val="en-US" w:eastAsia="zh-CN"/>
        </w:rPr>
        <w:t xml:space="preserve"> </w:t>
      </w:r>
      <w:r>
        <w:rPr>
          <w:rFonts w:hint="eastAsia" w:ascii="宋体" w:hAnsi="宋体"/>
          <w:b/>
          <w:i w:val="0"/>
          <w:iCs w:val="0"/>
          <w:color w:val="auto"/>
          <w:sz w:val="52"/>
          <w:szCs w:val="52"/>
          <w:highlight w:val="none"/>
        </w:rPr>
        <w:t xml:space="preserve">港</w:t>
      </w:r>
      <w:r>
        <w:rPr>
          <w:rFonts w:hint="eastAsia" w:ascii="宋体" w:hAnsi="宋体"/>
          <w:b/>
          <w:i w:val="0"/>
          <w:iCs w:val="0"/>
          <w:color w:val="auto"/>
          <w:sz w:val="52"/>
          <w:szCs w:val="52"/>
          <w:highlight w:val="none"/>
          <w:lang w:val="en-US" w:eastAsia="zh-CN"/>
        </w:rPr>
        <w:t xml:space="preserve"> </w:t>
      </w:r>
      <w:r>
        <w:rPr>
          <w:rFonts w:hint="eastAsia" w:ascii="宋体" w:hAnsi="宋体"/>
          <w:b/>
          <w:i w:val="0"/>
          <w:iCs w:val="0"/>
          <w:color w:val="auto"/>
          <w:sz w:val="52"/>
          <w:szCs w:val="52"/>
          <w:highlight w:val="none"/>
        </w:rPr>
        <w:t xml:space="preserve">市</w:t>
      </w:r>
      <w:r>
        <w:rPr>
          <w:rFonts w:hint="eastAsia" w:ascii="宋体" w:hAnsi="宋体"/>
          <w:b/>
          <w:i w:val="0"/>
          <w:iCs w:val="0"/>
          <w:color w:val="auto"/>
          <w:sz w:val="52"/>
          <w:szCs w:val="52"/>
          <w:highlight w:val="none"/>
          <w:lang w:val="en-US" w:eastAsia="zh-CN"/>
        </w:rPr>
        <w:t xml:space="preserve"> </w:t>
      </w:r>
      <w:r>
        <w:rPr>
          <w:rFonts w:hint="eastAsia" w:ascii="宋体" w:hAnsi="宋体"/>
          <w:b/>
          <w:i w:val="0"/>
          <w:iCs w:val="0"/>
          <w:color w:val="auto"/>
          <w:sz w:val="52"/>
          <w:szCs w:val="52"/>
          <w:highlight w:val="none"/>
        </w:rPr>
        <w:t xml:space="preserve">政</w:t>
      </w:r>
      <w:r>
        <w:rPr>
          <w:rFonts w:hint="eastAsia" w:ascii="宋体" w:hAnsi="宋体"/>
          <w:b/>
          <w:i w:val="0"/>
          <w:iCs w:val="0"/>
          <w:color w:val="auto"/>
          <w:sz w:val="52"/>
          <w:szCs w:val="52"/>
          <w:highlight w:val="none"/>
          <w:lang w:val="en-US" w:eastAsia="zh-CN"/>
        </w:rPr>
        <w:t xml:space="preserve"> </w:t>
      </w:r>
      <w:r>
        <w:rPr>
          <w:rFonts w:hint="eastAsia" w:ascii="宋体" w:hAnsi="宋体"/>
          <w:b/>
          <w:i w:val="0"/>
          <w:iCs w:val="0"/>
          <w:color w:val="auto"/>
          <w:sz w:val="52"/>
          <w:szCs w:val="52"/>
          <w:highlight w:val="none"/>
        </w:rPr>
        <w:t xml:space="preserve">府</w:t>
      </w:r>
      <w:r>
        <w:rPr>
          <w:rFonts w:hint="eastAsia" w:ascii="宋体" w:hAnsi="宋体"/>
          <w:b/>
          <w:i w:val="0"/>
          <w:iCs w:val="0"/>
          <w:color w:val="auto"/>
          <w:sz w:val="52"/>
          <w:szCs w:val="52"/>
          <w:highlight w:val="none"/>
          <w:lang w:val="en-US" w:eastAsia="zh-CN"/>
        </w:rPr>
        <w:t xml:space="preserve"> </w:t>
      </w:r>
      <w:r>
        <w:rPr>
          <w:rFonts w:hint="eastAsia" w:ascii="宋体" w:hAnsi="宋体"/>
          <w:b/>
          <w:i w:val="0"/>
          <w:iCs w:val="0"/>
          <w:color w:val="auto"/>
          <w:sz w:val="52"/>
          <w:szCs w:val="52"/>
          <w:highlight w:val="none"/>
        </w:rPr>
        <w:t xml:space="preserve">采</w:t>
      </w:r>
      <w:r>
        <w:rPr>
          <w:rFonts w:hint="eastAsia" w:ascii="宋体" w:hAnsi="宋体"/>
          <w:b/>
          <w:i w:val="0"/>
          <w:iCs w:val="0"/>
          <w:color w:val="auto"/>
          <w:sz w:val="52"/>
          <w:szCs w:val="52"/>
          <w:highlight w:val="none"/>
          <w:lang w:val="en-US" w:eastAsia="zh-CN"/>
        </w:rPr>
        <w:t xml:space="preserve"> </w:t>
      </w:r>
      <w:r>
        <w:rPr>
          <w:rFonts w:hint="eastAsia" w:ascii="宋体" w:hAnsi="宋体"/>
          <w:b/>
          <w:i w:val="0"/>
          <w:iCs w:val="0"/>
          <w:color w:val="auto"/>
          <w:sz w:val="52"/>
          <w:szCs w:val="52"/>
          <w:highlight w:val="none"/>
        </w:rPr>
        <w:t xml:space="preserve">购</w:t>
      </w:r>
      <w:r/>
    </w:p>
    <w:p>
      <w:pPr>
        <w:shd w:val="clear" w:color="auto"/>
        <w:rPr>
          <w:rFonts w:ascii="宋体" w:hAnsi="宋体"/>
          <w:b/>
          <w:i w:val="0"/>
          <w:iCs w:val="0"/>
          <w:color w:val="auto"/>
          <w:sz w:val="84"/>
          <w:szCs w:val="84"/>
          <w:highlight w:val="none"/>
        </w:rPr>
      </w:pPr>
      <w:r>
        <w:rPr>
          <w:rFonts w:ascii="宋体" w:hAnsi="宋体"/>
          <w:b/>
          <w:i w:val="0"/>
          <w:iCs w:val="0"/>
          <w:color w:val="auto"/>
          <w:sz w:val="84"/>
          <w:szCs w:val="84"/>
          <w:highlight w:val="none"/>
        </w:rPr>
      </w:r>
      <w:r/>
    </w:p>
    <w:p>
      <w:pPr>
        <w:jc w:val="center"/>
        <w:shd w:val="clear" w:color="auto"/>
        <w:rPr>
          <w:rFonts w:ascii="宋体" w:hAnsi="宋体"/>
          <w:b/>
          <w:i w:val="0"/>
          <w:iCs w:val="0"/>
          <w:color w:val="auto"/>
          <w:sz w:val="84"/>
          <w:szCs w:val="84"/>
          <w:highlight w:val="none"/>
        </w:rPr>
      </w:pPr>
      <w:r>
        <w:rPr>
          <w:rFonts w:hint="eastAsia" w:ascii="宋体" w:hAnsi="宋体"/>
          <w:b/>
          <w:i w:val="0"/>
          <w:iCs w:val="0"/>
          <w:color w:val="auto"/>
          <w:sz w:val="84"/>
          <w:szCs w:val="84"/>
          <w:highlight w:val="none"/>
        </w:rPr>
        <w:t xml:space="preserve">投标文件</w:t>
      </w:r>
      <w:r/>
    </w:p>
    <w:p>
      <w:pPr>
        <w:shd w:val="clear" w:color="auto"/>
        <w:rPr>
          <w:rFonts w:ascii="宋体" w:hAnsi="宋体"/>
          <w:b/>
          <w:i w:val="0"/>
          <w:iCs w:val="0"/>
          <w:color w:val="auto"/>
          <w:sz w:val="52"/>
          <w:szCs w:val="52"/>
          <w:highlight w:val="none"/>
        </w:rPr>
      </w:pPr>
      <w:r>
        <w:rPr>
          <w:rFonts w:ascii="宋体" w:hAnsi="宋体"/>
          <w:b/>
          <w:i w:val="0"/>
          <w:iCs w:val="0"/>
          <w:color w:val="auto"/>
          <w:sz w:val="52"/>
          <w:szCs w:val="52"/>
          <w:highlight w:val="none"/>
        </w:rPr>
      </w:r>
      <w:r/>
    </w:p>
    <w:p>
      <w:pPr>
        <w:shd w:val="clear" w:color="auto"/>
        <w:rPr>
          <w:rFonts w:ascii="宋体" w:hAnsi="宋体"/>
          <w:b/>
          <w:i w:val="0"/>
          <w:iCs w:val="0"/>
          <w:color w:val="auto"/>
          <w:sz w:val="36"/>
          <w:szCs w:val="21"/>
          <w:highlight w:val="none"/>
        </w:rPr>
      </w:pPr>
      <w:r>
        <w:rPr>
          <w:rFonts w:ascii="宋体" w:hAnsi="宋体"/>
          <w:b/>
          <w:i w:val="0"/>
          <w:iCs w:val="0"/>
          <w:color w:val="auto"/>
          <w:sz w:val="36"/>
          <w:szCs w:val="21"/>
          <w:highlight w:val="none"/>
        </w:rPr>
      </w:r>
      <w:r/>
    </w:p>
    <w:p>
      <w:pPr>
        <w:ind w:firstLine="1054"/>
        <w:spacing w:line="480" w:lineRule="auto"/>
        <w:shd w:val="clear" w:color="auto"/>
        <w:rPr>
          <w:rFonts w:hint="default" w:ascii="宋体" w:hAnsi="宋体" w:eastAsia="宋体"/>
          <w:b/>
          <w:i w:val="0"/>
          <w:iCs w:val="0"/>
          <w:color w:val="auto"/>
          <w:sz w:val="30"/>
          <w:szCs w:val="30"/>
          <w:highlight w:val="none"/>
          <w:u w:val="single"/>
          <w:lang w:val="en-US" w:eastAsia="zh-CN"/>
        </w:rPr>
      </w:pPr>
      <w:r>
        <w:rPr>
          <w:rFonts w:hint="eastAsia" w:ascii="宋体" w:hAnsi="宋体"/>
          <w:b/>
          <w:i w:val="0"/>
          <w:iCs w:val="0"/>
          <w:color w:val="auto"/>
          <w:sz w:val="30"/>
          <w:szCs w:val="30"/>
          <w:highlight w:val="none"/>
          <w:lang w:val="en-US" w:eastAsia="zh-CN"/>
        </w:rPr>
        <w:t xml:space="preserve">项目</w:t>
      </w:r>
      <w:r>
        <w:rPr>
          <w:rFonts w:hint="eastAsia" w:ascii="宋体" w:hAnsi="宋体"/>
          <w:b/>
          <w:i w:val="0"/>
          <w:iCs w:val="0"/>
          <w:color w:val="auto"/>
          <w:sz w:val="30"/>
          <w:szCs w:val="30"/>
          <w:highlight w:val="none"/>
        </w:rPr>
        <w:t xml:space="preserve">名称：</w:t>
      </w:r>
      <w:r>
        <w:rPr>
          <w:rFonts w:hint="eastAsia" w:ascii="宋体" w:hAnsi="宋体"/>
          <w:b/>
          <w:i w:val="0"/>
          <w:iCs w:val="0"/>
          <w:color w:val="auto"/>
          <w:sz w:val="30"/>
          <w:szCs w:val="30"/>
          <w:highlight w:val="none"/>
          <w:u w:val="single"/>
          <w:lang w:val="en-US" w:eastAsia="zh-CN"/>
        </w:rPr>
        <w:t xml:space="preserve">                                      </w:t>
      </w:r>
      <w:r/>
    </w:p>
    <w:p>
      <w:pPr>
        <w:ind w:firstLine="1054"/>
        <w:spacing w:line="480" w:lineRule="auto"/>
        <w:shd w:val="clear" w:color="auto"/>
        <w:rPr>
          <w:rFonts w:hint="default" w:ascii="宋体" w:hAnsi="宋体" w:eastAsia="宋体"/>
          <w:b/>
          <w:i w:val="0"/>
          <w:iCs w:val="0"/>
          <w:color w:val="auto"/>
          <w:sz w:val="30"/>
          <w:szCs w:val="30"/>
          <w:highlight w:val="none"/>
          <w:u w:val="single"/>
          <w:lang w:val="en-US" w:eastAsia="zh-CN"/>
        </w:rPr>
      </w:pPr>
      <w:r>
        <w:rPr>
          <w:rFonts w:hint="eastAsia" w:ascii="宋体" w:hAnsi="宋体"/>
          <w:b/>
          <w:i w:val="0"/>
          <w:iCs w:val="0"/>
          <w:color w:val="auto"/>
          <w:sz w:val="30"/>
          <w:szCs w:val="30"/>
          <w:highlight w:val="none"/>
          <w:lang w:val="en-US" w:eastAsia="zh-CN"/>
        </w:rPr>
        <w:t xml:space="preserve">项目</w:t>
      </w:r>
      <w:r>
        <w:rPr>
          <w:rFonts w:hint="eastAsia" w:ascii="宋体" w:hAnsi="宋体"/>
          <w:b/>
          <w:i w:val="0"/>
          <w:iCs w:val="0"/>
          <w:color w:val="auto"/>
          <w:sz w:val="30"/>
          <w:szCs w:val="30"/>
          <w:highlight w:val="none"/>
        </w:rPr>
        <w:t xml:space="preserve">编号：</w:t>
      </w:r>
      <w:r>
        <w:rPr>
          <w:rFonts w:hint="eastAsia" w:ascii="宋体" w:hAnsi="宋体"/>
          <w:b/>
          <w:i w:val="0"/>
          <w:iCs w:val="0"/>
          <w:color w:val="auto"/>
          <w:sz w:val="30"/>
          <w:szCs w:val="30"/>
          <w:highlight w:val="none"/>
          <w:u w:val="single"/>
          <w:lang w:val="en-US" w:eastAsia="zh-CN"/>
        </w:rPr>
        <w:t xml:space="preserve">                                      </w:t>
      </w:r>
      <w:r/>
    </w:p>
    <w:p>
      <w:pPr>
        <w:pStyle w:val="1032"/>
        <w:rPr>
          <w:i w:val="0"/>
          <w:iCs w:val="0"/>
          <w:highlight w:val="none"/>
        </w:rPr>
      </w:pPr>
      <w:r>
        <w:rPr>
          <w:i w:val="0"/>
          <w:iCs w:val="0"/>
          <w:highlight w:val="none"/>
        </w:rPr>
      </w:r>
      <w:r/>
    </w:p>
    <w:p>
      <w:pPr>
        <w:pStyle w:val="1032"/>
        <w:rPr>
          <w:i w:val="0"/>
          <w:iCs w:val="0"/>
          <w:highlight w:val="none"/>
        </w:rPr>
      </w:pPr>
      <w:r>
        <w:rPr>
          <w:i w:val="0"/>
          <w:iCs w:val="0"/>
          <w:highlight w:val="none"/>
        </w:rPr>
      </w:r>
      <w:r/>
    </w:p>
    <w:p>
      <w:pPr>
        <w:ind w:firstLine="1054"/>
        <w:spacing w:line="480" w:lineRule="auto"/>
        <w:shd w:val="clear" w:color="auto"/>
        <w:rPr>
          <w:rFonts w:hint="default" w:ascii="宋体" w:hAnsi="宋体" w:eastAsia="宋体"/>
          <w:b/>
          <w:i w:val="0"/>
          <w:iCs w:val="0"/>
          <w:color w:val="auto"/>
          <w:sz w:val="30"/>
          <w:szCs w:val="30"/>
          <w:highlight w:val="none"/>
          <w:u w:val="single"/>
          <w:lang w:val="en-US" w:eastAsia="zh-CN"/>
        </w:rPr>
      </w:pPr>
      <w:r>
        <w:rPr>
          <w:rFonts w:hint="eastAsia" w:ascii="宋体" w:hAnsi="宋体"/>
          <w:b/>
          <w:i w:val="0"/>
          <w:iCs w:val="0"/>
          <w:color w:val="auto"/>
          <w:sz w:val="30"/>
          <w:szCs w:val="30"/>
          <w:highlight w:val="none"/>
        </w:rPr>
        <w:t xml:space="preserve">投标人名称：</w:t>
      </w:r>
      <w:r>
        <w:rPr>
          <w:rFonts w:hint="eastAsia" w:ascii="宋体" w:hAnsi="宋体"/>
          <w:b/>
          <w:i w:val="0"/>
          <w:iCs w:val="0"/>
          <w:color w:val="auto"/>
          <w:sz w:val="30"/>
          <w:szCs w:val="30"/>
          <w:highlight w:val="none"/>
          <w:u w:val="single"/>
          <w:lang w:val="en-US" w:eastAsia="zh-CN"/>
        </w:rPr>
        <w:t xml:space="preserve">         （加盖CA电子公章）        </w:t>
      </w:r>
      <w:r/>
    </w:p>
    <w:p>
      <w:pPr>
        <w:ind w:firstLine="1054"/>
        <w:spacing w:line="480" w:lineRule="auto"/>
        <w:shd w:val="clear" w:color="auto"/>
        <w:rPr>
          <w:rFonts w:hint="default" w:ascii="宋体" w:hAnsi="宋体" w:eastAsia="宋体"/>
          <w:b/>
          <w:i w:val="0"/>
          <w:iCs w:val="0"/>
          <w:color w:val="auto"/>
          <w:sz w:val="30"/>
          <w:szCs w:val="30"/>
          <w:highlight w:val="none"/>
          <w:u w:val="single"/>
          <w:lang w:val="en-US" w:eastAsia="zh-CN"/>
        </w:rPr>
      </w:pPr>
      <w:r>
        <w:rPr>
          <w:rFonts w:hint="eastAsia" w:ascii="宋体" w:hAnsi="宋体"/>
          <w:b/>
          <w:i w:val="0"/>
          <w:iCs w:val="0"/>
          <w:color w:val="auto"/>
          <w:sz w:val="30"/>
          <w:szCs w:val="30"/>
          <w:highlight w:val="none"/>
        </w:rPr>
        <w:t xml:space="preserve">日 </w:t>
      </w:r>
      <w:r>
        <w:rPr>
          <w:rFonts w:hint="eastAsia" w:ascii="宋体" w:hAnsi="宋体"/>
          <w:b/>
          <w:i w:val="0"/>
          <w:iCs w:val="0"/>
          <w:color w:val="auto"/>
          <w:sz w:val="30"/>
          <w:szCs w:val="30"/>
          <w:highlight w:val="none"/>
          <w:lang w:val="en-US" w:eastAsia="zh-CN"/>
        </w:rPr>
        <w:t xml:space="preserve">     </w:t>
      </w:r>
      <w:r>
        <w:rPr>
          <w:rFonts w:hint="eastAsia" w:ascii="宋体" w:hAnsi="宋体"/>
          <w:b/>
          <w:i w:val="0"/>
          <w:iCs w:val="0"/>
          <w:color w:val="auto"/>
          <w:sz w:val="30"/>
          <w:szCs w:val="30"/>
          <w:highlight w:val="none"/>
        </w:rPr>
        <w:t xml:space="preserve">期：</w:t>
      </w:r>
      <w:r>
        <w:rPr>
          <w:rFonts w:hint="eastAsia" w:ascii="宋体" w:hAnsi="宋体"/>
          <w:b/>
          <w:i w:val="0"/>
          <w:iCs w:val="0"/>
          <w:color w:val="auto"/>
          <w:sz w:val="30"/>
          <w:szCs w:val="30"/>
          <w:highlight w:val="none"/>
          <w:u w:val="single"/>
          <w:lang w:val="en-US" w:eastAsia="zh-CN"/>
        </w:rPr>
        <w:t xml:space="preserve">                                     </w:t>
      </w:r>
      <w:r/>
    </w:p>
    <w:p>
      <w:pPr>
        <w:pStyle w:val="1017"/>
        <w:spacing w:line="360" w:lineRule="auto"/>
        <w:shd w:val="clear" w:color="auto"/>
        <w:rPr>
          <w:rFonts w:ascii="宋体" w:hAnsi="宋体" w:cs="宋体"/>
          <w:i w:val="0"/>
          <w:iCs w:val="0"/>
          <w:color w:val="auto"/>
          <w:sz w:val="24"/>
          <w:szCs w:val="24"/>
          <w:highlight w:val="none"/>
        </w:rPr>
      </w:pPr>
      <w:r>
        <w:rPr>
          <w:rFonts w:ascii="宋体" w:hAnsi="宋体" w:cs="宋体"/>
          <w:i w:val="0"/>
          <w:iCs w:val="0"/>
          <w:color w:val="auto"/>
          <w:sz w:val="24"/>
          <w:szCs w:val="24"/>
          <w:highlight w:val="none"/>
        </w:rPr>
      </w:r>
      <w:r/>
    </w:p>
    <w:p>
      <w:pPr>
        <w:shd w:val="clear" w:color="auto"/>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r>
      <w:r/>
    </w:p>
    <w:p>
      <w:pPr>
        <w:pStyle w:val="1024"/>
        <w:ind w:left="0" w:firstLine="723"/>
        <w:jc w:val="center"/>
        <w:keepLines w:val="0"/>
        <w:keepNext w:val="0"/>
        <w:pageBreakBefore w:val="0"/>
        <w:spacing w:before="0" w:beforeAutospacing="0" w:after="0" w:afterAutospacing="0" w:line="880" w:lineRule="exact"/>
        <w:widowControl w:val="off"/>
        <w:rPr>
          <w:rFonts w:hint="eastAsia" w:ascii="宋体" w:hAnsi="宋体" w:cs="宋体"/>
          <w:b/>
          <w:bCs/>
          <w:i w:val="0"/>
          <w:iCs w:val="0"/>
          <w:color w:val="000000"/>
          <w:sz w:val="36"/>
          <w:szCs w:val="36"/>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
      <w:r/>
    </w:p>
    <w:p>
      <w:pPr>
        <w:pStyle w:val="1024"/>
        <w:ind w:left="0" w:firstLine="723"/>
        <w:jc w:val="center"/>
        <w:keepLines w:val="0"/>
        <w:keepNext w:val="0"/>
        <w:pageBreakBefore w:val="0"/>
        <w:spacing w:before="0" w:beforeAutospacing="0" w:after="0" w:afterAutospacing="0" w:line="880" w:lineRule="exact"/>
        <w:widowControl w:val="off"/>
        <w:rPr>
          <w:rFonts w:hint="eastAsia" w:ascii="宋体" w:hAnsi="宋体" w:cs="宋体"/>
          <w:b/>
          <w:bCs/>
          <w:i w:val="0"/>
          <w:iCs w:val="0"/>
          <w:color w:val="000000"/>
          <w:sz w:val="36"/>
          <w:szCs w:val="36"/>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i w:val="0"/>
          <w:iCs w:val="0"/>
          <w:color w:val="000000"/>
          <w:sz w:val="36"/>
          <w:szCs w:val="36"/>
          <w:highlight w:val="none"/>
          <w:u w:val="none"/>
          <w:lang w:val="en-US" w:eastAsia="zh-CN"/>
        </w:rPr>
      </w:r>
      <w:r/>
    </w:p>
    <w:p>
      <w:pPr>
        <w:shd w:val="nil" w:color="auto"/>
        <w:rPr>
          <w:rFonts w:hint="default" w:ascii="宋体" w:hAnsi="宋体" w:cs="宋体"/>
          <w:b/>
          <w:bCs w:val="0"/>
          <w:i w:val="0"/>
          <w:color w:val="000000"/>
          <w:sz w:val="36"/>
          <w:szCs w:val="36"/>
          <w:highlight w:val="none"/>
          <w:u w:val="none"/>
          <w:lang w:val="en-US" w:eastAsia="zh-CN"/>
        </w:rPr>
        <w:outlineLvl w:val="1"/>
        <w:suppressLineNumbers w:val="0"/>
      </w:pPr>
      <w:r>
        <w:rPr>
          <w:highlight w:val="none"/>
        </w:rPr>
        <w:br w:type="page" w:clear="all"/>
      </w:r>
      <w:r>
        <w:rPr>
          <w:highlight w:val="none"/>
        </w:rPr>
      </w:r>
      <w:r/>
    </w:p>
    <w:p>
      <w:pPr>
        <w:pStyle w:val="1024"/>
        <w:ind w:left="0" w:firstLine="723"/>
        <w:jc w:val="center"/>
        <w:keepLines w:val="0"/>
        <w:keepNext w:val="0"/>
        <w:pageBreakBefore w:val="0"/>
        <w:spacing w:before="0" w:beforeAutospacing="0" w:after="0" w:afterAutospacing="0" w:line="880" w:lineRule="exact"/>
        <w:widowControl w:val="off"/>
        <w:rPr>
          <w:iCs w:val="0"/>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97" w:name="_Toc8539"/>
      <w:r>
        <w:rPr>
          <w:rFonts w:hint="eastAsia" w:ascii="宋体" w:hAnsi="宋体" w:cs="宋体"/>
          <w:b/>
          <w:bCs/>
          <w:i w:val="0"/>
          <w:iCs w:val="0"/>
          <w:color w:val="000000"/>
          <w:sz w:val="36"/>
          <w:szCs w:val="36"/>
          <w:highlight w:val="none"/>
          <w:u w:val="none"/>
          <w:lang w:val="en-US" w:eastAsia="zh-CN"/>
        </w:rPr>
        <w:t xml:space="preserve">投标文件目录</w:t>
      </w:r>
      <w:bookmarkEnd w:id="197"/>
      <w:r/>
      <w:r/>
    </w:p>
    <w:p>
      <w:pPr>
        <w:pStyle w:val="1024"/>
        <w:ind w:left="0" w:firstLine="480"/>
        <w:jc w:val="both"/>
        <w:keepLines w:val="0"/>
        <w:keepNext w:val="0"/>
        <w:pageBreakBefore w:val="0"/>
        <w:spacing w:before="0" w:beforeAutospacing="0" w:after="0" w:afterAutospacing="0" w:line="880" w:lineRule="exact"/>
        <w:widowControl w:val="off"/>
        <w:rPr>
          <w:i/>
          <w:iCs/>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一、法人或者其他组织的营业执照等证明文件，自然人的身份证明</w:t>
      </w:r>
      <w:r/>
    </w:p>
    <w:p>
      <w:pPr>
        <w:pStyle w:val="1024"/>
        <w:ind w:left="0" w:firstLine="480"/>
        <w:jc w:val="both"/>
        <w:keepLines w:val="0"/>
        <w:keepNext w:val="0"/>
        <w:pageBreakBefore w:val="0"/>
        <w:spacing w:before="0" w:beforeAutospacing="0" w:after="0" w:afterAutospacing="0" w:line="360" w:lineRule="auto"/>
        <w:widowControl w:val="off"/>
        <w:rPr>
          <w:rFonts w:hint="default" w:eastAsia="宋体"/>
          <w:i/>
          <w:iCs/>
          <w:sz w:val="24"/>
          <w:szCs w:val="24"/>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二、具有良好的商业信誉和健全的财务会计制度</w:t>
      </w:r>
      <w:r>
        <w:rPr>
          <w:rFonts w:hint="eastAsia" w:ascii="宋体" w:hAnsi="宋体" w:eastAsia="宋体" w:cs="宋体"/>
          <w:i/>
          <w:iCs/>
          <w:color w:val="000000"/>
          <w:sz w:val="24"/>
          <w:szCs w:val="24"/>
          <w:highlight w:val="none"/>
          <w:u w:val="single"/>
          <w:lang w:val="en-US" w:eastAsia="zh-CN"/>
        </w:rPr>
        <w:t xml:space="preserve">或承诺函</w:t>
      </w:r>
      <w:r/>
    </w:p>
    <w:p>
      <w:pPr>
        <w:pStyle w:val="1024"/>
        <w:ind w:left="0" w:firstLine="480"/>
        <w:jc w:val="both"/>
        <w:keepLines w:val="0"/>
        <w:keepNext w:val="0"/>
        <w:pageBreakBefore w:val="0"/>
        <w:spacing w:before="0" w:beforeAutospacing="0" w:after="0" w:afterAutospacing="0" w:line="360" w:lineRule="auto"/>
        <w:widowControl w:val="off"/>
        <w:rPr>
          <w:rFonts w:hint="default" w:eastAsia="宋体"/>
          <w:i/>
          <w:iCs/>
          <w:sz w:val="24"/>
          <w:szCs w:val="24"/>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三、依法缴纳税收和社会保障资金的相关材料（提供提交</w:t>
      </w:r>
      <w:r>
        <w:rPr>
          <w:rFonts w:hint="eastAsia" w:ascii="宋体" w:hAnsi="宋体" w:cs="宋体"/>
          <w:i/>
          <w:iCs/>
          <w:color w:val="000000"/>
          <w:sz w:val="24"/>
          <w:szCs w:val="24"/>
          <w:highlight w:val="none"/>
          <w:u w:val="single"/>
          <w:lang w:val="en-US" w:eastAsia="zh-CN"/>
        </w:rPr>
        <w:t xml:space="preserve">投标</w:t>
      </w:r>
      <w:r>
        <w:rPr>
          <w:rFonts w:hint="eastAsia" w:ascii="宋体" w:hAnsi="宋体" w:eastAsia="宋体" w:cs="宋体"/>
          <w:i/>
          <w:iCs/>
          <w:color w:val="000000"/>
          <w:sz w:val="24"/>
          <w:szCs w:val="24"/>
          <w:highlight w:val="none"/>
          <w:u w:val="single"/>
        </w:rPr>
        <w:t xml:space="preserve">文件截止时间前一年内至少一个月依法缴纳税收及缴纳社会保障资金的证明材料。</w:t>
      </w:r>
      <w:r>
        <w:rPr>
          <w:rFonts w:hint="eastAsia" w:ascii="宋体" w:hAnsi="宋体" w:cs="宋体"/>
          <w:i/>
          <w:iCs/>
          <w:color w:val="000000"/>
          <w:sz w:val="24"/>
          <w:szCs w:val="24"/>
          <w:highlight w:val="none"/>
          <w:u w:val="single"/>
          <w:lang w:val="en-US" w:eastAsia="zh-CN"/>
        </w:rPr>
        <w:t xml:space="preserve">投标人</w:t>
      </w:r>
      <w:r>
        <w:rPr>
          <w:rFonts w:hint="eastAsia" w:ascii="宋体" w:hAnsi="宋体" w:eastAsia="宋体" w:cs="宋体"/>
          <w:i/>
          <w:iCs/>
          <w:color w:val="000000"/>
          <w:sz w:val="24"/>
          <w:szCs w:val="24"/>
          <w:highlight w:val="none"/>
          <w:u w:val="single"/>
        </w:rPr>
        <w:t xml:space="preserve">依法享受缓缴、免缴税收、社会保障资金的提供证明材料。）</w:t>
      </w:r>
      <w:r>
        <w:rPr>
          <w:rFonts w:hint="eastAsia" w:ascii="宋体" w:hAnsi="宋体" w:eastAsia="宋体" w:cs="宋体"/>
          <w:i/>
          <w:iCs/>
          <w:color w:val="000000"/>
          <w:sz w:val="24"/>
          <w:szCs w:val="24"/>
          <w:highlight w:val="none"/>
          <w:u w:val="single"/>
          <w:lang w:val="en-US" w:eastAsia="zh-CN"/>
        </w:rPr>
        <w:t xml:space="preserve">或承诺函</w:t>
      </w:r>
      <w:r/>
    </w:p>
    <w:p>
      <w:pPr>
        <w:pStyle w:val="1024"/>
        <w:ind w:left="0" w:firstLine="480"/>
        <w:jc w:val="both"/>
        <w:keepLines w:val="0"/>
        <w:keepNext w:val="0"/>
        <w:pageBreakBefore w:val="0"/>
        <w:spacing w:before="0" w:beforeAutospacing="0" w:after="0" w:afterAutospacing="0" w:line="360" w:lineRule="auto"/>
        <w:widowControl w:val="off"/>
        <w:rPr>
          <w:rFonts w:hint="default" w:eastAsia="宋体"/>
          <w:i/>
          <w:iCs/>
          <w:sz w:val="24"/>
          <w:szCs w:val="24"/>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四、具备履行合同所必需的设备和专业技术能力的书面声明</w:t>
      </w:r>
      <w:r>
        <w:rPr>
          <w:rFonts w:hint="eastAsia" w:ascii="宋体" w:hAnsi="宋体" w:cs="宋体"/>
          <w:i/>
          <w:iCs/>
          <w:color w:val="000000"/>
          <w:sz w:val="24"/>
          <w:szCs w:val="24"/>
          <w:highlight w:val="none"/>
          <w:u w:val="single"/>
          <w:lang w:val="en-US" w:eastAsia="zh-CN"/>
        </w:rPr>
        <w:t xml:space="preserve">及证明材料</w:t>
      </w:r>
      <w:r/>
    </w:p>
    <w:p>
      <w:pPr>
        <w:pStyle w:val="1024"/>
        <w:ind w:left="0" w:firstLine="480"/>
        <w:jc w:val="both"/>
        <w:keepLines w:val="0"/>
        <w:keepNext w:val="0"/>
        <w:pageBreakBefore w:val="0"/>
        <w:spacing w:before="0" w:beforeAutospacing="0" w:after="0" w:afterAutospacing="0" w:line="360" w:lineRule="auto"/>
        <w:widowControl w:val="off"/>
        <w:rPr>
          <w:i/>
          <w:iCs/>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五、参加政府采购活动前 3 年内在经营活动中没有重大违法记录的书面声明</w:t>
      </w:r>
      <w:r/>
    </w:p>
    <w:p>
      <w:pPr>
        <w:pStyle w:val="102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六、特定资格要求的证明文件（如果本项目设置特定资格要求，则需要提供）</w:t>
      </w:r>
      <w:r/>
    </w:p>
    <w:p>
      <w:pPr>
        <w:pStyle w:val="102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rPr>
        <w:t xml:space="preserve">七、授权</w:t>
      </w:r>
      <w:r>
        <w:rPr>
          <w:rFonts w:hint="eastAsia" w:ascii="宋体" w:hAnsi="宋体" w:eastAsia="宋体" w:cs="宋体"/>
          <w:i/>
          <w:iCs/>
          <w:color w:val="000000"/>
          <w:sz w:val="24"/>
          <w:szCs w:val="24"/>
          <w:highlight w:val="none"/>
          <w:u w:val="single"/>
          <w:lang w:val="en-US" w:eastAsia="zh-CN"/>
        </w:rPr>
        <w:t xml:space="preserve">委托</w:t>
      </w:r>
      <w:r>
        <w:rPr>
          <w:rFonts w:hint="eastAsia" w:ascii="宋体" w:hAnsi="宋体" w:eastAsia="宋体" w:cs="宋体"/>
          <w:i/>
          <w:iCs/>
          <w:color w:val="000000"/>
          <w:sz w:val="24"/>
          <w:szCs w:val="24"/>
          <w:highlight w:val="none"/>
          <w:u w:val="single"/>
        </w:rPr>
        <w:t xml:space="preserve">书</w:t>
      </w:r>
      <w:r>
        <w:rPr>
          <w:rFonts w:hint="eastAsia" w:ascii="宋体" w:hAnsi="宋体" w:eastAsia="宋体" w:cs="宋体"/>
          <w:i/>
          <w:iCs/>
          <w:color w:val="000000"/>
          <w:sz w:val="24"/>
          <w:szCs w:val="24"/>
          <w:highlight w:val="none"/>
          <w:u w:val="single"/>
          <w:lang w:val="en-US" w:eastAsia="zh-CN"/>
        </w:rPr>
        <w:t xml:space="preserve">与</w:t>
      </w:r>
      <w:r>
        <w:rPr>
          <w:rFonts w:hint="eastAsia" w:ascii="宋体" w:hAnsi="宋体" w:eastAsia="宋体" w:cs="宋体"/>
          <w:i/>
          <w:iCs/>
          <w:color w:val="000000"/>
          <w:sz w:val="24"/>
          <w:szCs w:val="24"/>
          <w:highlight w:val="none"/>
          <w:u w:val="single"/>
        </w:rPr>
        <w:t xml:space="preserve">法定代表人身份证明</w:t>
      </w:r>
      <w:r/>
    </w:p>
    <w:p>
      <w:pPr>
        <w:pStyle w:val="1024"/>
        <w:ind w:left="0" w:firstLine="480"/>
        <w:jc w:val="both"/>
        <w:keepLines w:val="0"/>
        <w:keepNext w:val="0"/>
        <w:pageBreakBefore w:val="0"/>
        <w:spacing w:before="0" w:beforeAutospacing="0" w:after="0" w:afterAutospacing="0" w:line="360" w:lineRule="auto"/>
        <w:widowControl w:val="off"/>
        <w:rPr>
          <w:i/>
          <w:iCs/>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i/>
          <w:iCs/>
          <w:color w:val="000000"/>
          <w:sz w:val="24"/>
          <w:szCs w:val="24"/>
          <w:highlight w:val="none"/>
          <w:u w:val="single"/>
          <w:lang w:val="en-US" w:eastAsia="zh-CN"/>
        </w:rPr>
        <w:t xml:space="preserve">八、投标</w:t>
      </w:r>
      <w:r>
        <w:rPr>
          <w:rFonts w:hint="eastAsia" w:ascii="宋体" w:hAnsi="宋体" w:eastAsia="宋体" w:cs="宋体"/>
          <w:i/>
          <w:iCs/>
          <w:color w:val="000000"/>
          <w:sz w:val="24"/>
          <w:szCs w:val="24"/>
          <w:highlight w:val="none"/>
          <w:u w:val="single"/>
        </w:rPr>
        <w:t xml:space="preserve">函</w:t>
      </w:r>
      <w:r/>
    </w:p>
    <w:p>
      <w:pPr>
        <w:pStyle w:val="1024"/>
        <w:ind w:left="0" w:firstLine="480"/>
        <w:jc w:val="both"/>
        <w:keepLines w:val="0"/>
        <w:keepNext w:val="0"/>
        <w:pageBreakBefore w:val="0"/>
        <w:spacing w:before="0" w:beforeAutospacing="0" w:after="0" w:afterAutospacing="0" w:line="360" w:lineRule="auto"/>
        <w:widowControl w:val="off"/>
        <w:rPr>
          <w:i/>
          <w:iCs/>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i/>
          <w:iCs/>
          <w:color w:val="000000"/>
          <w:sz w:val="24"/>
          <w:szCs w:val="24"/>
          <w:highlight w:val="none"/>
          <w:u w:val="single"/>
          <w:lang w:val="en-US" w:eastAsia="zh-CN"/>
        </w:rPr>
        <w:t xml:space="preserve">九</w:t>
      </w:r>
      <w:r>
        <w:rPr>
          <w:rFonts w:hint="eastAsia" w:ascii="宋体" w:hAnsi="宋体" w:eastAsia="宋体" w:cs="宋体"/>
          <w:i/>
          <w:iCs/>
          <w:color w:val="000000"/>
          <w:sz w:val="24"/>
          <w:szCs w:val="24"/>
          <w:highlight w:val="none"/>
          <w:u w:val="single"/>
        </w:rPr>
        <w:t xml:space="preserve">、小微企业声明函</w:t>
      </w:r>
      <w:r/>
    </w:p>
    <w:p>
      <w:pPr>
        <w:pStyle w:val="1024"/>
        <w:ind w:left="0" w:firstLine="480"/>
        <w:jc w:val="both"/>
        <w:keepLines w:val="0"/>
        <w:keepNext w:val="0"/>
        <w:pageBreakBefore w:val="0"/>
        <w:spacing w:before="0" w:beforeAutospacing="0" w:after="0" w:afterAutospacing="0" w:line="360" w:lineRule="auto"/>
        <w:widowControl w:val="off"/>
        <w:rPr>
          <w:i w:val="0"/>
          <w:iCs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十、残疾人福利性单位声明函</w:t>
      </w:r>
      <w:r/>
    </w:p>
    <w:p>
      <w:pPr>
        <w:pStyle w:val="1024"/>
        <w:ind w:left="0" w:firstLine="480"/>
        <w:jc w:val="both"/>
        <w:keepLines w:val="0"/>
        <w:keepNext w:val="0"/>
        <w:pageBreakBefore w:val="0"/>
        <w:spacing w:before="0" w:beforeAutospacing="0" w:after="0" w:afterAutospacing="0" w:line="360" w:lineRule="auto"/>
        <w:widowControl w:val="off"/>
        <w:rPr>
          <w:rFonts w:hint="default" w:ascii="宋体" w:hAnsi="宋体" w:eastAsia="宋体" w:cs="宋体"/>
          <w:i w:val="0"/>
          <w:iCs w:val="0"/>
          <w:color w:val="00000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十</w:t>
      </w:r>
      <w:r>
        <w:rPr>
          <w:rFonts w:hint="eastAsia" w:ascii="宋体" w:hAnsi="宋体" w:cs="宋体"/>
          <w:i w:val="0"/>
          <w:iCs w:val="0"/>
          <w:color w:val="000000"/>
          <w:sz w:val="24"/>
          <w:szCs w:val="24"/>
          <w:highlight w:val="none"/>
          <w:u w:val="none"/>
          <w:lang w:val="en-US" w:eastAsia="zh-CN"/>
        </w:rPr>
        <w:t xml:space="preserve">一</w:t>
      </w:r>
      <w:r>
        <w:rPr>
          <w:rFonts w:hint="eastAsia" w:ascii="宋体" w:hAnsi="宋体" w:eastAsia="宋体" w:cs="宋体"/>
          <w:i w:val="0"/>
          <w:iCs w:val="0"/>
          <w:color w:val="000000"/>
          <w:sz w:val="24"/>
          <w:szCs w:val="24"/>
          <w:highlight w:val="none"/>
          <w:u w:val="none"/>
        </w:rPr>
        <w:t xml:space="preserve">、</w:t>
      </w:r>
      <w:r>
        <w:rPr>
          <w:rFonts w:hint="eastAsia" w:ascii="宋体" w:hAnsi="宋体" w:cs="宋体"/>
          <w:i w:val="0"/>
          <w:iCs w:val="0"/>
          <w:color w:val="000000"/>
          <w:sz w:val="24"/>
          <w:szCs w:val="24"/>
          <w:highlight w:val="none"/>
          <w:u w:val="none"/>
          <w:lang w:val="en-US" w:eastAsia="zh-CN"/>
        </w:rPr>
        <w:t xml:space="preserve">开标一览表</w:t>
      </w:r>
      <w:r/>
    </w:p>
    <w:p>
      <w:pPr>
        <w:pStyle w:val="1024"/>
        <w:ind w:left="0" w:firstLine="480"/>
        <w:jc w:val="both"/>
        <w:keepLines w:val="0"/>
        <w:keepNext w:val="0"/>
        <w:pageBreakBefore w:val="0"/>
        <w:spacing w:before="0" w:beforeAutospacing="0" w:after="0" w:afterAutospacing="0" w:line="360" w:lineRule="auto"/>
        <w:widowControl w:val="off"/>
        <w:rPr>
          <w:i w:val="0"/>
          <w:iCs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i w:val="0"/>
          <w:iCs w:val="0"/>
          <w:color w:val="000000"/>
          <w:sz w:val="24"/>
          <w:szCs w:val="24"/>
          <w:highlight w:val="none"/>
          <w:u w:val="none"/>
          <w:lang w:val="en-US" w:eastAsia="zh-CN"/>
        </w:rPr>
        <w:t xml:space="preserve">十二、报价明细</w:t>
      </w:r>
      <w:r>
        <w:rPr>
          <w:rFonts w:hint="eastAsia" w:ascii="宋体" w:hAnsi="宋体" w:eastAsia="宋体" w:cs="宋体"/>
          <w:i w:val="0"/>
          <w:iCs w:val="0"/>
          <w:color w:val="000000"/>
          <w:sz w:val="24"/>
          <w:szCs w:val="24"/>
          <w:highlight w:val="none"/>
          <w:u w:val="none"/>
        </w:rPr>
        <w:t xml:space="preserve">表</w:t>
      </w:r>
      <w:r/>
    </w:p>
    <w:p>
      <w:pPr>
        <w:pStyle w:val="102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十</w:t>
      </w:r>
      <w:r>
        <w:rPr>
          <w:rFonts w:hint="eastAsia" w:ascii="宋体" w:hAnsi="宋体" w:cs="宋体"/>
          <w:i w:val="0"/>
          <w:iCs w:val="0"/>
          <w:color w:val="000000"/>
          <w:sz w:val="24"/>
          <w:szCs w:val="24"/>
          <w:highlight w:val="none"/>
          <w:u w:val="none"/>
          <w:lang w:val="en-US" w:eastAsia="zh-CN"/>
        </w:rPr>
        <w:t xml:space="preserve">三</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商务条款偏离表</w:t>
      </w:r>
      <w:r/>
    </w:p>
    <w:p>
      <w:pPr>
        <w:pStyle w:val="102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十</w:t>
      </w:r>
      <w:r>
        <w:rPr>
          <w:rFonts w:hint="eastAsia" w:cs="宋体"/>
          <w:i w:val="0"/>
          <w:iCs w:val="0"/>
          <w:color w:val="000000"/>
          <w:sz w:val="24"/>
          <w:szCs w:val="24"/>
          <w:highlight w:val="none"/>
          <w:u w:val="none"/>
          <w:lang w:val="en-US" w:eastAsia="zh-CN"/>
        </w:rPr>
        <w:t xml:space="preserve">四</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项目团队人员一览表</w:t>
      </w:r>
      <w:r/>
    </w:p>
    <w:p>
      <w:pPr>
        <w:pStyle w:val="102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十</w:t>
      </w:r>
      <w:r>
        <w:rPr>
          <w:rFonts w:hint="eastAsia" w:cs="宋体"/>
          <w:i w:val="0"/>
          <w:iCs w:val="0"/>
          <w:color w:val="000000"/>
          <w:sz w:val="24"/>
          <w:szCs w:val="24"/>
          <w:highlight w:val="none"/>
          <w:u w:val="none"/>
          <w:lang w:val="en-US" w:eastAsia="zh-CN"/>
        </w:rPr>
        <w:t xml:space="preserve">五</w:t>
      </w:r>
      <w:r>
        <w:rPr>
          <w:rFonts w:hint="eastAsia" w:ascii="宋体" w:hAnsi="宋体" w:eastAsia="宋体" w:cs="宋体"/>
          <w:i w:val="0"/>
          <w:iCs w:val="0"/>
          <w:color w:val="000000"/>
          <w:sz w:val="24"/>
          <w:szCs w:val="24"/>
          <w:highlight w:val="none"/>
          <w:u w:val="none"/>
          <w:lang w:val="en-US" w:eastAsia="zh-CN"/>
        </w:rPr>
        <w:t xml:space="preserve">、类似业绩一览表</w:t>
      </w:r>
      <w:r/>
    </w:p>
    <w:p>
      <w:pPr>
        <w:pStyle w:val="1024"/>
        <w:ind w:left="0" w:firstLine="480"/>
        <w:jc w:val="both"/>
        <w:keepLines w:val="0"/>
        <w:keepNext w:val="0"/>
        <w:pageBreakBefore w:val="0"/>
        <w:spacing w:before="0" w:beforeAutospacing="0" w:after="0" w:afterAutospacing="0" w:line="360" w:lineRule="auto"/>
        <w:widowControl w:val="off"/>
        <w:rPr>
          <w:rFonts w:hint="default" w:ascii="宋体" w:hAnsi="宋体" w:eastAsia="宋体" w:cs="宋体"/>
          <w:i w:val="0"/>
          <w:iCs w:val="0"/>
          <w:color w:val="00000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i w:val="0"/>
          <w:iCs w:val="0"/>
          <w:color w:val="000000"/>
          <w:sz w:val="24"/>
          <w:szCs w:val="24"/>
          <w:highlight w:val="none"/>
          <w:u w:val="none"/>
          <w:lang w:val="en-US" w:eastAsia="zh-CN"/>
        </w:rPr>
        <w:t xml:space="preserve">十六、服务承诺函</w:t>
      </w:r>
      <w:r/>
    </w:p>
    <w:p>
      <w:pPr>
        <w:pStyle w:val="1024"/>
        <w:ind w:left="0" w:firstLine="480"/>
        <w:jc w:val="both"/>
        <w:keepLines w:val="0"/>
        <w:keepNext w:val="0"/>
        <w:pageBreakBefore w:val="0"/>
        <w:spacing w:before="0" w:beforeAutospacing="0" w:after="0" w:afterAutospacing="0" w:line="360" w:lineRule="auto"/>
        <w:widowControl w:val="off"/>
        <w:rPr>
          <w:rFonts w:hint="default" w:ascii="宋体" w:hAnsi="宋体" w:eastAsia="宋体" w:cs="宋体"/>
          <w:i w:val="0"/>
          <w:iCs w:val="0"/>
          <w:color w:val="00000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i w:val="0"/>
          <w:iCs w:val="0"/>
          <w:color w:val="000000"/>
          <w:sz w:val="24"/>
          <w:szCs w:val="24"/>
          <w:highlight w:val="none"/>
          <w:u w:val="none"/>
          <w:lang w:val="en-US" w:eastAsia="zh-CN"/>
        </w:rPr>
        <w:t xml:space="preserve">十七、项目需求响应</w:t>
      </w:r>
      <w:r/>
    </w:p>
    <w:p>
      <w:pPr>
        <w:pStyle w:val="102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十</w:t>
      </w:r>
      <w:r>
        <w:rPr>
          <w:rFonts w:hint="eastAsia" w:cs="宋体"/>
          <w:i w:val="0"/>
          <w:iCs w:val="0"/>
          <w:color w:val="000000"/>
          <w:sz w:val="24"/>
          <w:szCs w:val="24"/>
          <w:highlight w:val="none"/>
          <w:u w:val="none"/>
          <w:lang w:val="en-US" w:eastAsia="zh-CN"/>
        </w:rPr>
        <w:t xml:space="preserve">八</w:t>
      </w:r>
      <w:r>
        <w:rPr>
          <w:rFonts w:hint="eastAsia" w:ascii="宋体" w:hAnsi="宋体" w:eastAsia="宋体" w:cs="宋体"/>
          <w:i w:val="0"/>
          <w:iCs w:val="0"/>
          <w:color w:val="000000"/>
          <w:sz w:val="24"/>
          <w:szCs w:val="24"/>
          <w:highlight w:val="none"/>
          <w:u w:val="none"/>
          <w:lang w:val="en-US" w:eastAsia="zh-CN"/>
        </w:rPr>
        <w:t xml:space="preserve">、其他材料</w:t>
      </w:r>
      <w:r/>
    </w:p>
    <w:p>
      <w:pP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br w:type="page" w:clear="all"/>
      </w:r>
      <w:r/>
    </w:p>
    <w:p>
      <w:pPr>
        <w:pStyle w:val="1024"/>
        <w:jc w:val="center"/>
        <w:keepLines w:val="0"/>
        <w:keepNext w:val="0"/>
        <w:pageBreakBefore w:val="0"/>
        <w:spacing w:before="0" w:beforeAutospacing="0" w:after="0" w:afterAutospacing="0" w:line="360" w:lineRule="auto"/>
        <w:widowControl w:val="off"/>
        <w:rPr>
          <w:i/>
          <w:iCs/>
          <w:sz w:val="30"/>
          <w:szCs w:val="30"/>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0"/>
          <w:szCs w:val="30"/>
          <w:highlight w:val="none"/>
          <w:u w:val="single"/>
        </w:rPr>
        <w:t xml:space="preserve">一、法人或者其他组织的营业执照等证明文件，自然人的身份证明</w:t>
      </w:r>
      <w:r/>
    </w:p>
    <w:p>
      <w:pPr>
        <w:pStyle w:val="1024"/>
        <w:ind w:left="0" w:firstLine="480"/>
        <w:jc w:val="both"/>
        <w:keepLines w:val="0"/>
        <w:keepNext w:val="0"/>
        <w:pageBreakBefore w:val="0"/>
        <w:spacing w:before="0" w:beforeAutospacing="0" w:after="0" w:afterAutospacing="0" w:line="360" w:lineRule="auto"/>
        <w:widowControl w:val="off"/>
        <w:rPr>
          <w:i w:val="0"/>
          <w:iCs w:val="0"/>
          <w:sz w:val="28"/>
          <w:szCs w:val="28"/>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i w:val="0"/>
          <w:iCs w:val="0"/>
          <w:sz w:val="28"/>
          <w:szCs w:val="28"/>
          <w:highlight w:val="none"/>
          <w:u w:val="none"/>
        </w:rPr>
        <w:t xml:space="preserve"> </w:t>
      </w:r>
      <w:r/>
    </w:p>
    <w:p>
      <w:pPr>
        <w:pStyle w:val="1024"/>
        <w:jc w:val="center"/>
        <w:keepLines w:val="0"/>
        <w:keepNext w:val="0"/>
        <w:pageBreakBefore w:val="0"/>
        <w:spacing w:before="0" w:beforeAutospacing="0" w:after="0" w:afterAutospacing="0" w:line="360" w:lineRule="auto"/>
        <w:widowControl w:val="off"/>
        <w:rPr>
          <w:rFonts w:hint="default" w:eastAsia="黑体"/>
          <w:i/>
          <w:iCs/>
          <w:sz w:val="30"/>
          <w:szCs w:val="30"/>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0"/>
          <w:szCs w:val="30"/>
          <w:highlight w:val="none"/>
          <w:u w:val="single"/>
        </w:rPr>
        <w:t xml:space="preserve">二</w:t>
      </w:r>
      <w:r>
        <w:rPr>
          <w:rFonts w:hint="eastAsia" w:ascii="黑体" w:eastAsia="黑体" w:cs="黑体"/>
          <w:i/>
          <w:iCs/>
          <w:color w:val="000000"/>
          <w:sz w:val="30"/>
          <w:szCs w:val="30"/>
          <w:highlight w:val="none"/>
          <w:u w:val="single"/>
          <w:lang w:val="en-US" w:eastAsia="zh-CN"/>
        </w:rPr>
        <w:t xml:space="preserve">、具有良好的商业信誉和健全的财务会计制度或承诺函</w:t>
      </w:r>
      <w:r/>
    </w:p>
    <w:p>
      <w:pPr>
        <w:pStyle w:val="1024"/>
        <w:jc w:val="both"/>
        <w:keepLines w:val="0"/>
        <w:keepNext w:val="0"/>
        <w:pageBreakBefore w:val="0"/>
        <w:spacing w:before="0" w:beforeAutospacing="0" w:after="0" w:afterAutospacing="0" w:line="360" w:lineRule="auto"/>
        <w:widowControl w:val="off"/>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i w:val="0"/>
          <w:iCs w:val="0"/>
          <w:highlight w:val="none"/>
          <w:u w:val="none"/>
        </w:rPr>
        <w:t xml:space="preserve"> </w:t>
      </w:r>
      <w:r/>
    </w:p>
    <w:p>
      <w:pPr>
        <w:pStyle w:val="1024"/>
        <w:jc w:val="center"/>
        <w:keepLines w:val="0"/>
        <w:keepNext w:val="0"/>
        <w:pageBreakBefore w:val="0"/>
        <w:spacing w:before="0" w:beforeAutospacing="0" w:after="0" w:afterAutospacing="0" w:line="360" w:lineRule="auto"/>
        <w:widowControl w:val="off"/>
        <w:rPr>
          <w:rFonts w:hint="default" w:eastAsia="黑体"/>
          <w:i/>
          <w:iCs/>
          <w:sz w:val="30"/>
          <w:szCs w:val="30"/>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0"/>
          <w:szCs w:val="30"/>
          <w:highlight w:val="none"/>
          <w:u w:val="single"/>
        </w:rPr>
        <w:t xml:space="preserve">三、依法缴纳税收和社会保障资金的相关材料</w:t>
      </w:r>
      <w:r>
        <w:rPr>
          <w:rFonts w:hint="eastAsia" w:ascii="黑体" w:eastAsia="黑体" w:cs="黑体"/>
          <w:i/>
          <w:iCs/>
          <w:color w:val="000000"/>
          <w:sz w:val="30"/>
          <w:szCs w:val="30"/>
          <w:highlight w:val="none"/>
          <w:u w:val="single"/>
          <w:lang w:val="en-US" w:eastAsia="zh-CN"/>
        </w:rPr>
        <w:t xml:space="preserve">或承诺函</w:t>
      </w:r>
      <w:r/>
    </w:p>
    <w:p>
      <w:pPr>
        <w:pStyle w:val="1024"/>
        <w:ind w:left="0" w:firstLine="480"/>
        <w:jc w:val="both"/>
        <w:keepLines w:val="0"/>
        <w:keepNext w:val="0"/>
        <w:pageBreakBefore w:val="0"/>
        <w:spacing w:before="0" w:beforeAutospacing="0" w:after="0" w:afterAutospacing="0" w:line="360" w:lineRule="auto"/>
        <w:widowControl w:val="off"/>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提供提交</w:t>
      </w:r>
      <w:r>
        <w:rPr>
          <w:rFonts w:hint="eastAsia" w:ascii="宋体" w:hAnsi="宋体" w:cs="宋体"/>
          <w:i w:val="0"/>
          <w:iCs w:val="0"/>
          <w:color w:val="000000"/>
          <w:sz w:val="24"/>
          <w:szCs w:val="24"/>
          <w:highlight w:val="none"/>
          <w:u w:val="none"/>
          <w:lang w:val="en-US" w:eastAsia="zh-CN"/>
        </w:rPr>
        <w:t xml:space="preserve">投标</w:t>
      </w:r>
      <w:r>
        <w:rPr>
          <w:rFonts w:hint="eastAsia" w:ascii="宋体" w:hAnsi="宋体" w:eastAsia="宋体" w:cs="宋体"/>
          <w:i w:val="0"/>
          <w:iCs w:val="0"/>
          <w:color w:val="000000"/>
          <w:sz w:val="24"/>
          <w:szCs w:val="24"/>
          <w:highlight w:val="none"/>
          <w:u w:val="none"/>
        </w:rPr>
        <w:t xml:space="preserve">文件截止时间前一年内至少一个月依法缴纳税收及缴纳社会保障资金的证明材料。</w:t>
      </w:r>
      <w:r>
        <w:rPr>
          <w:rFonts w:hint="eastAsia" w:ascii="宋体" w:hAnsi="宋体" w:cs="宋体"/>
          <w:i w:val="0"/>
          <w:iCs w:val="0"/>
          <w:color w:val="000000"/>
          <w:sz w:val="24"/>
          <w:szCs w:val="24"/>
          <w:highlight w:val="none"/>
          <w:u w:val="none"/>
          <w:lang w:val="en-US" w:eastAsia="zh-CN"/>
        </w:rPr>
        <w:t xml:space="preserve">投标人</w:t>
      </w:r>
      <w:r>
        <w:rPr>
          <w:rFonts w:hint="eastAsia" w:ascii="宋体" w:hAnsi="宋体" w:eastAsia="宋体" w:cs="宋体"/>
          <w:i w:val="0"/>
          <w:iCs w:val="0"/>
          <w:color w:val="000000"/>
          <w:sz w:val="24"/>
          <w:szCs w:val="24"/>
          <w:highlight w:val="none"/>
          <w:u w:val="none"/>
        </w:rPr>
        <w:t xml:space="preserve">依法享受缓缴、免缴税收、社会保障资金的提供证明材料。</w:t>
      </w:r>
      <w:r/>
    </w:p>
    <w:p>
      <w:pPr>
        <w:pStyle w:val="1024"/>
        <w:jc w:val="center"/>
        <w:keepLines w:val="0"/>
        <w:keepNext w:val="0"/>
        <w:pageBreakBefore w:val="0"/>
        <w:spacing w:before="0" w:beforeAutospacing="0" w:after="0" w:afterAutospacing="0" w:line="360" w:lineRule="auto"/>
        <w:widowControl w:val="off"/>
        <w:rPr>
          <w:rFonts w:hint="eastAsia" w:ascii="黑体" w:hAnsi="宋体" w:eastAsia="黑体" w:cs="黑体"/>
          <w:i w:val="0"/>
          <w:iCs w:val="0"/>
          <w:color w:val="000000"/>
          <w:sz w:val="32"/>
          <w:szCs w:val="32"/>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val="0"/>
          <w:iCs w:val="0"/>
          <w:color w:val="000000"/>
          <w:sz w:val="32"/>
          <w:szCs w:val="32"/>
          <w:highlight w:val="none"/>
          <w:u w:val="none"/>
        </w:rPr>
      </w:r>
      <w:r/>
    </w:p>
    <w:p>
      <w:pPr>
        <w:pStyle w:val="1024"/>
        <w:jc w:val="center"/>
        <w:keepLines w:val="0"/>
        <w:keepNext w:val="0"/>
        <w:pageBreakBefore w:val="0"/>
        <w:spacing w:before="0" w:beforeAutospacing="0" w:after="0" w:afterAutospacing="0" w:line="360" w:lineRule="auto"/>
        <w:widowControl w:val="off"/>
        <w:rPr>
          <w:rFonts w:hint="eastAsia" w:ascii="黑体" w:hAnsi="宋体" w:eastAsia="黑体" w:cs="黑体"/>
          <w:i/>
          <w:iCs/>
          <w:color w:val="000000"/>
          <w:sz w:val="30"/>
          <w:szCs w:val="30"/>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0"/>
          <w:szCs w:val="30"/>
          <w:highlight w:val="none"/>
          <w:u w:val="single"/>
        </w:rPr>
        <w:t xml:space="preserve">财务状况报告及税收、社会保障资金缴纳情况承诺函</w:t>
      </w:r>
      <w:r/>
    </w:p>
    <w:p>
      <w:pPr>
        <w:keepLines w:val="0"/>
        <w:keepNext w:val="0"/>
        <w:pageBreakBefore w:val="0"/>
        <w:spacing w:line="360" w:lineRule="auto"/>
        <w:rPr>
          <w:rFonts w:ascii="宋体" w:hAnsi="宋体" w:cs="宋体"/>
          <w:i w:val="0"/>
          <w:iCs w:val="0"/>
          <w:sz w:val="24"/>
          <w:highlight w:val="none"/>
          <w:u w:val="single"/>
        </w:rPr>
      </w:pPr>
      <w:r>
        <w:rPr>
          <w:rFonts w:hint="eastAsia" w:ascii="宋体" w:hAnsi="宋体" w:cs="宋体"/>
          <w:i w:val="0"/>
          <w:iCs w:val="0"/>
          <w:sz w:val="24"/>
          <w:highlight w:val="none"/>
          <w:u w:val="none"/>
        </w:rPr>
        <w:t xml:space="preserve">致：</w:t>
      </w:r>
      <w:r>
        <w:rPr>
          <w:rFonts w:hint="eastAsia" w:ascii="宋体" w:hAnsi="宋体" w:cs="宋体"/>
          <w:i w:val="0"/>
          <w:iCs w:val="0"/>
          <w:sz w:val="24"/>
          <w:highlight w:val="none"/>
          <w:u w:val="single"/>
        </w:rPr>
        <w:t xml:space="preserve">采购人名称</w:t>
      </w:r>
      <w:r/>
    </w:p>
    <w:p>
      <w:pPr>
        <w:ind w:firstLine="480"/>
        <w:keepLines w:val="0"/>
        <w:keepNext w:val="0"/>
        <w:pageBreakBefore w:val="0"/>
        <w:spacing w:line="360" w:lineRule="auto"/>
        <w:rPr>
          <w:rFonts w:ascii="宋体" w:hAnsi="宋体" w:cs="宋体"/>
          <w:i w:val="0"/>
          <w:iCs w:val="0"/>
          <w:sz w:val="24"/>
          <w:highlight w:val="none"/>
          <w:u w:val="none"/>
        </w:rPr>
      </w:pPr>
      <w:r>
        <w:rPr>
          <w:rFonts w:hint="eastAsia" w:ascii="宋体" w:hAnsi="宋体" w:cs="宋体"/>
          <w:i w:val="0"/>
          <w:iCs w:val="0"/>
          <w:sz w:val="24"/>
          <w:highlight w:val="none"/>
          <w:u w:val="none"/>
        </w:rPr>
        <w:t xml:space="preserve">我方</w:t>
      </w:r>
      <w:r>
        <w:rPr>
          <w:rFonts w:hint="eastAsia" w:ascii="宋体" w:hAnsi="宋体" w:cs="宋体"/>
          <w:i w:val="0"/>
          <w:iCs w:val="0"/>
          <w:sz w:val="24"/>
          <w:highlight w:val="none"/>
          <w:u w:val="none"/>
          <w:lang w:val="en-US" w:eastAsia="zh-CN"/>
        </w:rPr>
        <w:t xml:space="preserve">投标人</w:t>
      </w:r>
      <w:r>
        <w:rPr>
          <w:rFonts w:hint="eastAsia" w:ascii="宋体" w:hAnsi="宋体" w:cs="宋体"/>
          <w:i w:val="0"/>
          <w:iCs w:val="0"/>
          <w:sz w:val="24"/>
          <w:highlight w:val="none"/>
          <w:u w:val="none"/>
        </w:rPr>
        <w:t xml:space="preserve">名称参加项目名称（项目编号：项目编号）采购，根据《</w:t>
      </w:r>
      <w:r>
        <w:rPr>
          <w:rStyle w:val="1027"/>
          <w:rFonts w:hint="eastAsia" w:ascii="宋体" w:hAnsi="宋体" w:cs="宋体"/>
          <w:b w:val="0"/>
          <w:i w:val="0"/>
          <w:iCs w:val="0"/>
          <w:sz w:val="24"/>
          <w:highlight w:val="none"/>
          <w:u w:val="none"/>
        </w:rPr>
        <w:t xml:space="preserve">关于简化政府采购供应商资格审查有关事项的通知</w:t>
      </w:r>
      <w:r>
        <w:rPr>
          <w:rFonts w:hint="eastAsia" w:ascii="宋体" w:hAnsi="宋体" w:cs="宋体"/>
          <w:i w:val="0"/>
          <w:iCs w:val="0"/>
          <w:sz w:val="24"/>
          <w:highlight w:val="none"/>
          <w:u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keepLines w:val="0"/>
        <w:keepNext w:val="0"/>
        <w:pageBreakBefore w:val="0"/>
        <w:spacing w:line="360" w:lineRule="auto"/>
        <w:rPr>
          <w:rFonts w:ascii="宋体" w:hAnsi="宋体" w:cs="宋体"/>
          <w:i w:val="0"/>
          <w:iCs w:val="0"/>
          <w:sz w:val="24"/>
          <w:highlight w:val="none"/>
          <w:u w:val="none"/>
        </w:rPr>
      </w:pPr>
      <w:r>
        <w:rPr>
          <w:rFonts w:hint="eastAsia" w:ascii="宋体" w:hAnsi="宋体" w:cs="宋体"/>
          <w:i w:val="0"/>
          <w:iCs w:val="0"/>
          <w:sz w:val="24"/>
          <w:highlight w:val="none"/>
          <w:u w:val="none"/>
        </w:rPr>
        <w:t xml:space="preserve">（1）具有良好的商业信誉和健全的财务会计制度（财务状况报告）；</w:t>
      </w:r>
      <w:r/>
    </w:p>
    <w:p>
      <w:pPr>
        <w:ind w:left="360" w:firstLine="240"/>
        <w:keepLines w:val="0"/>
        <w:keepNext w:val="0"/>
        <w:pageBreakBefore w:val="0"/>
        <w:spacing w:line="360" w:lineRule="auto"/>
        <w:rPr>
          <w:rFonts w:ascii="宋体" w:hAnsi="宋体" w:cs="宋体"/>
          <w:i w:val="0"/>
          <w:iCs w:val="0"/>
          <w:sz w:val="24"/>
          <w:highlight w:val="none"/>
          <w:u w:val="none"/>
        </w:rPr>
      </w:pPr>
      <w:r>
        <w:rPr>
          <w:rFonts w:hint="eastAsia" w:ascii="宋体" w:hAnsi="宋体" w:cs="宋体"/>
          <w:i w:val="0"/>
          <w:iCs w:val="0"/>
          <w:sz w:val="24"/>
          <w:highlight w:val="none"/>
          <w:u w:val="none"/>
        </w:rPr>
        <w:t xml:space="preserve">（2）有依法缴纳税收和社会保障资金的良好记录。</w:t>
      </w:r>
      <w:r/>
    </w:p>
    <w:p>
      <w:pPr>
        <w:ind w:firstLine="480"/>
        <w:jc w:val="left"/>
        <w:keepLines w:val="0"/>
        <w:keepNext w:val="0"/>
        <w:pageBreakBefore w:val="0"/>
        <w:spacing w:line="360" w:lineRule="auto"/>
        <w:widowControl/>
        <w:rPr>
          <w:rFonts w:ascii="宋体" w:hAnsi="宋体" w:cs="宋体"/>
          <w:i w:val="0"/>
          <w:iCs w:val="0"/>
          <w:sz w:val="24"/>
          <w:highlight w:val="none"/>
          <w:u w:val="none"/>
        </w:rPr>
      </w:pPr>
      <w:r>
        <w:rPr>
          <w:rFonts w:hint="eastAsia" w:ascii="宋体" w:hAnsi="宋体" w:cs="宋体"/>
          <w:i w:val="0"/>
          <w:iCs w:val="0"/>
          <w:sz w:val="24"/>
          <w:highlight w:val="none"/>
          <w:u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keepLines w:val="0"/>
        <w:keepNext w:val="0"/>
        <w:pageBreakBefore w:val="0"/>
        <w:spacing w:line="360" w:lineRule="auto"/>
        <w:widowControl/>
        <w:rPr>
          <w:rFonts w:ascii="宋体" w:hAnsi="宋体" w:cs="宋体"/>
          <w:i w:val="0"/>
          <w:iCs w:val="0"/>
          <w:sz w:val="24"/>
          <w:highlight w:val="none"/>
          <w:u w:val="none"/>
        </w:rPr>
      </w:pPr>
      <w:r>
        <w:rPr>
          <w:rFonts w:hint="eastAsia" w:ascii="宋体" w:hAnsi="宋体" w:cs="宋体"/>
          <w:i w:val="0"/>
          <w:iCs w:val="0"/>
          <w:sz w:val="24"/>
          <w:highlight w:val="none"/>
          <w:u w:val="none"/>
        </w:rPr>
        <w:t xml:space="preserve">特此承诺！</w:t>
      </w:r>
      <w:r/>
    </w:p>
    <w:p>
      <w:pPr>
        <w:ind w:firstLine="5520"/>
        <w:keepLines w:val="0"/>
        <w:keepNext w:val="0"/>
        <w:pageBreakBefore w:val="0"/>
        <w:spacing w:line="360" w:lineRule="auto"/>
        <w:rPr>
          <w:rFonts w:ascii="宋体" w:hAnsi="宋体" w:cs="宋体"/>
          <w:bCs/>
          <w:i w:val="0"/>
          <w:iCs w:val="0"/>
          <w:sz w:val="24"/>
          <w:highlight w:val="none"/>
          <w:u w:val="none"/>
        </w:rPr>
      </w:pPr>
      <w:r>
        <w:rPr>
          <w:rFonts w:hint="eastAsia" w:ascii="宋体" w:hAnsi="宋体" w:cs="宋体"/>
          <w:bCs/>
          <w:i w:val="0"/>
          <w:iCs w:val="0"/>
          <w:sz w:val="24"/>
          <w:highlight w:val="none"/>
          <w:u w:val="none"/>
          <w:lang w:val="en-US" w:eastAsia="zh-CN"/>
        </w:rPr>
        <w:t xml:space="preserve">投标人</w:t>
      </w:r>
      <w:r>
        <w:rPr>
          <w:rFonts w:hint="eastAsia" w:ascii="宋体" w:hAnsi="宋体" w:cs="宋体"/>
          <w:bCs/>
          <w:i w:val="0"/>
          <w:iCs w:val="0"/>
          <w:sz w:val="24"/>
          <w:highlight w:val="none"/>
          <w:u w:val="none"/>
        </w:rPr>
        <w:t xml:space="preserve">：</w:t>
      </w:r>
      <w:r>
        <w:rPr>
          <w:rFonts w:hint="eastAsia" w:ascii="宋体" w:hAnsi="宋体" w:eastAsia="宋体" w:cs="宋体"/>
          <w:bCs/>
          <w:i w:val="0"/>
          <w:iCs w:val="0"/>
          <w:sz w:val="24"/>
          <w:highlight w:val="none"/>
          <w:u w:val="single"/>
        </w:rPr>
        <w:t xml:space="preserve">（</w:t>
      </w:r>
      <w:r>
        <w:rPr>
          <w:rFonts w:hint="eastAsia" w:ascii="宋体" w:hAnsi="宋体" w:eastAsia="宋体" w:cs="宋体"/>
          <w:i w:val="0"/>
          <w:iCs w:val="0"/>
          <w:color w:val="000000"/>
          <w:sz w:val="24"/>
          <w:szCs w:val="24"/>
          <w:highlight w:val="none"/>
          <w:u w:val="single"/>
        </w:rPr>
        <w:t xml:space="preserve">加盖CA电子公章</w:t>
      </w:r>
      <w:r>
        <w:rPr>
          <w:rFonts w:hint="eastAsia" w:ascii="宋体" w:hAnsi="宋体" w:eastAsia="宋体" w:cs="宋体"/>
          <w:bCs/>
          <w:i w:val="0"/>
          <w:iCs w:val="0"/>
          <w:sz w:val="24"/>
          <w:highlight w:val="none"/>
          <w:u w:val="single"/>
        </w:rPr>
        <w:t xml:space="preserve">）</w:t>
      </w:r>
      <w:r/>
    </w:p>
    <w:p>
      <w:pPr>
        <w:ind w:firstLine="5520"/>
        <w:keepLines w:val="0"/>
        <w:keepNext w:val="0"/>
        <w:pageBreakBefore w:val="0"/>
        <w:spacing w:line="360" w:lineRule="auto"/>
        <w:rPr>
          <w:rFonts w:ascii="宋体" w:hAnsi="宋体" w:cs="宋体"/>
          <w:bCs/>
          <w:i w:val="0"/>
          <w:iCs w:val="0"/>
          <w:sz w:val="24"/>
          <w:highlight w:val="none"/>
          <w:u w:val="none"/>
        </w:rPr>
      </w:pPr>
      <w:r>
        <w:rPr>
          <w:rFonts w:hint="eastAsia" w:ascii="宋体" w:hAnsi="宋体" w:cs="宋体"/>
          <w:bCs/>
          <w:i w:val="0"/>
          <w:iCs w:val="0"/>
          <w:sz w:val="24"/>
          <w:highlight w:val="none"/>
          <w:u w:val="none"/>
        </w:rPr>
        <w:t xml:space="preserve">日</w:t>
      </w:r>
      <w:r>
        <w:rPr>
          <w:rFonts w:hint="eastAsia" w:ascii="宋体" w:hAnsi="宋体" w:cs="宋体"/>
          <w:bCs/>
          <w:i w:val="0"/>
          <w:iCs w:val="0"/>
          <w:sz w:val="24"/>
          <w:highlight w:val="none"/>
          <w:u w:val="none"/>
          <w:lang w:val="en-US" w:eastAsia="zh-CN"/>
        </w:rPr>
        <w:t xml:space="preserve">  </w:t>
      </w:r>
      <w:r>
        <w:rPr>
          <w:rFonts w:hint="eastAsia" w:ascii="宋体" w:hAnsi="宋体" w:cs="宋体"/>
          <w:bCs/>
          <w:i w:val="0"/>
          <w:iCs w:val="0"/>
          <w:sz w:val="24"/>
          <w:highlight w:val="none"/>
          <w:u w:val="none"/>
        </w:rPr>
        <w:t xml:space="preserve">期：</w:t>
      </w:r>
      <w:r>
        <w:rPr>
          <w:rFonts w:hint="eastAsia" w:ascii="宋体" w:hAnsi="宋体" w:cs="宋体"/>
          <w:bCs/>
          <w:i w:val="0"/>
          <w:iCs w:val="0"/>
          <w:sz w:val="24"/>
          <w:highlight w:val="none"/>
          <w:u w:val="single"/>
        </w:rPr>
        <w:t xml:space="preserve">     </w:t>
      </w:r>
      <w:r>
        <w:rPr>
          <w:rFonts w:hint="eastAsia" w:ascii="宋体" w:hAnsi="宋体" w:cs="宋体"/>
          <w:bCs/>
          <w:i w:val="0"/>
          <w:iCs w:val="0"/>
          <w:sz w:val="24"/>
          <w:highlight w:val="none"/>
          <w:u w:val="none"/>
        </w:rPr>
        <w:t xml:space="preserve">年</w:t>
      </w:r>
      <w:r>
        <w:rPr>
          <w:rFonts w:hint="eastAsia" w:ascii="宋体" w:hAnsi="宋体" w:cs="宋体"/>
          <w:bCs/>
          <w:i w:val="0"/>
          <w:iCs w:val="0"/>
          <w:sz w:val="24"/>
          <w:highlight w:val="none"/>
          <w:u w:val="single"/>
        </w:rPr>
        <w:t xml:space="preserve">   </w:t>
      </w:r>
      <w:r>
        <w:rPr>
          <w:rFonts w:hint="eastAsia" w:ascii="宋体" w:hAnsi="宋体" w:cs="宋体"/>
          <w:bCs/>
          <w:i w:val="0"/>
          <w:iCs w:val="0"/>
          <w:sz w:val="24"/>
          <w:highlight w:val="none"/>
          <w:u w:val="single"/>
          <w:lang w:val="en-US" w:eastAsia="zh-CN"/>
        </w:rPr>
        <w:t xml:space="preserve"> </w:t>
      </w:r>
      <w:r>
        <w:rPr>
          <w:rFonts w:hint="eastAsia" w:ascii="宋体" w:hAnsi="宋体" w:cs="宋体"/>
          <w:bCs/>
          <w:i w:val="0"/>
          <w:iCs w:val="0"/>
          <w:sz w:val="24"/>
          <w:highlight w:val="none"/>
          <w:u w:val="none"/>
        </w:rPr>
        <w:t xml:space="preserve">月</w:t>
      </w:r>
      <w:r>
        <w:rPr>
          <w:rFonts w:hint="eastAsia" w:ascii="宋体" w:hAnsi="宋体" w:cs="宋体"/>
          <w:bCs/>
          <w:i w:val="0"/>
          <w:iCs w:val="0"/>
          <w:sz w:val="24"/>
          <w:highlight w:val="none"/>
          <w:u w:val="single"/>
        </w:rPr>
        <w:t xml:space="preserve">    </w:t>
      </w:r>
      <w:r>
        <w:rPr>
          <w:rFonts w:hint="eastAsia" w:ascii="宋体" w:hAnsi="宋体" w:cs="宋体"/>
          <w:bCs/>
          <w:i w:val="0"/>
          <w:iCs w:val="0"/>
          <w:sz w:val="24"/>
          <w:highlight w:val="none"/>
          <w:u w:val="none"/>
        </w:rPr>
        <w:t xml:space="preserve">日</w:t>
      </w:r>
      <w:r/>
    </w:p>
    <w:p>
      <w:pPr>
        <w:rPr>
          <w:rFonts w:hint="eastAsia" w:ascii="黑体" w:hAnsi="宋体" w:eastAsia="黑体" w:cs="黑体"/>
          <w:i w:val="0"/>
          <w:iCs w:val="0"/>
          <w:color w:val="000000"/>
          <w:sz w:val="32"/>
          <w:szCs w:val="32"/>
          <w:highlight w:val="none"/>
          <w:u w:val="none"/>
        </w:rPr>
      </w:pPr>
      <w:r>
        <w:rPr>
          <w:rFonts w:hint="eastAsia" w:ascii="黑体" w:hAnsi="宋体" w:eastAsia="黑体" w:cs="黑体"/>
          <w:i w:val="0"/>
          <w:iCs w:val="0"/>
          <w:color w:val="000000"/>
          <w:sz w:val="32"/>
          <w:szCs w:val="32"/>
          <w:highlight w:val="none"/>
          <w:u w:val="none"/>
        </w:rPr>
        <w:br w:type="page" w:clear="all"/>
      </w:r>
      <w:r/>
    </w:p>
    <w:p>
      <w:pPr>
        <w:pStyle w:val="1024"/>
        <w:jc w:val="center"/>
        <w:keepLines w:val="0"/>
        <w:keepNext w:val="0"/>
        <w:pageBreakBefore w:val="0"/>
        <w:spacing w:before="0" w:beforeAutospacing="0" w:after="0" w:afterAutospacing="0" w:line="360" w:lineRule="auto"/>
        <w:widowControl w:val="off"/>
        <w:rPr>
          <w:i/>
          <w:iCs/>
          <w:sz w:val="30"/>
          <w:szCs w:val="30"/>
          <w:highlight w:val="none"/>
          <w:u w:val="single"/>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198" w:name="_Toc2218"/>
      <w:r>
        <w:rPr>
          <w:rFonts w:hint="eastAsia" w:ascii="黑体" w:hAnsi="宋体" w:eastAsia="黑体" w:cs="黑体"/>
          <w:i/>
          <w:iCs/>
          <w:color w:val="000000"/>
          <w:sz w:val="30"/>
          <w:szCs w:val="30"/>
          <w:highlight w:val="none"/>
          <w:u w:val="single"/>
        </w:rPr>
        <w:t xml:space="preserve">四、具备履行合同所必需的设备和专业技术能力的书面声明</w:t>
      </w:r>
      <w:bookmarkEnd w:id="198"/>
      <w:r/>
      <w:r/>
    </w:p>
    <w:p>
      <w:pPr>
        <w:pStyle w:val="1024"/>
        <w:ind w:left="0" w:firstLine="492"/>
        <w:jc w:val="both"/>
        <w:keepLines w:val="0"/>
        <w:keepNext w:val="0"/>
        <w:pageBreakBefore w:val="0"/>
        <w:spacing w:before="0" w:beforeAutospacing="0" w:after="0" w:afterAutospacing="0" w:line="360" w:lineRule="auto"/>
        <w:widowControl w:val="off"/>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我单位郑重声明：我单位具备履行本项采购合同所必需的设备和专业技术能力，为履行本项采购合同我公司具备如下主要设备和主要专业技术能力：</w:t>
      </w:r>
      <w:r/>
    </w:p>
    <w:p>
      <w:pPr>
        <w:pStyle w:val="1024"/>
        <w:ind w:left="0" w:firstLine="492"/>
        <w:jc w:val="both"/>
        <w:keepLines w:val="0"/>
        <w:keepNext w:val="0"/>
        <w:pageBreakBefore w:val="0"/>
        <w:spacing w:before="0" w:beforeAutospacing="0" w:after="0" w:afterAutospacing="0" w:line="360" w:lineRule="auto"/>
        <w:widowControl w:val="off"/>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主要设备有：</w:t>
      </w:r>
      <w:r>
        <w:rPr>
          <w:rFonts w:hint="eastAsia" w:cs="宋体"/>
          <w:i w:val="0"/>
          <w:iCs w:val="0"/>
          <w:color w:val="000000"/>
          <w:sz w:val="24"/>
          <w:szCs w:val="24"/>
          <w:highlight w:val="none"/>
          <w:u w:val="none"/>
          <w:lang w:val="en-US" w:eastAsia="zh-CN"/>
        </w:rPr>
        <w:t xml:space="preserve">   </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u w:val="none"/>
        </w:rPr>
        <w:t xml:space="preserve">。</w:t>
      </w:r>
      <w:r/>
    </w:p>
    <w:p>
      <w:pPr>
        <w:pStyle w:val="1024"/>
        <w:ind w:left="0" w:firstLine="492"/>
        <w:jc w:val="both"/>
        <w:keepLines w:val="0"/>
        <w:keepNext w:val="0"/>
        <w:pageBreakBefore w:val="0"/>
        <w:spacing w:before="0" w:beforeAutospacing="0" w:after="0" w:afterAutospacing="0" w:line="360" w:lineRule="auto"/>
        <w:widowControl w:val="off"/>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主要专业技术能力有：</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u w:val="none"/>
        </w:rPr>
        <w:t xml:space="preserve">。</w:t>
      </w:r>
      <w:r/>
    </w:p>
    <w:p>
      <w:pPr>
        <w:ind w:firstLine="482"/>
        <w:jc w:val="left"/>
        <w:keepLines w:val="0"/>
        <w:keepNext w:val="0"/>
        <w:pageBreakBefore w:val="0"/>
        <w:spacing w:line="360" w:lineRule="auto"/>
        <w:widowControl w:val="off"/>
        <w:rPr>
          <w:rFonts w:ascii="宋体" w:hAnsi="宋体" w:cs="宋体"/>
          <w:b/>
          <w:i w:val="0"/>
          <w:iCs w:val="0"/>
          <w:sz w:val="24"/>
          <w:highlight w:val="none"/>
          <w:u w:val="none"/>
        </w:rPr>
      </w:pPr>
      <w:r>
        <w:rPr>
          <w:rFonts w:hint="eastAsia" w:ascii="宋体" w:hAnsi="宋体" w:cs="宋体"/>
          <w:b/>
          <w:i w:val="0"/>
          <w:iCs w:val="0"/>
          <w:sz w:val="24"/>
          <w:highlight w:val="none"/>
          <w:u w:val="none"/>
        </w:rPr>
        <w:t xml:space="preserve">注：须附证明材料。</w:t>
      </w:r>
      <w:r/>
    </w:p>
    <w:p>
      <w:pPr>
        <w:ind w:firstLine="480"/>
        <w:keepLines w:val="0"/>
        <w:keepNext w:val="0"/>
        <w:pageBreakBefore w:val="0"/>
        <w:spacing w:line="360" w:lineRule="auto"/>
        <w:rPr>
          <w:rFonts w:ascii="宋体" w:hAnsi="宋体" w:cs="宋体"/>
          <w:i w:val="0"/>
          <w:iCs w:val="0"/>
          <w:sz w:val="24"/>
          <w:highlight w:val="none"/>
          <w:u w:val="none"/>
        </w:rPr>
      </w:pPr>
      <w:r>
        <w:rPr>
          <w:rFonts w:hint="eastAsia" w:ascii="宋体" w:hAnsi="宋体" w:cs="宋体"/>
          <w:i w:val="0"/>
          <w:iCs w:val="0"/>
          <w:sz w:val="24"/>
          <w:highlight w:val="none"/>
          <w:u w:val="none"/>
        </w:rPr>
        <w:t xml:space="preserve">1、主要设备证明材料：</w:t>
      </w:r>
      <w:r/>
    </w:p>
    <w:p>
      <w:pPr>
        <w:ind w:firstLine="480"/>
        <w:keepLines w:val="0"/>
        <w:keepNext w:val="0"/>
        <w:pageBreakBefore w:val="0"/>
        <w:spacing w:line="360" w:lineRule="auto"/>
        <w:rPr>
          <w:rFonts w:ascii="宋体" w:hAnsi="宋体" w:cs="宋体"/>
          <w:i w:val="0"/>
          <w:iCs w:val="0"/>
          <w:sz w:val="24"/>
          <w:highlight w:val="none"/>
          <w:u w:val="none"/>
        </w:rPr>
      </w:pPr>
      <w:r>
        <w:rPr>
          <w:rFonts w:hint="eastAsia" w:ascii="宋体" w:hAnsi="宋体" w:cs="宋体"/>
          <w:i w:val="0"/>
          <w:iCs w:val="0"/>
          <w:sz w:val="24"/>
          <w:highlight w:val="none"/>
          <w:u w:val="none"/>
        </w:rPr>
        <w:t xml:space="preserve">2、主要专业技术能力证明材料：</w:t>
      </w:r>
      <w:r/>
    </w:p>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               </w:t>
      </w:r>
      <w:r/>
    </w:p>
    <w:p>
      <w:pPr>
        <w:ind w:firstLine="5520"/>
        <w:keepLines w:val="0"/>
        <w:keepNext w:val="0"/>
        <w:pageBreakBefore w:val="0"/>
        <w:spacing w:line="360" w:lineRule="auto"/>
        <w:rPr>
          <w:rFonts w:ascii="宋体" w:hAnsi="宋体" w:cs="宋体"/>
          <w:bCs/>
          <w:i w:val="0"/>
          <w:iCs w:val="0"/>
          <w:sz w:val="24"/>
          <w:highlight w:val="none"/>
          <w:u w:val="none"/>
        </w:rPr>
      </w:pPr>
      <w:r>
        <w:rPr>
          <w:rFonts w:hint="eastAsia" w:ascii="宋体" w:hAnsi="宋体" w:cs="宋体"/>
          <w:bCs/>
          <w:i w:val="0"/>
          <w:iCs w:val="0"/>
          <w:sz w:val="24"/>
          <w:highlight w:val="none"/>
          <w:u w:val="none"/>
          <w:lang w:val="en-US" w:eastAsia="zh-CN"/>
        </w:rPr>
        <w:t xml:space="preserve">投标人</w:t>
      </w:r>
      <w:r>
        <w:rPr>
          <w:rFonts w:hint="eastAsia" w:ascii="宋体" w:hAnsi="宋体" w:cs="宋体"/>
          <w:bCs/>
          <w:i w:val="0"/>
          <w:iCs w:val="0"/>
          <w:sz w:val="24"/>
          <w:highlight w:val="none"/>
          <w:u w:val="none"/>
        </w:rPr>
        <w:t xml:space="preserve">：</w:t>
      </w:r>
      <w:r>
        <w:rPr>
          <w:rFonts w:hint="eastAsia" w:ascii="宋体" w:hAnsi="宋体" w:eastAsia="宋体" w:cs="宋体"/>
          <w:bCs/>
          <w:i w:val="0"/>
          <w:iCs w:val="0"/>
          <w:sz w:val="24"/>
          <w:highlight w:val="none"/>
          <w:u w:val="single"/>
        </w:rPr>
        <w:t xml:space="preserve">（</w:t>
      </w:r>
      <w:r>
        <w:rPr>
          <w:rFonts w:hint="eastAsia" w:ascii="宋体" w:hAnsi="宋体" w:eastAsia="宋体" w:cs="宋体"/>
          <w:i w:val="0"/>
          <w:iCs w:val="0"/>
          <w:color w:val="000000"/>
          <w:sz w:val="24"/>
          <w:szCs w:val="24"/>
          <w:highlight w:val="none"/>
          <w:u w:val="single"/>
        </w:rPr>
        <w:t xml:space="preserve">加盖CA电子公章</w:t>
      </w:r>
      <w:r>
        <w:rPr>
          <w:rFonts w:hint="eastAsia" w:ascii="宋体" w:hAnsi="宋体" w:eastAsia="宋体" w:cs="宋体"/>
          <w:bCs/>
          <w:i w:val="0"/>
          <w:iCs w:val="0"/>
          <w:sz w:val="24"/>
          <w:highlight w:val="none"/>
          <w:u w:val="single"/>
        </w:rPr>
        <w:t xml:space="preserve">）</w:t>
      </w:r>
      <w:r/>
    </w:p>
    <w:p>
      <w:pPr>
        <w:ind w:firstLine="5520"/>
        <w:keepLines w:val="0"/>
        <w:keepNext w:val="0"/>
        <w:pageBreakBefore w:val="0"/>
        <w:spacing w:line="360" w:lineRule="auto"/>
        <w:rPr>
          <w:rFonts w:ascii="宋体" w:hAnsi="宋体" w:cs="宋体"/>
          <w:bCs/>
          <w:i w:val="0"/>
          <w:iCs w:val="0"/>
          <w:sz w:val="24"/>
          <w:highlight w:val="none"/>
          <w:u w:val="none"/>
        </w:rPr>
      </w:pPr>
      <w:r>
        <w:rPr>
          <w:rFonts w:hint="eastAsia" w:ascii="宋体" w:hAnsi="宋体" w:cs="宋体"/>
          <w:bCs/>
          <w:i w:val="0"/>
          <w:iCs w:val="0"/>
          <w:sz w:val="24"/>
          <w:highlight w:val="none"/>
          <w:u w:val="none"/>
        </w:rPr>
        <w:t xml:space="preserve">日</w:t>
      </w:r>
      <w:r>
        <w:rPr>
          <w:rFonts w:hint="eastAsia" w:ascii="宋体" w:hAnsi="宋体" w:cs="宋体"/>
          <w:bCs/>
          <w:i w:val="0"/>
          <w:iCs w:val="0"/>
          <w:sz w:val="24"/>
          <w:highlight w:val="none"/>
          <w:u w:val="none"/>
          <w:lang w:val="en-US" w:eastAsia="zh-CN"/>
        </w:rPr>
        <w:t xml:space="preserve">  </w:t>
      </w:r>
      <w:r>
        <w:rPr>
          <w:rFonts w:hint="eastAsia" w:ascii="宋体" w:hAnsi="宋体" w:cs="宋体"/>
          <w:bCs/>
          <w:i w:val="0"/>
          <w:iCs w:val="0"/>
          <w:sz w:val="24"/>
          <w:highlight w:val="none"/>
          <w:u w:val="none"/>
        </w:rPr>
        <w:t xml:space="preserve">期：</w:t>
      </w:r>
      <w:r>
        <w:rPr>
          <w:rFonts w:hint="eastAsia" w:ascii="宋体" w:hAnsi="宋体" w:cs="宋体"/>
          <w:bCs/>
          <w:i w:val="0"/>
          <w:iCs w:val="0"/>
          <w:sz w:val="24"/>
          <w:highlight w:val="none"/>
          <w:u w:val="single"/>
        </w:rPr>
        <w:t xml:space="preserve">     </w:t>
      </w:r>
      <w:r>
        <w:rPr>
          <w:rFonts w:hint="eastAsia" w:ascii="宋体" w:hAnsi="宋体" w:cs="宋体"/>
          <w:bCs/>
          <w:i w:val="0"/>
          <w:iCs w:val="0"/>
          <w:sz w:val="24"/>
          <w:highlight w:val="none"/>
          <w:u w:val="none"/>
        </w:rPr>
        <w:t xml:space="preserve">年</w:t>
      </w:r>
      <w:r>
        <w:rPr>
          <w:rFonts w:hint="eastAsia" w:ascii="宋体" w:hAnsi="宋体" w:cs="宋体"/>
          <w:bCs/>
          <w:i w:val="0"/>
          <w:iCs w:val="0"/>
          <w:sz w:val="24"/>
          <w:highlight w:val="none"/>
          <w:u w:val="single"/>
        </w:rPr>
        <w:t xml:space="preserve">   </w:t>
      </w:r>
      <w:r>
        <w:rPr>
          <w:rFonts w:hint="eastAsia" w:ascii="宋体" w:hAnsi="宋体" w:cs="宋体"/>
          <w:bCs/>
          <w:i w:val="0"/>
          <w:iCs w:val="0"/>
          <w:sz w:val="24"/>
          <w:highlight w:val="none"/>
          <w:u w:val="single"/>
          <w:lang w:val="en-US" w:eastAsia="zh-CN"/>
        </w:rPr>
        <w:t xml:space="preserve"> </w:t>
      </w:r>
      <w:r>
        <w:rPr>
          <w:rFonts w:hint="eastAsia" w:ascii="宋体" w:hAnsi="宋体" w:cs="宋体"/>
          <w:bCs/>
          <w:i w:val="0"/>
          <w:iCs w:val="0"/>
          <w:sz w:val="24"/>
          <w:highlight w:val="none"/>
          <w:u w:val="none"/>
        </w:rPr>
        <w:t xml:space="preserve">月</w:t>
      </w:r>
      <w:r>
        <w:rPr>
          <w:rFonts w:hint="eastAsia" w:ascii="宋体" w:hAnsi="宋体" w:cs="宋体"/>
          <w:bCs/>
          <w:i w:val="0"/>
          <w:iCs w:val="0"/>
          <w:sz w:val="24"/>
          <w:highlight w:val="none"/>
          <w:u w:val="single"/>
        </w:rPr>
        <w:t xml:space="preserve">    </w:t>
      </w:r>
      <w:r>
        <w:rPr>
          <w:rFonts w:hint="eastAsia" w:ascii="宋体" w:hAnsi="宋体" w:cs="宋体"/>
          <w:bCs/>
          <w:i w:val="0"/>
          <w:iCs w:val="0"/>
          <w:sz w:val="24"/>
          <w:highlight w:val="none"/>
          <w:u w:val="none"/>
        </w:rPr>
        <w:t xml:space="preserve">日</w:t>
      </w:r>
      <w:r/>
    </w:p>
    <w:p>
      <w:pPr>
        <w:pStyle w:val="1007"/>
        <w:rPr>
          <w:rFonts w:hint="eastAsia" w:ascii="宋体" w:hAnsi="宋体" w:eastAsia="宋体" w:cs="宋体"/>
          <w:i w:val="0"/>
          <w:iCs w:val="0"/>
          <w:color w:val="000000"/>
          <w:sz w:val="24"/>
          <w:szCs w:val="24"/>
          <w:highlight w:val="none"/>
          <w:u w:val="none"/>
        </w:rPr>
        <w:outlineLvl w:val="9"/>
      </w:pPr>
      <w:r>
        <w:rPr>
          <w:rFonts w:hint="eastAsia" w:ascii="宋体" w:hAnsi="宋体" w:eastAsia="宋体" w:cs="宋体"/>
          <w:i w:val="0"/>
          <w:iCs w:val="0"/>
          <w:color w:val="000000"/>
          <w:sz w:val="24"/>
          <w:szCs w:val="24"/>
          <w:highlight w:val="none"/>
          <w:u w:val="none"/>
        </w:rPr>
      </w:r>
      <w:r/>
    </w:p>
    <w:p>
      <w:pPr>
        <w:rPr>
          <w:rFonts w:hint="eastAsia"/>
          <w:i w:val="0"/>
          <w:iCs w:val="0"/>
          <w:highlight w:val="none"/>
          <w:u w:val="single"/>
        </w:rPr>
      </w:pPr>
      <w:r>
        <w:rPr>
          <w:rFonts w:hint="eastAsia"/>
          <w:i w:val="0"/>
          <w:iCs w:val="0"/>
          <w:highlight w:val="none"/>
          <w:u w:val="single"/>
        </w:rPr>
      </w:r>
      <w:r/>
    </w:p>
    <w:p>
      <w:pPr>
        <w:pStyle w:val="1024"/>
        <w:jc w:val="center"/>
        <w:keepLines w:val="0"/>
        <w:keepNext w:val="0"/>
        <w:pageBreakBefore w:val="0"/>
        <w:spacing w:before="0" w:beforeAutospacing="0" w:after="0" w:afterAutospacing="0" w:line="360" w:lineRule="auto"/>
        <w:widowControl w:val="off"/>
        <w:rPr>
          <w:i/>
          <w:iCs/>
          <w:sz w:val="30"/>
          <w:szCs w:val="30"/>
          <w:highlight w:val="none"/>
          <w:u w:val="single"/>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黑体" w:hAnsi="宋体" w:eastAsia="黑体" w:cs="黑体"/>
          <w:i/>
          <w:iCs/>
          <w:color w:val="000000"/>
          <w:sz w:val="30"/>
          <w:szCs w:val="30"/>
          <w:highlight w:val="none"/>
          <w:u w:val="single"/>
          <w:lang w:val="en-US" w:eastAsia="zh-CN"/>
        </w:rPr>
        <w:t xml:space="preserve"> </w:t>
      </w:r>
      <w:bookmarkStart w:id="199" w:name="_Toc24611"/>
      <w:r>
        <w:rPr>
          <w:rFonts w:hint="eastAsia" w:ascii="黑体" w:hAnsi="宋体" w:eastAsia="黑体" w:cs="黑体"/>
          <w:i/>
          <w:iCs/>
          <w:color w:val="000000"/>
          <w:sz w:val="30"/>
          <w:szCs w:val="30"/>
          <w:highlight w:val="none"/>
          <w:u w:val="single"/>
        </w:rPr>
        <w:t xml:space="preserve">五、参加政府采购活动前 3 年内在经营活动中没有重大违法记录的书</w:t>
      </w:r>
      <w:r>
        <w:rPr>
          <w:rFonts w:hint="eastAsia" w:ascii="黑体" w:hAnsi="宋体" w:eastAsia="黑体" w:cs="黑体"/>
          <w:i/>
          <w:iCs/>
          <w:color w:val="000000"/>
          <w:sz w:val="30"/>
          <w:szCs w:val="30"/>
          <w:highlight w:val="none"/>
          <w:u w:val="single"/>
          <w:lang w:val="en-US" w:eastAsia="zh-CN"/>
        </w:rPr>
        <w:t xml:space="preserve">面</w:t>
      </w:r>
      <w:r>
        <w:rPr>
          <w:rFonts w:hint="eastAsia" w:ascii="黑体" w:hAnsi="宋体" w:eastAsia="黑体" w:cs="黑体"/>
          <w:i/>
          <w:iCs/>
          <w:color w:val="000000"/>
          <w:sz w:val="30"/>
          <w:szCs w:val="30"/>
          <w:highlight w:val="none"/>
          <w:u w:val="single"/>
        </w:rPr>
        <w:t xml:space="preserve">声明</w:t>
      </w:r>
      <w:bookmarkEnd w:id="199"/>
      <w:r/>
      <w:r/>
    </w:p>
    <w:p>
      <w:pPr>
        <w:pStyle w:val="1024"/>
        <w:jc w:val="both"/>
        <w:keepLines w:val="0"/>
        <w:keepNext w:val="0"/>
        <w:pageBreakBefore w:val="0"/>
        <w:spacing w:before="0" w:beforeAutospacing="0" w:after="0" w:afterAutospacing="0" w:line="360" w:lineRule="auto"/>
        <w:widowControl w:val="off"/>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highlight w:val="none"/>
          <w:u w:val="none"/>
        </w:rPr>
        <w:t xml:space="preserve">  </w:t>
      </w:r>
      <w:r>
        <w:rPr>
          <w:rFonts w:hint="eastAsia" w:ascii="宋体" w:hAnsi="宋体" w:eastAsia="宋体" w:cs="宋体"/>
          <w:i w:val="0"/>
          <w:iCs w:val="0"/>
          <w:color w:val="000000"/>
          <w:sz w:val="24"/>
          <w:szCs w:val="24"/>
          <w:highlight w:val="none"/>
          <w:u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30"/>
        <w:keepLines w:val="0"/>
        <w:keepNext w:val="0"/>
        <w:pageBreakBefore w:val="0"/>
        <w:spacing w:line="360" w:lineRule="auto"/>
        <w:rPr>
          <w:i w:val="0"/>
          <w:iCs w:val="0"/>
          <w:highlight w:val="none"/>
          <w:u w:val="none"/>
        </w:rPr>
      </w:pPr>
      <w:r>
        <w:rPr>
          <w:i w:val="0"/>
          <w:iCs w:val="0"/>
          <w:highlight w:val="none"/>
          <w:u w:val="none"/>
        </w:rPr>
      </w:r>
      <w:r/>
    </w:p>
    <w:p>
      <w:pPr>
        <w:ind w:firstLine="5460"/>
        <w:keepLines w:val="0"/>
        <w:keepNext w:val="0"/>
        <w:pageBreakBefore w:val="0"/>
        <w:spacing w:line="360" w:lineRule="auto"/>
        <w:rPr>
          <w:rFonts w:ascii="宋体" w:hAnsi="宋体" w:cs="宋体"/>
          <w:bCs/>
          <w:i w:val="0"/>
          <w:iCs w:val="0"/>
          <w:sz w:val="24"/>
          <w:highlight w:val="none"/>
          <w:u w:val="none"/>
        </w:rPr>
      </w:pPr>
      <w:r>
        <w:rPr>
          <w:i w:val="0"/>
          <w:iCs w:val="0"/>
          <w:highlight w:val="none"/>
          <w:u w:val="none"/>
        </w:rPr>
        <w:t xml:space="preserve"> </w:t>
      </w:r>
      <w:r>
        <w:rPr>
          <w:rFonts w:hint="eastAsia" w:ascii="宋体" w:hAnsi="宋体" w:cs="宋体"/>
          <w:bCs/>
          <w:i w:val="0"/>
          <w:iCs w:val="0"/>
          <w:sz w:val="24"/>
          <w:highlight w:val="none"/>
          <w:u w:val="none"/>
          <w:lang w:val="en-US" w:eastAsia="zh-CN"/>
        </w:rPr>
        <w:t xml:space="preserve">投标人</w:t>
      </w:r>
      <w:r>
        <w:rPr>
          <w:rFonts w:hint="eastAsia" w:ascii="宋体" w:hAnsi="宋体" w:cs="宋体"/>
          <w:bCs/>
          <w:i w:val="0"/>
          <w:iCs w:val="0"/>
          <w:sz w:val="24"/>
          <w:highlight w:val="none"/>
          <w:u w:val="none"/>
        </w:rPr>
        <w:t xml:space="preserve">：</w:t>
      </w:r>
      <w:r>
        <w:rPr>
          <w:rFonts w:hint="eastAsia" w:ascii="宋体" w:hAnsi="宋体" w:eastAsia="宋体" w:cs="宋体"/>
          <w:bCs/>
          <w:i w:val="0"/>
          <w:iCs w:val="0"/>
          <w:sz w:val="24"/>
          <w:highlight w:val="none"/>
          <w:u w:val="single"/>
        </w:rPr>
        <w:t xml:space="preserve">（</w:t>
      </w:r>
      <w:r>
        <w:rPr>
          <w:rFonts w:hint="eastAsia" w:ascii="宋体" w:hAnsi="宋体" w:eastAsia="宋体" w:cs="宋体"/>
          <w:i w:val="0"/>
          <w:iCs w:val="0"/>
          <w:color w:val="000000"/>
          <w:sz w:val="24"/>
          <w:szCs w:val="24"/>
          <w:highlight w:val="none"/>
          <w:u w:val="single"/>
        </w:rPr>
        <w:t xml:space="preserve">加盖CA电子公章</w:t>
      </w:r>
      <w:r>
        <w:rPr>
          <w:rFonts w:hint="eastAsia" w:ascii="宋体" w:hAnsi="宋体" w:eastAsia="宋体" w:cs="宋体"/>
          <w:bCs/>
          <w:i w:val="0"/>
          <w:iCs w:val="0"/>
          <w:sz w:val="24"/>
          <w:highlight w:val="none"/>
          <w:u w:val="single"/>
        </w:rPr>
        <w:t xml:space="preserve">）</w:t>
      </w:r>
      <w:r/>
    </w:p>
    <w:p>
      <w:pPr>
        <w:ind w:firstLine="5520"/>
        <w:keepLines w:val="0"/>
        <w:keepNext w:val="0"/>
        <w:pageBreakBefore w:val="0"/>
        <w:spacing w:line="360" w:lineRule="auto"/>
        <w:rPr>
          <w:rFonts w:ascii="宋体" w:hAnsi="宋体" w:cs="宋体"/>
          <w:bCs/>
          <w:i w:val="0"/>
          <w:iCs w:val="0"/>
          <w:sz w:val="24"/>
          <w:highlight w:val="none"/>
          <w:u w:val="none"/>
        </w:rPr>
      </w:pPr>
      <w:r>
        <w:rPr>
          <w:rFonts w:hint="eastAsia" w:ascii="宋体" w:hAnsi="宋体" w:cs="宋体"/>
          <w:bCs/>
          <w:i w:val="0"/>
          <w:iCs w:val="0"/>
          <w:sz w:val="24"/>
          <w:highlight w:val="none"/>
          <w:u w:val="none"/>
        </w:rPr>
        <w:t xml:space="preserve">日</w:t>
      </w:r>
      <w:r>
        <w:rPr>
          <w:rFonts w:hint="eastAsia" w:ascii="宋体" w:hAnsi="宋体" w:cs="宋体"/>
          <w:bCs/>
          <w:i w:val="0"/>
          <w:iCs w:val="0"/>
          <w:sz w:val="24"/>
          <w:highlight w:val="none"/>
          <w:u w:val="none"/>
          <w:lang w:val="en-US" w:eastAsia="zh-CN"/>
        </w:rPr>
        <w:t xml:space="preserve">  </w:t>
      </w:r>
      <w:r>
        <w:rPr>
          <w:rFonts w:hint="eastAsia" w:ascii="宋体" w:hAnsi="宋体" w:cs="宋体"/>
          <w:bCs/>
          <w:i w:val="0"/>
          <w:iCs w:val="0"/>
          <w:sz w:val="24"/>
          <w:highlight w:val="none"/>
          <w:u w:val="none"/>
        </w:rPr>
        <w:t xml:space="preserve">期：</w:t>
      </w:r>
      <w:r>
        <w:rPr>
          <w:rFonts w:hint="eastAsia" w:ascii="宋体" w:hAnsi="宋体" w:cs="宋体"/>
          <w:bCs/>
          <w:i w:val="0"/>
          <w:iCs w:val="0"/>
          <w:sz w:val="24"/>
          <w:highlight w:val="none"/>
          <w:u w:val="single"/>
        </w:rPr>
        <w:t xml:space="preserve">     </w:t>
      </w:r>
      <w:r>
        <w:rPr>
          <w:rFonts w:hint="eastAsia" w:ascii="宋体" w:hAnsi="宋体" w:cs="宋体"/>
          <w:bCs/>
          <w:i w:val="0"/>
          <w:iCs w:val="0"/>
          <w:sz w:val="24"/>
          <w:highlight w:val="none"/>
          <w:u w:val="none"/>
        </w:rPr>
        <w:t xml:space="preserve">年</w:t>
      </w:r>
      <w:r>
        <w:rPr>
          <w:rFonts w:hint="eastAsia" w:ascii="宋体" w:hAnsi="宋体" w:cs="宋体"/>
          <w:bCs/>
          <w:i w:val="0"/>
          <w:iCs w:val="0"/>
          <w:sz w:val="24"/>
          <w:highlight w:val="none"/>
          <w:u w:val="single"/>
        </w:rPr>
        <w:t xml:space="preserve">   </w:t>
      </w:r>
      <w:r>
        <w:rPr>
          <w:rFonts w:hint="eastAsia" w:ascii="宋体" w:hAnsi="宋体" w:cs="宋体"/>
          <w:bCs/>
          <w:i w:val="0"/>
          <w:iCs w:val="0"/>
          <w:sz w:val="24"/>
          <w:highlight w:val="none"/>
          <w:u w:val="single"/>
          <w:lang w:val="en-US" w:eastAsia="zh-CN"/>
        </w:rPr>
        <w:t xml:space="preserve"> </w:t>
      </w:r>
      <w:r>
        <w:rPr>
          <w:rFonts w:hint="eastAsia" w:ascii="宋体" w:hAnsi="宋体" w:cs="宋体"/>
          <w:bCs/>
          <w:i w:val="0"/>
          <w:iCs w:val="0"/>
          <w:sz w:val="24"/>
          <w:highlight w:val="none"/>
          <w:u w:val="none"/>
        </w:rPr>
        <w:t xml:space="preserve">月</w:t>
      </w:r>
      <w:r>
        <w:rPr>
          <w:rFonts w:hint="eastAsia" w:ascii="宋体" w:hAnsi="宋体" w:cs="宋体"/>
          <w:bCs/>
          <w:i w:val="0"/>
          <w:iCs w:val="0"/>
          <w:sz w:val="24"/>
          <w:highlight w:val="none"/>
          <w:u w:val="single"/>
        </w:rPr>
        <w:t xml:space="preserve">    </w:t>
      </w:r>
      <w:r>
        <w:rPr>
          <w:rFonts w:hint="eastAsia" w:ascii="宋体" w:hAnsi="宋体" w:cs="宋体"/>
          <w:bCs/>
          <w:i w:val="0"/>
          <w:iCs w:val="0"/>
          <w:sz w:val="24"/>
          <w:highlight w:val="none"/>
          <w:u w:val="none"/>
        </w:rPr>
        <w:t xml:space="preserve">日</w:t>
      </w:r>
      <w:r/>
    </w:p>
    <w:p>
      <w:pPr>
        <w:pStyle w:val="1024"/>
        <w:jc w:val="both"/>
        <w:keepLines w:val="0"/>
        <w:keepNext w:val="0"/>
        <w:pageBreakBefore w:val="0"/>
        <w:spacing w:before="0" w:beforeAutospacing="0" w:after="0" w:afterAutospacing="0" w:line="360" w:lineRule="auto"/>
        <w:widowControl w:val="off"/>
        <w:rPr>
          <w:rFonts w:hint="eastAsia" w:ascii="黑体" w:hAnsi="宋体" w:eastAsia="黑体" w:cs="黑体"/>
          <w:i w:val="0"/>
          <w:iCs w:val="0"/>
          <w:color w:val="000000"/>
          <w:sz w:val="32"/>
          <w:szCs w:val="32"/>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val="0"/>
          <w:iCs w:val="0"/>
          <w:color w:val="000000"/>
          <w:sz w:val="32"/>
          <w:szCs w:val="32"/>
          <w:highlight w:val="none"/>
          <w:u w:val="none"/>
        </w:rPr>
      </w:r>
      <w:r/>
    </w:p>
    <w:p>
      <w:pPr>
        <w:pStyle w:val="1024"/>
        <w:jc w:val="center"/>
        <w:keepLines w:val="0"/>
        <w:keepNext w:val="0"/>
        <w:pageBreakBefore w:val="0"/>
        <w:spacing w:before="0" w:beforeAutospacing="0" w:after="0" w:afterAutospacing="0" w:line="360" w:lineRule="auto"/>
        <w:widowControl w:val="off"/>
        <w:rPr>
          <w:i/>
          <w:iCs/>
          <w:sz w:val="30"/>
          <w:szCs w:val="30"/>
          <w:highlight w:val="none"/>
          <w:u w:val="single"/>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200" w:name="_Toc22140"/>
      <w:r>
        <w:rPr>
          <w:rFonts w:hint="eastAsia" w:ascii="黑体" w:hAnsi="宋体" w:eastAsia="黑体" w:cs="黑体"/>
          <w:i/>
          <w:iCs/>
          <w:color w:val="000000"/>
          <w:sz w:val="30"/>
          <w:szCs w:val="30"/>
          <w:highlight w:val="none"/>
          <w:u w:val="single"/>
        </w:rPr>
        <w:t xml:space="preserve">六、特定资格要求的证明文件</w:t>
      </w:r>
      <w:bookmarkEnd w:id="200"/>
      <w:r/>
      <w:r/>
    </w:p>
    <w:p>
      <w:pPr>
        <w:pStyle w:val="1024"/>
        <w:jc w:val="both"/>
        <w:keepLines w:val="0"/>
        <w:keepNext w:val="0"/>
        <w:pageBreakBefore w:val="0"/>
        <w:spacing w:before="0" w:beforeAutospacing="0" w:after="0" w:afterAutospacing="0" w:line="360" w:lineRule="auto"/>
        <w:widowControl w:val="off"/>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   如果本项目申请人的特定资格要求中要求提供的，必须提供。</w:t>
      </w:r>
      <w:r/>
    </w:p>
    <w:p>
      <w:pPr>
        <w:pStyle w:val="1024"/>
        <w:numPr>
          <w:ilvl w:val="0"/>
          <w:numId w:val="0"/>
        </w:numPr>
        <w:jc w:val="both"/>
        <w:keepLines w:val="0"/>
        <w:keepNext w:val="0"/>
        <w:pageBreakBefore w:val="0"/>
        <w:spacing w:before="0" w:beforeAutospacing="0" w:after="0" w:afterAutospacing="0" w:line="360" w:lineRule="auto"/>
        <w:widowControl w:val="off"/>
        <w:rPr>
          <w:rFonts w:hint="eastAsia" w:ascii="黑体" w:hAnsi="宋体" w:eastAsia="黑体" w:cs="黑体"/>
          <w:i w:val="0"/>
          <w:iCs w:val="0"/>
          <w:color w:val="000000"/>
          <w:sz w:val="28"/>
          <w:szCs w:val="28"/>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val="0"/>
          <w:iCs w:val="0"/>
          <w:color w:val="000000"/>
          <w:sz w:val="28"/>
          <w:szCs w:val="28"/>
          <w:highlight w:val="none"/>
          <w:u w:val="single"/>
          <w:lang w:val="en-US" w:eastAsia="zh-CN"/>
        </w:rPr>
      </w:r>
      <w:r/>
    </w:p>
    <w:p>
      <w:pPr>
        <w:pStyle w:val="1024"/>
        <w:numPr>
          <w:ilvl w:val="0"/>
          <w:numId w:val="0"/>
        </w:numPr>
        <w:jc w:val="both"/>
        <w:keepLines w:val="0"/>
        <w:keepNext w:val="0"/>
        <w:pageBreakBefore w:val="0"/>
        <w:spacing w:before="0" w:beforeAutospacing="0" w:after="0" w:afterAutospacing="0" w:line="360" w:lineRule="auto"/>
        <w:widowControl w:val="off"/>
        <w:rPr>
          <w:rFonts w:hint="eastAsia" w:ascii="黑体" w:hAnsi="宋体" w:eastAsia="黑体" w:cs="黑体"/>
          <w:i w:val="0"/>
          <w:iCs w:val="0"/>
          <w:color w:val="000000"/>
          <w:sz w:val="28"/>
          <w:szCs w:val="28"/>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val="0"/>
          <w:iCs w:val="0"/>
          <w:color w:val="000000"/>
          <w:sz w:val="28"/>
          <w:szCs w:val="28"/>
          <w:highlight w:val="none"/>
          <w:u w:val="single"/>
          <w:lang w:val="en-US" w:eastAsia="zh-CN"/>
        </w:rPr>
      </w:r>
      <w:r/>
    </w:p>
    <w:p>
      <w:pPr>
        <w:pStyle w:val="1024"/>
        <w:numPr>
          <w:ilvl w:val="0"/>
          <w:numId w:val="0"/>
        </w:numPr>
        <w:jc w:val="both"/>
        <w:keepLines w:val="0"/>
        <w:keepNext w:val="0"/>
        <w:pageBreakBefore w:val="0"/>
        <w:spacing w:before="0" w:beforeAutospacing="0" w:after="0" w:afterAutospacing="0" w:line="360" w:lineRule="auto"/>
        <w:widowControl w:val="off"/>
        <w:rPr>
          <w:rFonts w:hint="eastAsia" w:ascii="黑体" w:hAnsi="宋体" w:eastAsia="黑体" w:cs="黑体"/>
          <w:i w:val="0"/>
          <w:iCs w:val="0"/>
          <w:color w:val="000000"/>
          <w:sz w:val="28"/>
          <w:szCs w:val="28"/>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val="0"/>
          <w:iCs w:val="0"/>
          <w:color w:val="000000"/>
          <w:sz w:val="28"/>
          <w:szCs w:val="28"/>
          <w:highlight w:val="none"/>
          <w:u w:val="single"/>
          <w:lang w:val="en-US" w:eastAsia="zh-CN"/>
        </w:rPr>
      </w:r>
      <w:r/>
    </w:p>
    <w:p>
      <w:pPr>
        <w:shd w:val="nil" w:color="auto"/>
        <w:rPr>
          <w:rFonts w:hint="eastAsia" w:ascii="黑体" w:hAnsi="宋体" w:eastAsia="黑体" w:cs="黑体"/>
          <w:bCs/>
          <w:i/>
          <w:color w:val="000000"/>
          <w:sz w:val="30"/>
          <w:szCs w:val="30"/>
          <w:highlight w:val="none"/>
          <w:u w:val="single"/>
        </w:rPr>
        <w:outlineLvl w:val="1"/>
        <w:suppressLineNumbers w:val="0"/>
      </w:pPr>
      <w:r>
        <w:rPr>
          <w:highlight w:val="none"/>
        </w:rPr>
        <w:br w:type="page" w:clear="all"/>
      </w:r>
      <w:r>
        <w:rPr>
          <w:highlight w:val="none"/>
        </w:rPr>
      </w:r>
      <w:r/>
    </w:p>
    <w:p>
      <w:pPr>
        <w:pStyle w:val="1024"/>
        <w:numPr>
          <w:ilvl w:val="0"/>
          <w:numId w:val="0"/>
        </w:numPr>
        <w:jc w:val="center"/>
        <w:keepLines w:val="0"/>
        <w:keepNext w:val="0"/>
        <w:pageBreakBefore w:val="0"/>
        <w:spacing w:before="0" w:beforeAutospacing="0" w:after="0" w:afterAutospacing="0" w:line="360" w:lineRule="auto"/>
        <w:widowControl w:val="off"/>
        <w:rPr>
          <w:iCs/>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201" w:name="_Toc20056"/>
      <w:r>
        <w:rPr>
          <w:rFonts w:hint="eastAsia" w:ascii="黑体" w:hAnsi="宋体" w:eastAsia="黑体" w:cs="黑体"/>
          <w:i/>
          <w:iCs/>
          <w:color w:val="000000"/>
          <w:sz w:val="30"/>
          <w:szCs w:val="30"/>
          <w:highlight w:val="none"/>
          <w:u w:val="single"/>
          <w:lang w:val="en-US" w:eastAsia="zh-CN"/>
        </w:rPr>
        <w:t xml:space="preserve">七、</w:t>
      </w:r>
      <w:r>
        <w:rPr>
          <w:rFonts w:hint="eastAsia" w:ascii="黑体" w:hAnsi="宋体" w:eastAsia="黑体" w:cs="黑体"/>
          <w:i/>
          <w:iCs/>
          <w:color w:val="000000"/>
          <w:sz w:val="30"/>
          <w:szCs w:val="30"/>
          <w:highlight w:val="none"/>
          <w:u w:val="single"/>
        </w:rPr>
        <w:t xml:space="preserve">授权委托书与法定代表人（单位负责人）身份证明</w:t>
      </w:r>
      <w:bookmarkEnd w:id="201"/>
      <w:r/>
      <w:r/>
    </w:p>
    <w:p>
      <w:pPr>
        <w:pStyle w:val="1024"/>
        <w:numPr>
          <w:ilvl w:val="0"/>
          <w:numId w:val="0"/>
        </w:numPr>
        <w:jc w:val="center"/>
        <w:keepLines w:val="0"/>
        <w:keepNext w:val="0"/>
        <w:pageBreakBefore w:val="0"/>
        <w:spacing w:before="0" w:beforeAutospacing="0" w:after="0" w:afterAutospacing="0" w:line="360" w:lineRule="auto"/>
        <w:widowControl w:val="off"/>
        <w:rPr>
          <w:rFonts w:hint="eastAsia" w:ascii="黑体" w:hAnsi="宋体" w:eastAsia="黑体" w:cs="黑体"/>
          <w:i/>
          <w:iCs/>
          <w:color w:val="000000"/>
          <w:sz w:val="30"/>
          <w:szCs w:val="30"/>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iCs/>
          <w:color w:val="000000"/>
          <w:sz w:val="30"/>
          <w:szCs w:val="30"/>
          <w:highlight w:val="none"/>
          <w:u w:val="single"/>
        </w:rPr>
        <w:t xml:space="preserve">授权委托书</w:t>
      </w:r>
      <w:r/>
    </w:p>
    <w:p>
      <w:pPr>
        <w:pStyle w:val="1024"/>
        <w:ind w:left="0" w:firstLine="480"/>
        <w:jc w:val="both"/>
        <w:keepLines w:val="0"/>
        <w:keepNext w:val="0"/>
        <w:pageBreakBefore w:val="0"/>
        <w:spacing w:before="0" w:beforeAutospacing="0" w:after="0" w:afterAutospacing="0" w:line="360" w:lineRule="auto"/>
        <w:widowControl w:val="off"/>
        <w:tabs>
          <w:tab w:val="left" w:pos="360" w:leader="none"/>
        </w:tabs>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i w:val="0"/>
          <w:iCs w:val="0"/>
          <w:color w:val="000000"/>
          <w:sz w:val="24"/>
          <w:szCs w:val="24"/>
          <w:highlight w:val="none"/>
          <w:u w:val="none"/>
        </w:rPr>
        <w:t xml:space="preserve">本授权书声明：____________（</w:t>
      </w:r>
      <w:r>
        <w:rPr>
          <w:rFonts w:hint="eastAsia" w:ascii="Times New Roman" w:hAnsi="Times New Roman" w:cs="Times New Roman"/>
          <w:i w:val="0"/>
          <w:iCs w:val="0"/>
          <w:color w:val="000000"/>
          <w:sz w:val="24"/>
          <w:szCs w:val="24"/>
          <w:highlight w:val="none"/>
          <w:u w:val="none"/>
          <w:lang w:val="en-US" w:eastAsia="zh-CN"/>
        </w:rPr>
        <w:t xml:space="preserve">投标人</w:t>
      </w:r>
      <w:r>
        <w:rPr>
          <w:rFonts w:hint="default" w:ascii="Times New Roman" w:hAnsi="Times New Roman" w:cs="Times New Roman"/>
          <w:i w:val="0"/>
          <w:iCs w:val="0"/>
          <w:color w:val="000000"/>
          <w:sz w:val="24"/>
          <w:szCs w:val="24"/>
          <w:highlight w:val="none"/>
          <w:u w:val="none"/>
        </w:rPr>
        <w:t xml:space="preserve">名称）授权________________（被授权人的姓名）为我方就</w:t>
      </w:r>
      <w:r>
        <w:rPr>
          <w:rFonts w:hint="eastAsia" w:ascii="Times New Roman" w:hAnsi="Times New Roman" w:cs="Times New Roman"/>
          <w:i w:val="0"/>
          <w:iCs w:val="0"/>
          <w:color w:val="000000"/>
          <w:sz w:val="24"/>
          <w:szCs w:val="24"/>
          <w:highlight w:val="none"/>
          <w:u w:val="none"/>
          <w:lang w:val="en-US" w:eastAsia="zh-CN"/>
        </w:rPr>
        <w:t xml:space="preserve">WT</w:t>
      </w:r>
      <w:r>
        <w:rPr>
          <w:rFonts w:hint="default" w:ascii="Times New Roman" w:hAnsi="Times New Roman" w:cs="Times New Roman"/>
          <w:i w:val="0"/>
          <w:iCs w:val="0"/>
          <w:color w:val="000000"/>
          <w:sz w:val="24"/>
          <w:szCs w:val="24"/>
          <w:highlight w:val="none"/>
          <w:u w:val="none"/>
        </w:rPr>
        <w:t xml:space="preserve">- </w:t>
      </w:r>
      <w:r>
        <w:rPr>
          <w:rFonts w:hint="default" w:ascii="Times New Roman" w:hAnsi="Times New Roman" w:cs="Times New Roman"/>
          <w:i w:val="0"/>
          <w:iCs w:val="0"/>
          <w:color w:val="000000"/>
          <w:sz w:val="24"/>
          <w:szCs w:val="24"/>
          <w:highlight w:val="none"/>
          <w:u w:val="single"/>
        </w:rPr>
        <w:t xml:space="preserve">       </w:t>
      </w:r>
      <w:r>
        <w:rPr>
          <w:rFonts w:hint="eastAsia" w:ascii="Times New Roman" w:hAnsi="Times New Roman" w:cs="Times New Roman"/>
          <w:i w:val="0"/>
          <w:iCs w:val="0"/>
          <w:color w:val="000000"/>
          <w:sz w:val="24"/>
          <w:szCs w:val="24"/>
          <w:highlight w:val="none"/>
          <w:u w:val="single"/>
          <w:lang w:val="en-US" w:eastAsia="zh-CN"/>
        </w:rPr>
        <w:t xml:space="preserve">  </w:t>
      </w:r>
      <w:r>
        <w:rPr>
          <w:rFonts w:hint="default" w:ascii="Times New Roman" w:hAnsi="Times New Roman" w:cs="Times New Roman"/>
          <w:i w:val="0"/>
          <w:iCs w:val="0"/>
          <w:color w:val="000000"/>
          <w:sz w:val="24"/>
          <w:szCs w:val="24"/>
          <w:highlight w:val="none"/>
          <w:u w:val="none"/>
        </w:rPr>
        <w:t xml:space="preserve">号项目采购活动的合法代理人，以本单位名义全权处理一切与该项目采购有关的事务。</w:t>
      </w:r>
      <w:r/>
    </w:p>
    <w:p>
      <w:pPr>
        <w:pStyle w:val="1024"/>
        <w:ind w:left="0" w:firstLine="480"/>
        <w:jc w:val="both"/>
        <w:keepLines w:val="0"/>
        <w:keepNext w:val="0"/>
        <w:pageBreakBefore w:val="0"/>
        <w:spacing w:before="0" w:beforeAutospacing="0" w:after="0" w:afterAutospacing="0" w:line="360" w:lineRule="auto"/>
        <w:widowControl w:val="off"/>
        <w:tabs>
          <w:tab w:val="left" w:pos="360" w:leader="none"/>
        </w:tabs>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i w:val="0"/>
          <w:iCs w:val="0"/>
          <w:color w:val="000000"/>
          <w:sz w:val="24"/>
          <w:szCs w:val="24"/>
          <w:highlight w:val="none"/>
          <w:u w:val="none"/>
        </w:rPr>
        <w:t xml:space="preserve">本授权书于______年____月____日起生效，特此声明。</w:t>
      </w:r>
      <w:r/>
    </w:p>
    <w:p>
      <w:pPr>
        <w:pStyle w:val="1024"/>
        <w:ind w:firstLine="480"/>
        <w:jc w:val="both"/>
        <w:keepLines w:val="0"/>
        <w:keepNext w:val="0"/>
        <w:pageBreakBefore w:val="0"/>
        <w:spacing w:before="0" w:beforeAutospacing="0" w:after="0" w:afterAutospacing="0" w:line="360" w:lineRule="auto"/>
        <w:widowControl w:val="off"/>
        <w:tabs>
          <w:tab w:val="left" w:pos="360" w:leader="none"/>
        </w:tabs>
        <w:rPr>
          <w:i w:val="0"/>
          <w:iCs w:val="0"/>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i w:val="0"/>
          <w:iCs w:val="0"/>
          <w:color w:val="000000"/>
          <w:sz w:val="24"/>
          <w:szCs w:val="24"/>
          <w:highlight w:val="none"/>
          <w:u w:val="none"/>
        </w:rPr>
        <w:t xml:space="preserve">被授权人身份证号码：</w:t>
      </w:r>
      <w:r>
        <w:rPr>
          <w:rFonts w:hint="default" w:ascii="Times New Roman" w:hAnsi="Times New Roman" w:cs="Times New Roman"/>
          <w:i w:val="0"/>
          <w:iCs w:val="0"/>
          <w:color w:val="000000"/>
          <w:sz w:val="24"/>
          <w:szCs w:val="24"/>
          <w:highlight w:val="none"/>
          <w:u w:val="single"/>
        </w:rPr>
        <w:t xml:space="preserve">                              </w:t>
      </w:r>
      <w:r/>
    </w:p>
    <w:p>
      <w:pPr>
        <w:pStyle w:val="1024"/>
        <w:ind w:firstLine="480"/>
        <w:jc w:val="both"/>
        <w:keepLines w:val="0"/>
        <w:keepNext w:val="0"/>
        <w:pageBreakBefore w:val="0"/>
        <w:spacing w:before="0" w:beforeAutospacing="0" w:after="0" w:afterAutospacing="0" w:line="360" w:lineRule="auto"/>
        <w:widowControl w:val="off"/>
        <w:tabs>
          <w:tab w:val="left" w:pos="360" w:leader="none"/>
        </w:tabs>
        <w:rPr>
          <w:i w:val="0"/>
          <w:iCs w:val="0"/>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i w:val="0"/>
          <w:iCs w:val="0"/>
          <w:color w:val="000000"/>
          <w:sz w:val="24"/>
          <w:szCs w:val="24"/>
          <w:highlight w:val="none"/>
          <w:u w:val="none"/>
        </w:rPr>
        <w:t xml:space="preserve">被授权人联系电话：（手机）    </w:t>
      </w:r>
      <w:r>
        <w:rPr>
          <w:rFonts w:hint="default" w:ascii="Times New Roman" w:hAnsi="Times New Roman" w:cs="Times New Roman"/>
          <w:i w:val="0"/>
          <w:iCs w:val="0"/>
          <w:color w:val="000000"/>
          <w:sz w:val="24"/>
          <w:szCs w:val="24"/>
          <w:highlight w:val="none"/>
          <w:u w:val="single"/>
        </w:rPr>
        <w:t xml:space="preserve">                      </w:t>
      </w:r>
      <w:r/>
    </w:p>
    <w:p>
      <w:pPr>
        <w:pStyle w:val="1024"/>
        <w:ind w:firstLine="480"/>
        <w:jc w:val="both"/>
        <w:keepLines w:val="0"/>
        <w:keepNext w:val="0"/>
        <w:pageBreakBefore w:val="0"/>
        <w:spacing w:before="0" w:beforeAutospacing="0" w:after="0" w:afterAutospacing="0" w:line="360" w:lineRule="auto"/>
        <w:widowControl w:val="off"/>
        <w:tabs>
          <w:tab w:val="left" w:pos="360" w:leader="none"/>
        </w:tabs>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i w:val="0"/>
          <w:iCs w:val="0"/>
          <w:color w:val="000000"/>
          <w:sz w:val="24"/>
          <w:szCs w:val="24"/>
          <w:highlight w:val="none"/>
          <w:u w:val="none"/>
        </w:rPr>
        <w:t xml:space="preserve">授权单位名称：</w:t>
      </w:r>
      <w:r>
        <w:rPr>
          <w:rFonts w:hint="default" w:ascii="Times New Roman" w:hAnsi="Times New Roman" w:cs="Times New Roman"/>
          <w:i w:val="0"/>
          <w:iCs w:val="0"/>
          <w:color w:val="000000"/>
          <w:sz w:val="24"/>
          <w:szCs w:val="24"/>
          <w:highlight w:val="none"/>
          <w:u w:val="single"/>
        </w:rPr>
        <w:t xml:space="preserve">（加盖CA电子公章）</w:t>
      </w:r>
      <w:r/>
    </w:p>
    <w:p>
      <w:pPr>
        <w:pStyle w:val="1024"/>
        <w:ind w:left="0" w:firstLine="480"/>
        <w:jc w:val="both"/>
        <w:keepLines w:val="0"/>
        <w:keepNext w:val="0"/>
        <w:pageBreakBefore w:val="0"/>
        <w:spacing w:before="0" w:beforeAutospacing="0" w:after="0" w:afterAutospacing="0" w:line="360" w:lineRule="auto"/>
        <w:widowControl w:val="off"/>
        <w:tabs>
          <w:tab w:val="left" w:pos="360" w:leader="none"/>
        </w:tabs>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i w:val="0"/>
          <w:iCs w:val="0"/>
          <w:color w:val="000000"/>
          <w:sz w:val="24"/>
          <w:szCs w:val="24"/>
          <w:highlight w:val="none"/>
          <w:u w:val="none"/>
        </w:rPr>
        <w:t xml:space="preserve">单位地址：</w:t>
      </w:r>
      <w:r>
        <w:rPr>
          <w:rFonts w:hint="default" w:ascii="Times New Roman" w:hAnsi="Times New Roman" w:cs="Times New Roman"/>
          <w:i w:val="0"/>
          <w:iCs w:val="0"/>
          <w:color w:val="000000"/>
          <w:sz w:val="24"/>
          <w:szCs w:val="24"/>
          <w:highlight w:val="none"/>
          <w:u w:val="single"/>
        </w:rPr>
        <w:t xml:space="preserve">                                        </w:t>
      </w:r>
      <w:r>
        <w:rPr>
          <w:rFonts w:hint="default" w:ascii="Times New Roman" w:hAnsi="Times New Roman" w:cs="Times New Roman"/>
          <w:i w:val="0"/>
          <w:iCs w:val="0"/>
          <w:color w:val="000000"/>
          <w:sz w:val="24"/>
          <w:szCs w:val="24"/>
          <w:highlight w:val="none"/>
          <w:u w:val="none"/>
        </w:rPr>
        <w:t xml:space="preserve"> </w:t>
      </w:r>
      <w:r/>
    </w:p>
    <w:p>
      <w:pPr>
        <w:pStyle w:val="1024"/>
        <w:ind w:left="0" w:firstLine="480"/>
        <w:jc w:val="both"/>
        <w:keepLines w:val="0"/>
        <w:keepNext w:val="0"/>
        <w:pageBreakBefore w:val="0"/>
        <w:spacing w:before="0" w:beforeAutospacing="0" w:after="0" w:afterAutospacing="0" w:line="360" w:lineRule="auto"/>
        <w:widowControl w:val="off"/>
        <w:tabs>
          <w:tab w:val="left" w:pos="360" w:leader="none"/>
        </w:tabs>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i w:val="0"/>
          <w:iCs w:val="0"/>
          <w:color w:val="000000"/>
          <w:sz w:val="24"/>
          <w:szCs w:val="24"/>
          <w:highlight w:val="none"/>
          <w:u w:val="none"/>
        </w:rPr>
        <w:t xml:space="preserve">日期：</w:t>
      </w:r>
      <w:r>
        <w:rPr>
          <w:rFonts w:hint="default" w:ascii="Times New Roman" w:hAnsi="Times New Roman" w:cs="Times New Roman"/>
          <w:i w:val="0"/>
          <w:iCs w:val="0"/>
          <w:color w:val="000000"/>
          <w:sz w:val="24"/>
          <w:szCs w:val="24"/>
          <w:highlight w:val="none"/>
          <w:u w:val="single"/>
        </w:rPr>
        <w:t xml:space="preserve">                                     </w:t>
      </w:r>
      <w:r>
        <w:rPr>
          <w:rFonts w:hint="default" w:ascii="Times New Roman" w:hAnsi="Times New Roman" w:cs="Times New Roman"/>
          <w:i w:val="0"/>
          <w:iCs w:val="0"/>
          <w:color w:val="000000"/>
          <w:sz w:val="24"/>
          <w:szCs w:val="24"/>
          <w:highlight w:val="none"/>
          <w:u w:val="none"/>
        </w:rPr>
        <w:t xml:space="preserve">    </w:t>
      </w:r>
      <w:r/>
    </w:p>
    <w:p>
      <w:pPr>
        <w:jc w:val="left"/>
        <w:keepLines w:val="0"/>
        <w:keepNext w:val="0"/>
        <w:pageBreakBefore w:val="0"/>
        <w:spacing w:line="360" w:lineRule="auto"/>
        <w:tabs>
          <w:tab w:val="left" w:pos="5580" w:leader="none"/>
        </w:tabs>
        <w:rPr>
          <w:rFonts w:ascii="宋体" w:hAnsi="宋体"/>
          <w:i w:val="0"/>
          <w:iCs w:val="0"/>
          <w:sz w:val="24"/>
          <w:szCs w:val="20"/>
          <w:highlight w:val="none"/>
          <w:u w:val="none"/>
        </w:rPr>
      </w:pPr>
      <w:r>
        <w:rPr>
          <w:rFonts w:ascii="宋体" w:hAnsi="宋体"/>
          <w:i w:val="0"/>
          <w:iCs w:val="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sz w:val="24"/>
          <w:szCs w:val="20"/>
          <w:highlight w:val="none"/>
          <w:u w:val="none"/>
        </w:rPr>
      </w:pPr>
      <w:r>
        <w:rPr>
          <w:rFonts w:ascii="宋体" w:hAnsi="宋体"/>
          <w:i w:val="0"/>
          <w:iCs w:val="0"/>
          <w:sz w:val="24"/>
          <w:szCs w:val="20"/>
          <w:highlight w:val="none"/>
          <w:u w:val="none"/>
        </w:rPr>
        <w:t xml:space="preserve">法定代表人（单位负责人）有效期内的身份证</w:t>
      </w:r>
      <w:r>
        <w:rPr>
          <w:rFonts w:ascii="宋体" w:hAnsi="宋体"/>
          <w:b/>
          <w:i w:val="0"/>
          <w:iCs w:val="0"/>
          <w:sz w:val="24"/>
          <w:szCs w:val="20"/>
          <w:highlight w:val="none"/>
          <w:u w:val="none"/>
        </w:rPr>
        <w:t xml:space="preserve">正反面</w:t>
      </w:r>
      <w:r>
        <w:rPr>
          <w:rFonts w:ascii="宋体" w:hAnsi="宋体"/>
          <w:i w:val="0"/>
          <w:iCs w:val="0"/>
          <w:sz w:val="24"/>
          <w:szCs w:val="20"/>
          <w:highlight w:val="none"/>
          <w:u w:val="none"/>
        </w:rPr>
        <w:t xml:space="preserve">电子件：</w:t>
      </w:r>
      <w:r/>
    </w:p>
    <w:tbl>
      <w:tblPr>
        <w:tblStyle w:val="1010"/>
        <w:tblW w:w="9355" w:type="dxa"/>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45"/>
        <w:gridCol w:w="4910"/>
      </w:tblGrid>
      <w:tr>
        <w:trPr>
          <w:trHeight w:val="1399"/>
        </w:trPr>
        <w:tc>
          <w:tcPr>
            <w:tcW w:w="4445" w:type="dxa"/>
            <w:textDirection w:val="lrTb"/>
            <w:noWrap w:val="false"/>
          </w:tcPr>
          <w:p>
            <w:pPr>
              <w:jc w:val="left"/>
              <w:keepLines w:val="0"/>
              <w:keepNext w:val="0"/>
              <w:pageBreakBefore w:val="0"/>
              <w:spacing w:line="360" w:lineRule="auto"/>
              <w:tabs>
                <w:tab w:val="left" w:pos="5580" w:leader="none"/>
              </w:tabs>
              <w:rPr>
                <w:rFonts w:ascii="宋体" w:hAnsi="宋体"/>
                <w:i w:val="0"/>
                <w:iCs w:val="0"/>
                <w:sz w:val="24"/>
                <w:szCs w:val="20"/>
                <w:highlight w:val="none"/>
                <w:u w:val="none"/>
              </w:rPr>
            </w:pPr>
            <w:r>
              <w:rPr>
                <w:rFonts w:ascii="宋体" w:hAnsi="宋体"/>
                <w:i w:val="0"/>
                <w:iCs w:val="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sz w:val="24"/>
                <w:szCs w:val="20"/>
                <w:highlight w:val="none"/>
                <w:u w:val="none"/>
              </w:rPr>
            </w:pPr>
            <w:r>
              <w:rPr>
                <w:rFonts w:ascii="宋体" w:hAnsi="宋体"/>
                <w:i w:val="0"/>
                <w:iCs w:val="0"/>
                <w:sz w:val="24"/>
                <w:szCs w:val="20"/>
                <w:highlight w:val="none"/>
                <w:u w:val="none"/>
              </w:rPr>
            </w:r>
            <w:r/>
          </w:p>
        </w:tc>
        <w:tc>
          <w:tcPr>
            <w:tcW w:w="4910" w:type="dxa"/>
            <w:textDirection w:val="lrTb"/>
            <w:noWrap w:val="false"/>
          </w:tcPr>
          <w:p>
            <w:pPr>
              <w:jc w:val="left"/>
              <w:keepLines w:val="0"/>
              <w:keepNext w:val="0"/>
              <w:pageBreakBefore w:val="0"/>
              <w:spacing w:line="360" w:lineRule="auto"/>
              <w:tabs>
                <w:tab w:val="left" w:pos="5580" w:leader="none"/>
              </w:tabs>
              <w:rPr>
                <w:rFonts w:ascii="宋体" w:hAnsi="宋体"/>
                <w:i w:val="0"/>
                <w:iCs w:val="0"/>
                <w:sz w:val="24"/>
                <w:szCs w:val="20"/>
                <w:highlight w:val="none"/>
                <w:u w:val="none"/>
              </w:rPr>
            </w:pPr>
            <w:r>
              <w:rPr>
                <w:rFonts w:ascii="宋体" w:hAnsi="宋体"/>
                <w:i w:val="0"/>
                <w:iCs w:val="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sz w:val="24"/>
                <w:szCs w:val="20"/>
                <w:highlight w:val="none"/>
                <w:u w:val="none"/>
              </w:rPr>
            </w:pPr>
            <w:r>
              <w:rPr>
                <w:rFonts w:ascii="宋体" w:hAnsi="宋体"/>
                <w:i w:val="0"/>
                <w:iCs w:val="0"/>
                <w:sz w:val="24"/>
                <w:szCs w:val="20"/>
                <w:highlight w:val="none"/>
                <w:u w:val="none"/>
              </w:rPr>
            </w:r>
            <w:r/>
          </w:p>
        </w:tc>
      </w:tr>
    </w:tbl>
    <w:p>
      <w:pPr>
        <w:jc w:val="left"/>
        <w:keepLines w:val="0"/>
        <w:keepNext w:val="0"/>
        <w:pageBreakBefore w:val="0"/>
        <w:spacing w:line="360" w:lineRule="auto"/>
        <w:tabs>
          <w:tab w:val="left" w:pos="5580" w:leader="none"/>
        </w:tabs>
        <w:rPr>
          <w:rFonts w:ascii="宋体" w:hAnsi="宋体"/>
          <w:i w:val="0"/>
          <w:iCs w:val="0"/>
          <w:sz w:val="24"/>
          <w:szCs w:val="20"/>
          <w:highlight w:val="none"/>
          <w:u w:val="none"/>
        </w:rPr>
      </w:pPr>
      <w:r>
        <w:rPr>
          <w:rFonts w:hint="eastAsia" w:ascii="宋体" w:hAnsi="宋体"/>
          <w:i w:val="0"/>
          <w:iCs w:val="0"/>
          <w:sz w:val="24"/>
          <w:szCs w:val="20"/>
          <w:highlight w:val="none"/>
          <w:u w:val="none"/>
        </w:rPr>
        <w:t xml:space="preserve">委托代理人</w:t>
      </w:r>
      <w:r>
        <w:rPr>
          <w:rFonts w:ascii="宋体" w:hAnsi="宋体"/>
          <w:i w:val="0"/>
          <w:iCs w:val="0"/>
          <w:sz w:val="24"/>
          <w:szCs w:val="20"/>
          <w:highlight w:val="none"/>
          <w:u w:val="none"/>
        </w:rPr>
        <w:t xml:space="preserve">有效期内的身份证</w:t>
      </w:r>
      <w:r>
        <w:rPr>
          <w:rFonts w:ascii="宋体" w:hAnsi="宋体"/>
          <w:b/>
          <w:i w:val="0"/>
          <w:iCs w:val="0"/>
          <w:sz w:val="24"/>
          <w:szCs w:val="20"/>
          <w:highlight w:val="none"/>
          <w:u w:val="none"/>
        </w:rPr>
        <w:t xml:space="preserve">正反面</w:t>
      </w:r>
      <w:r>
        <w:rPr>
          <w:rFonts w:ascii="宋体" w:hAnsi="宋体"/>
          <w:i w:val="0"/>
          <w:iCs w:val="0"/>
          <w:sz w:val="24"/>
          <w:szCs w:val="20"/>
          <w:highlight w:val="none"/>
          <w:u w:val="none"/>
        </w:rPr>
        <w:t xml:space="preserve">电子件：</w:t>
      </w:r>
      <w:r/>
    </w:p>
    <w:tbl>
      <w:tblPr>
        <w:tblStyle w:val="1010"/>
        <w:tblW w:w="9218" w:type="dxa"/>
        <w:tblInd w:w="2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90"/>
        <w:gridCol w:w="4828"/>
      </w:tblGrid>
      <w:tr>
        <w:trPr>
          <w:trHeight w:val="1399"/>
        </w:trPr>
        <w:tc>
          <w:tcPr>
            <w:tcW w:w="4390" w:type="dxa"/>
            <w:textDirection w:val="lrTb"/>
            <w:noWrap w:val="false"/>
          </w:tcPr>
          <w:p>
            <w:pPr>
              <w:jc w:val="left"/>
              <w:keepLines w:val="0"/>
              <w:keepNext w:val="0"/>
              <w:pageBreakBefore w:val="0"/>
              <w:spacing w:line="360" w:lineRule="auto"/>
              <w:tabs>
                <w:tab w:val="left" w:pos="5580" w:leader="none"/>
              </w:tabs>
              <w:rPr>
                <w:rFonts w:ascii="宋体" w:hAnsi="宋体"/>
                <w:i w:val="0"/>
                <w:iCs w:val="0"/>
                <w:sz w:val="24"/>
                <w:szCs w:val="20"/>
                <w:highlight w:val="none"/>
                <w:u w:val="none"/>
              </w:rPr>
            </w:pPr>
            <w:r>
              <w:rPr>
                <w:rFonts w:ascii="宋体" w:hAnsi="宋体"/>
                <w:i w:val="0"/>
                <w:iCs w:val="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sz w:val="24"/>
                <w:szCs w:val="20"/>
                <w:highlight w:val="none"/>
                <w:u w:val="none"/>
              </w:rPr>
            </w:pPr>
            <w:r>
              <w:rPr>
                <w:rFonts w:ascii="宋体" w:hAnsi="宋体"/>
                <w:i w:val="0"/>
                <w:iCs w:val="0"/>
                <w:sz w:val="24"/>
                <w:szCs w:val="20"/>
                <w:highlight w:val="none"/>
                <w:u w:val="none"/>
              </w:rPr>
            </w:r>
            <w:r/>
          </w:p>
        </w:tc>
        <w:tc>
          <w:tcPr>
            <w:tcW w:w="4828" w:type="dxa"/>
            <w:textDirection w:val="lrTb"/>
            <w:noWrap w:val="false"/>
          </w:tcPr>
          <w:p>
            <w:pPr>
              <w:jc w:val="left"/>
              <w:keepLines w:val="0"/>
              <w:keepNext w:val="0"/>
              <w:pageBreakBefore w:val="0"/>
              <w:spacing w:line="360" w:lineRule="auto"/>
              <w:tabs>
                <w:tab w:val="left" w:pos="5580" w:leader="none"/>
              </w:tabs>
              <w:rPr>
                <w:rFonts w:ascii="宋体" w:hAnsi="宋体"/>
                <w:i w:val="0"/>
                <w:iCs w:val="0"/>
                <w:sz w:val="24"/>
                <w:szCs w:val="20"/>
                <w:highlight w:val="none"/>
                <w:u w:val="none"/>
              </w:rPr>
            </w:pPr>
            <w:r>
              <w:rPr>
                <w:rFonts w:ascii="宋体" w:hAnsi="宋体"/>
                <w:i w:val="0"/>
                <w:iCs w:val="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sz w:val="24"/>
                <w:szCs w:val="20"/>
                <w:highlight w:val="none"/>
                <w:u w:val="none"/>
              </w:rPr>
            </w:pPr>
            <w:r>
              <w:rPr>
                <w:rFonts w:ascii="宋体" w:hAnsi="宋体"/>
                <w:i w:val="0"/>
                <w:iCs w:val="0"/>
                <w:sz w:val="24"/>
                <w:szCs w:val="20"/>
                <w:highlight w:val="none"/>
                <w:u w:val="none"/>
              </w:rPr>
            </w:r>
            <w:r/>
          </w:p>
        </w:tc>
      </w:tr>
    </w:tbl>
    <w:p>
      <w:pPr>
        <w:jc w:val="left"/>
        <w:keepLines w:val="0"/>
        <w:keepNext w:val="0"/>
        <w:pageBreakBefore w:val="0"/>
        <w:spacing w:line="360" w:lineRule="auto"/>
        <w:tabs>
          <w:tab w:val="left" w:pos="5580" w:leader="none"/>
        </w:tabs>
        <w:rPr>
          <w:rFonts w:ascii="宋体" w:hAnsi="宋体"/>
          <w:i w:val="0"/>
          <w:iCs w:val="0"/>
          <w:szCs w:val="16"/>
          <w:highlight w:val="none"/>
          <w:u w:val="none"/>
        </w:rPr>
      </w:pPr>
      <w:r>
        <w:rPr>
          <w:rFonts w:hint="eastAsia" w:ascii="宋体" w:hAnsi="宋体"/>
          <w:i w:val="0"/>
          <w:iCs w:val="0"/>
          <w:szCs w:val="16"/>
          <w:highlight w:val="none"/>
          <w:u w:val="none"/>
        </w:rPr>
        <w:t xml:space="preserve">填报说明</w:t>
      </w:r>
      <w:r>
        <w:rPr>
          <w:rFonts w:ascii="宋体" w:hAnsi="宋体"/>
          <w:i w:val="0"/>
          <w:iCs w:val="0"/>
          <w:szCs w:val="16"/>
          <w:highlight w:val="none"/>
          <w:u w:val="none"/>
        </w:rPr>
        <w:t xml:space="preserve">：</w:t>
      </w:r>
      <w:r/>
    </w:p>
    <w:p>
      <w:pPr>
        <w:ind w:firstLine="480"/>
        <w:jc w:val="left"/>
        <w:keepLines w:val="0"/>
        <w:keepNext w:val="0"/>
        <w:pageBreakBefore w:val="0"/>
        <w:spacing w:line="360" w:lineRule="auto"/>
        <w:tabs>
          <w:tab w:val="left" w:pos="5580" w:leader="none"/>
        </w:tabs>
        <w:rPr>
          <w:rFonts w:ascii="宋体" w:hAnsi="宋体"/>
          <w:i w:val="0"/>
          <w:iCs w:val="0"/>
          <w:szCs w:val="16"/>
          <w:highlight w:val="none"/>
          <w:u w:val="none"/>
        </w:rPr>
      </w:pPr>
      <w:r>
        <w:rPr>
          <w:rFonts w:ascii="宋体" w:hAnsi="宋体"/>
          <w:i w:val="0"/>
          <w:iCs w:val="0"/>
          <w:szCs w:val="16"/>
          <w:highlight w:val="none"/>
          <w:u w:val="none"/>
        </w:rPr>
        <w:t xml:space="preserve">1、若</w:t>
      </w:r>
      <w:r>
        <w:rPr>
          <w:rFonts w:hint="eastAsia" w:ascii="宋体" w:hAnsi="宋体"/>
          <w:i w:val="0"/>
          <w:iCs w:val="0"/>
          <w:szCs w:val="16"/>
          <w:highlight w:val="none"/>
          <w:u w:val="none"/>
          <w:lang w:val="en-US" w:eastAsia="zh-CN"/>
        </w:rPr>
        <w:t xml:space="preserve">投标人</w:t>
      </w:r>
      <w:r>
        <w:rPr>
          <w:rFonts w:ascii="宋体" w:hAnsi="宋体"/>
          <w:i w:val="0"/>
          <w:iCs w:val="0"/>
          <w:szCs w:val="16"/>
          <w:highlight w:val="none"/>
          <w:u w:val="none"/>
        </w:rPr>
        <w:t xml:space="preserve">为事业单位或其他组织或分支机构（仅当</w:t>
      </w:r>
      <w:r>
        <w:rPr>
          <w:rFonts w:hint="eastAsia" w:ascii="宋体" w:hAnsi="宋体"/>
          <w:i w:val="0"/>
          <w:iCs w:val="0"/>
          <w:szCs w:val="16"/>
          <w:highlight w:val="none"/>
          <w:u w:val="none"/>
          <w:lang w:val="en-US" w:eastAsia="zh-CN"/>
        </w:rPr>
        <w:t xml:space="preserve">采购</w:t>
      </w:r>
      <w:r>
        <w:rPr>
          <w:rFonts w:hint="eastAsia" w:ascii="宋体" w:hAnsi="宋体"/>
          <w:i w:val="0"/>
          <w:iCs w:val="0"/>
          <w:szCs w:val="16"/>
          <w:highlight w:val="none"/>
          <w:u w:val="none"/>
          <w:lang w:eastAsia="zh-CN"/>
        </w:rPr>
        <w:t xml:space="preserve">文件</w:t>
      </w:r>
      <w:r>
        <w:rPr>
          <w:rFonts w:ascii="宋体" w:hAnsi="宋体"/>
          <w:i w:val="0"/>
          <w:iCs w:val="0"/>
          <w:szCs w:val="16"/>
          <w:highlight w:val="none"/>
          <w:u w:val="none"/>
        </w:rPr>
        <w:t xml:space="preserve">注明允许分支机构</w:t>
      </w:r>
      <w:r>
        <w:rPr>
          <w:rFonts w:hint="eastAsia" w:ascii="宋体" w:hAnsi="宋体"/>
          <w:i w:val="0"/>
          <w:iCs w:val="0"/>
          <w:szCs w:val="16"/>
          <w:highlight w:val="none"/>
          <w:u w:val="none"/>
        </w:rPr>
        <w:t xml:space="preserve">投标</w:t>
      </w:r>
      <w:r>
        <w:rPr>
          <w:rFonts w:ascii="宋体" w:hAnsi="宋体"/>
          <w:i w:val="0"/>
          <w:iCs w:val="0"/>
          <w:szCs w:val="16"/>
          <w:highlight w:val="none"/>
          <w:u w:val="none"/>
        </w:rPr>
        <w:t xml:space="preserve">的），则法定代表人（单位负责人）</w:t>
      </w:r>
      <w:r>
        <w:rPr>
          <w:rFonts w:hint="eastAsia" w:ascii="宋体" w:hAnsi="宋体"/>
          <w:i w:val="0"/>
          <w:iCs w:val="0"/>
          <w:szCs w:val="16"/>
          <w:highlight w:val="none"/>
          <w:u w:val="none"/>
        </w:rPr>
        <w:t xml:space="preserve">处</w:t>
      </w:r>
      <w:r>
        <w:rPr>
          <w:rFonts w:ascii="宋体" w:hAnsi="宋体"/>
          <w:i w:val="0"/>
          <w:iCs w:val="0"/>
          <w:szCs w:val="16"/>
          <w:highlight w:val="none"/>
          <w:u w:val="none"/>
        </w:rPr>
        <w:t xml:space="preserve">的签署人可为单位负责人</w:t>
      </w:r>
      <w:r>
        <w:rPr>
          <w:rFonts w:hint="eastAsia" w:ascii="宋体" w:hAnsi="宋体"/>
          <w:i w:val="0"/>
          <w:iCs w:val="0"/>
          <w:szCs w:val="16"/>
          <w:highlight w:val="none"/>
          <w:u w:val="none"/>
        </w:rPr>
        <w:t xml:space="preserve">。</w:t>
      </w:r>
      <w:r/>
    </w:p>
    <w:p>
      <w:pPr>
        <w:ind w:firstLine="480"/>
        <w:jc w:val="left"/>
        <w:keepLines w:val="0"/>
        <w:keepNext w:val="0"/>
        <w:pageBreakBefore w:val="0"/>
        <w:spacing w:line="360" w:lineRule="auto"/>
        <w:tabs>
          <w:tab w:val="left" w:pos="5580" w:leader="none"/>
        </w:tabs>
        <w:rPr>
          <w:rFonts w:ascii="宋体" w:hAnsi="宋体"/>
          <w:i w:val="0"/>
          <w:iCs w:val="0"/>
          <w:szCs w:val="16"/>
          <w:highlight w:val="none"/>
          <w:u w:val="none"/>
        </w:rPr>
      </w:pPr>
      <w:r>
        <w:rPr>
          <w:rFonts w:hint="eastAsia" w:ascii="宋体" w:hAnsi="宋体"/>
          <w:i w:val="0"/>
          <w:iCs w:val="0"/>
          <w:szCs w:val="16"/>
          <w:highlight w:val="none"/>
          <w:u w:val="none"/>
        </w:rPr>
        <w:t xml:space="preserve">2、</w:t>
      </w:r>
      <w:r>
        <w:rPr>
          <w:rFonts w:ascii="宋体" w:hAnsi="宋体"/>
          <w:i w:val="0"/>
          <w:iCs w:val="0"/>
          <w:szCs w:val="16"/>
          <w:highlight w:val="none"/>
          <w:u w:val="none"/>
        </w:rPr>
        <w:t xml:space="preserve">若</w:t>
      </w:r>
      <w:r>
        <w:rPr>
          <w:rFonts w:hint="eastAsia" w:ascii="宋体" w:hAnsi="宋体"/>
          <w:i w:val="0"/>
          <w:iCs w:val="0"/>
          <w:szCs w:val="16"/>
          <w:highlight w:val="none"/>
          <w:u w:val="none"/>
        </w:rPr>
        <w:t xml:space="preserve">响应文件</w:t>
      </w:r>
      <w:r>
        <w:rPr>
          <w:rFonts w:ascii="宋体" w:hAnsi="宋体"/>
          <w:i w:val="0"/>
          <w:iCs w:val="0"/>
          <w:szCs w:val="16"/>
          <w:highlight w:val="none"/>
          <w:u w:val="none"/>
        </w:rPr>
        <w:t xml:space="preserve">中全部签字之处均为法定代表人（单位负责人）本人签署，则可不提供本《</w:t>
      </w:r>
      <w:r>
        <w:rPr>
          <w:rFonts w:hint="eastAsia" w:ascii="宋体" w:hAnsi="宋体"/>
          <w:i w:val="0"/>
          <w:iCs w:val="0"/>
          <w:szCs w:val="16"/>
          <w:highlight w:val="none"/>
          <w:u w:val="none"/>
        </w:rPr>
        <w:t xml:space="preserve">授权委托书</w:t>
      </w:r>
      <w:r>
        <w:rPr>
          <w:rFonts w:ascii="宋体" w:hAnsi="宋体"/>
          <w:i w:val="0"/>
          <w:iCs w:val="0"/>
          <w:szCs w:val="16"/>
          <w:highlight w:val="none"/>
          <w:u w:val="none"/>
        </w:rPr>
        <w:t xml:space="preserve">》，但须提供</w:t>
      </w:r>
      <w:r>
        <w:rPr>
          <w:rFonts w:hint="eastAsia" w:ascii="宋体" w:hAnsi="宋体"/>
          <w:i w:val="0"/>
          <w:iCs w:val="0"/>
          <w:szCs w:val="16"/>
          <w:highlight w:val="none"/>
          <w:u w:val="none"/>
        </w:rPr>
        <w:t xml:space="preserve">《</w:t>
      </w:r>
      <w:r>
        <w:rPr>
          <w:rFonts w:ascii="宋体" w:hAnsi="宋体"/>
          <w:i w:val="0"/>
          <w:iCs w:val="0"/>
          <w:szCs w:val="16"/>
          <w:highlight w:val="none"/>
          <w:u w:val="none"/>
        </w:rPr>
        <w:t xml:space="preserve">法定代表人（单位负责人）身份证</w:t>
      </w:r>
      <w:r>
        <w:rPr>
          <w:rFonts w:hint="eastAsia" w:ascii="宋体" w:hAnsi="宋体"/>
          <w:i w:val="0"/>
          <w:iCs w:val="0"/>
          <w:szCs w:val="16"/>
          <w:highlight w:val="none"/>
          <w:u w:val="none"/>
        </w:rPr>
        <w:t xml:space="preserve">明》</w:t>
      </w:r>
      <w:r>
        <w:rPr>
          <w:rFonts w:ascii="宋体" w:hAnsi="宋体"/>
          <w:i w:val="0"/>
          <w:iCs w:val="0"/>
          <w:szCs w:val="16"/>
          <w:highlight w:val="none"/>
          <w:u w:val="none"/>
        </w:rPr>
        <w:t xml:space="preserve">。</w:t>
      </w:r>
      <w:r/>
    </w:p>
    <w:p>
      <w:pPr>
        <w:ind w:firstLine="480"/>
        <w:keepLines w:val="0"/>
        <w:keepNext w:val="0"/>
        <w:pageBreakBefore w:val="0"/>
        <w:spacing w:line="360" w:lineRule="auto"/>
        <w:tabs>
          <w:tab w:val="left" w:pos="5580" w:leader="none"/>
        </w:tabs>
        <w:rPr>
          <w:rFonts w:ascii="宋体" w:hAnsi="宋体"/>
          <w:i w:val="0"/>
          <w:iCs w:val="0"/>
          <w:szCs w:val="16"/>
          <w:highlight w:val="none"/>
          <w:u w:val="none"/>
        </w:rPr>
      </w:pPr>
      <w:r>
        <w:rPr>
          <w:rFonts w:ascii="宋体" w:hAnsi="宋体"/>
          <w:i w:val="0"/>
          <w:iCs w:val="0"/>
          <w:szCs w:val="16"/>
          <w:highlight w:val="none"/>
          <w:u w:val="none"/>
        </w:rPr>
        <w:t xml:space="preserve">3、</w:t>
      </w:r>
      <w:r>
        <w:rPr>
          <w:rFonts w:hint="eastAsia" w:ascii="宋体" w:hAnsi="宋体"/>
          <w:i w:val="0"/>
          <w:iCs w:val="0"/>
          <w:szCs w:val="16"/>
          <w:highlight w:val="none"/>
          <w:u w:val="none"/>
          <w:lang w:val="en-US" w:eastAsia="zh-CN"/>
        </w:rPr>
        <w:t xml:space="preserve">投标人</w:t>
      </w:r>
      <w:r>
        <w:rPr>
          <w:rFonts w:hint="eastAsia" w:ascii="宋体" w:hAnsi="宋体"/>
          <w:i w:val="0"/>
          <w:iCs w:val="0"/>
          <w:szCs w:val="16"/>
          <w:highlight w:val="none"/>
          <w:u w:val="none"/>
        </w:rPr>
        <w:t xml:space="preserve">为自然人的情形，可不提供本</w:t>
      </w:r>
      <w:r>
        <w:rPr>
          <w:rFonts w:ascii="宋体" w:hAnsi="宋体"/>
          <w:i w:val="0"/>
          <w:iCs w:val="0"/>
          <w:szCs w:val="16"/>
          <w:highlight w:val="none"/>
          <w:u w:val="none"/>
        </w:rPr>
        <w:t xml:space="preserve">《</w:t>
      </w:r>
      <w:r>
        <w:rPr>
          <w:rFonts w:hint="eastAsia" w:ascii="宋体" w:hAnsi="宋体"/>
          <w:i w:val="0"/>
          <w:iCs w:val="0"/>
          <w:szCs w:val="16"/>
          <w:highlight w:val="none"/>
          <w:u w:val="none"/>
        </w:rPr>
        <w:t xml:space="preserve">授权委托书</w:t>
      </w:r>
      <w:r>
        <w:rPr>
          <w:rFonts w:ascii="宋体" w:hAnsi="宋体"/>
          <w:i w:val="0"/>
          <w:iCs w:val="0"/>
          <w:szCs w:val="16"/>
          <w:highlight w:val="none"/>
          <w:u w:val="none"/>
        </w:rPr>
        <w:t xml:space="preserve">》</w:t>
      </w:r>
      <w:r>
        <w:rPr>
          <w:rFonts w:hint="eastAsia" w:ascii="宋体" w:hAnsi="宋体"/>
          <w:i w:val="0"/>
          <w:iCs w:val="0"/>
          <w:szCs w:val="16"/>
          <w:highlight w:val="none"/>
          <w:u w:val="none"/>
        </w:rPr>
        <w:t xml:space="preserve">。</w:t>
      </w:r>
      <w:r/>
    </w:p>
    <w:p>
      <w:pPr>
        <w:ind w:firstLine="480"/>
        <w:jc w:val="center"/>
        <w:keepLines w:val="0"/>
        <w:keepNext w:val="0"/>
        <w:pageBreakBefore w:val="0"/>
        <w:spacing w:line="360" w:lineRule="auto"/>
        <w:tabs>
          <w:tab w:val="left" w:pos="5580" w:leader="none"/>
        </w:tabs>
        <w:rPr>
          <w:rFonts w:hint="eastAsia" w:ascii="黑体" w:hAnsi="宋体" w:eastAsia="黑体" w:cs="黑体"/>
          <w:i w:val="0"/>
          <w:iCs w:val="0"/>
          <w:color w:val="000000"/>
          <w:sz w:val="32"/>
          <w:szCs w:val="32"/>
          <w:highlight w:val="none"/>
          <w:u w:val="single"/>
          <w:lang w:val="en-US" w:eastAsia="zh-CN" w:bidi="ar-SA"/>
        </w:rPr>
      </w:pPr>
      <w:r>
        <w:rPr>
          <w:rFonts w:ascii="宋体" w:hAnsi="宋体"/>
          <w:i w:val="0"/>
          <w:iCs w:val="0"/>
          <w:sz w:val="30"/>
          <w:szCs w:val="30"/>
          <w:highlight w:val="none"/>
          <w:u w:val="none"/>
        </w:rPr>
        <w:br w:type="page" w:clear="all"/>
      </w:r>
      <w:r>
        <w:rPr>
          <w:rFonts w:hint="eastAsia" w:ascii="黑体" w:hAnsi="宋体" w:eastAsia="黑体" w:cs="黑体"/>
          <w:i/>
          <w:iCs/>
          <w:color w:val="000000"/>
          <w:sz w:val="30"/>
          <w:szCs w:val="30"/>
          <w:highlight w:val="none"/>
          <w:u w:val="single"/>
          <w:lang w:val="en-US" w:eastAsia="zh-CN" w:bidi="ar-SA"/>
        </w:rPr>
        <w:t xml:space="preserve">法定代表人身份证明</w:t>
      </w:r>
      <w:r/>
    </w:p>
    <w:p>
      <w:pPr>
        <w:keepLines w:val="0"/>
        <w:keepNext w:val="0"/>
        <w:pageBreakBefore w:val="0"/>
        <w:spacing w:line="360" w:lineRule="auto"/>
        <w:rPr>
          <w:rFonts w:ascii="宋体" w:hAnsi="宋体"/>
          <w:i w:val="0"/>
          <w:iCs w:val="0"/>
          <w:sz w:val="20"/>
          <w:szCs w:val="20"/>
          <w:highlight w:val="none"/>
          <w:u w:val="none"/>
        </w:rPr>
      </w:pPr>
      <w:r>
        <w:rPr>
          <w:rFonts w:ascii="宋体" w:hAnsi="宋体"/>
          <w:i w:val="0"/>
          <w:iCs w:val="0"/>
          <w:sz w:val="20"/>
          <w:szCs w:val="20"/>
          <w:highlight w:val="none"/>
          <w:u w:val="none"/>
        </w:rPr>
      </w:r>
      <w:r/>
    </w:p>
    <w:p>
      <w:pPr>
        <w:keepLines w:val="0"/>
        <w:keepNext w:val="0"/>
        <w:pageBreakBefore w:val="0"/>
        <w:spacing w:line="360" w:lineRule="auto"/>
        <w:tabs>
          <w:tab w:val="left" w:pos="5580" w:leader="none"/>
        </w:tabs>
        <w:rPr>
          <w:rFonts w:ascii="宋体" w:hAnsi="宋体"/>
          <w:i w:val="0"/>
          <w:iCs w:val="0"/>
          <w:sz w:val="24"/>
          <w:highlight w:val="none"/>
          <w:u w:val="none"/>
        </w:rPr>
      </w:pPr>
      <w:r>
        <w:rPr>
          <w:rFonts w:ascii="宋体" w:hAnsi="宋体"/>
          <w:i w:val="0"/>
          <w:iCs w:val="0"/>
          <w:sz w:val="24"/>
          <w:highlight w:val="none"/>
          <w:u w:val="none"/>
        </w:rPr>
        <w:t xml:space="preserve">致：</w:t>
      </w:r>
      <w:r>
        <w:rPr>
          <w:rFonts w:hint="eastAsia"/>
          <w:i w:val="0"/>
          <w:iCs w:val="0"/>
          <w:sz w:val="24"/>
          <w:highlight w:val="none"/>
          <w:u w:val="none"/>
        </w:rPr>
        <w:t xml:space="preserve">【采购单位】</w:t>
      </w:r>
      <w:r/>
    </w:p>
    <w:p>
      <w:pPr>
        <w:ind w:firstLine="480"/>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i w:val="0"/>
          <w:iCs w:val="0"/>
          <w:sz w:val="24"/>
          <w:highlight w:val="none"/>
          <w:u w:val="none"/>
        </w:rPr>
      </w:pPr>
      <w:r>
        <w:rPr>
          <w:rFonts w:hint="eastAsia" w:ascii="宋体" w:hAnsi="宋体"/>
          <w:i w:val="0"/>
          <w:iCs w:val="0"/>
          <w:sz w:val="24"/>
          <w:highlight w:val="none"/>
          <w:u w:val="none"/>
        </w:rPr>
        <w:t xml:space="preserve">兹证明，</w:t>
      </w:r>
      <w:r/>
    </w:p>
    <w:p>
      <w:pPr>
        <w:ind w:firstLine="480"/>
        <w:keepLines w:val="0"/>
        <w:keepNext w:val="0"/>
        <w:pageBreakBefore w:val="0"/>
        <w:spacing w:line="360" w:lineRule="auto"/>
        <w:tabs>
          <w:tab w:val="left" w:pos="567" w:leader="none"/>
          <w:tab w:val="left" w:pos="1690" w:leader="none"/>
          <w:tab w:val="left" w:pos="3400" w:leader="none"/>
          <w:tab w:val="left" w:pos="5110" w:leader="none"/>
          <w:tab w:val="left" w:pos="6821" w:leader="none"/>
        </w:tabs>
        <w:rPr>
          <w:rFonts w:ascii="宋体" w:hAnsi="宋体"/>
          <w:i w:val="0"/>
          <w:iCs w:val="0"/>
          <w:sz w:val="24"/>
          <w:highlight w:val="none"/>
          <w:u w:val="none"/>
        </w:rPr>
      </w:pPr>
      <w:r>
        <w:rPr>
          <w:rFonts w:ascii="宋体" w:hAnsi="宋体"/>
          <w:i w:val="0"/>
          <w:iCs w:val="0"/>
          <w:sz w:val="24"/>
          <w:highlight w:val="none"/>
          <w:u w:val="none"/>
        </w:rPr>
        <w:t xml:space="preserve">姓名</w:t>
      </w:r>
      <w:r>
        <w:rPr>
          <w:rFonts w:hint="eastAsia" w:ascii="宋体" w:hAnsi="宋体"/>
          <w:i w:val="0"/>
          <w:iCs w:val="0"/>
          <w:sz w:val="24"/>
          <w:highlight w:val="none"/>
          <w:u w:val="none"/>
        </w:rPr>
        <w:t xml:space="preserve">：</w:t>
      </w:r>
      <w:r>
        <w:rPr>
          <w:rFonts w:hint="eastAsia" w:ascii="宋体" w:hAnsi="宋体"/>
          <w:i w:val="0"/>
          <w:iCs w:val="0"/>
          <w:sz w:val="24"/>
          <w:highlight w:val="none"/>
          <w:u w:val="single"/>
        </w:rPr>
        <w:t xml:space="preserve">       </w:t>
      </w:r>
      <w:r>
        <w:rPr>
          <w:rFonts w:ascii="宋体" w:hAnsi="宋体"/>
          <w:i w:val="0"/>
          <w:iCs w:val="0"/>
          <w:sz w:val="24"/>
          <w:highlight w:val="none"/>
          <w:u w:val="none"/>
        </w:rPr>
        <w:t xml:space="preserve">性别：</w:t>
      </w:r>
      <w:r>
        <w:rPr>
          <w:rFonts w:hint="eastAsia" w:ascii="宋体" w:hAnsi="宋体"/>
          <w:i w:val="0"/>
          <w:iCs w:val="0"/>
          <w:sz w:val="24"/>
          <w:highlight w:val="none"/>
          <w:u w:val="single"/>
        </w:rPr>
        <w:t xml:space="preserve">       </w:t>
      </w:r>
      <w:r>
        <w:rPr>
          <w:rFonts w:ascii="宋体" w:hAnsi="宋体"/>
          <w:i w:val="0"/>
          <w:iCs w:val="0"/>
          <w:sz w:val="24"/>
          <w:highlight w:val="none"/>
          <w:u w:val="none"/>
        </w:rPr>
        <w:t xml:space="preserve">年龄：</w:t>
      </w:r>
      <w:r>
        <w:rPr>
          <w:rFonts w:hint="eastAsia" w:ascii="宋体" w:hAnsi="宋体"/>
          <w:i w:val="0"/>
          <w:iCs w:val="0"/>
          <w:sz w:val="24"/>
          <w:highlight w:val="none"/>
          <w:u w:val="single"/>
        </w:rPr>
        <w:t xml:space="preserve">       </w:t>
      </w:r>
      <w:r>
        <w:rPr>
          <w:rFonts w:ascii="宋体" w:hAnsi="宋体"/>
          <w:i w:val="0"/>
          <w:iCs w:val="0"/>
          <w:sz w:val="24"/>
          <w:highlight w:val="none"/>
          <w:u w:val="none"/>
        </w:rPr>
        <w:t xml:space="preserve">职务：</w:t>
      </w:r>
      <w:r>
        <w:rPr>
          <w:rFonts w:hint="eastAsia" w:ascii="宋体" w:hAnsi="宋体"/>
          <w:i w:val="0"/>
          <w:iCs w:val="0"/>
          <w:sz w:val="24"/>
          <w:highlight w:val="none"/>
          <w:u w:val="single"/>
        </w:rPr>
        <w:t xml:space="preserve">       </w:t>
      </w:r>
      <w:r>
        <w:rPr>
          <w:rFonts w:hint="eastAsia" w:ascii="宋体" w:hAnsi="宋体"/>
          <w:i w:val="0"/>
          <w:iCs w:val="0"/>
          <w:sz w:val="24"/>
          <w:highlight w:val="none"/>
          <w:u w:val="none"/>
        </w:rPr>
        <w:t xml:space="preserve">       </w:t>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i w:val="0"/>
          <w:iCs w:val="0"/>
          <w:sz w:val="24"/>
          <w:highlight w:val="none"/>
          <w:u w:val="none"/>
        </w:rPr>
      </w:pPr>
      <w:r>
        <w:rPr>
          <w:rFonts w:ascii="宋体" w:hAnsi="宋体"/>
          <w:i w:val="0"/>
          <w:iCs w:val="0"/>
          <w:sz w:val="24"/>
          <w:highlight w:val="none"/>
          <w:u w:val="none"/>
        </w:rPr>
      </w:r>
      <w:r/>
    </w:p>
    <w:p>
      <w:pPr>
        <w:ind w:firstLine="480"/>
        <w:keepLines w:val="0"/>
        <w:keepNext w:val="0"/>
        <w:pageBreakBefore w:val="0"/>
        <w:spacing w:line="360" w:lineRule="auto"/>
        <w:tabs>
          <w:tab w:val="left" w:pos="2250" w:leader="none"/>
          <w:tab w:val="left" w:pos="2412" w:leader="none"/>
          <w:tab w:val="left" w:pos="3883" w:leader="none"/>
          <w:tab w:val="left" w:pos="5352" w:leader="none"/>
          <w:tab w:val="left" w:pos="6821" w:leader="none"/>
        </w:tabs>
        <w:rPr>
          <w:rFonts w:ascii="宋体" w:hAnsi="宋体"/>
          <w:i w:val="0"/>
          <w:iCs w:val="0"/>
          <w:sz w:val="24"/>
          <w:highlight w:val="none"/>
          <w:u w:val="none"/>
        </w:rPr>
      </w:pPr>
      <w:r>
        <w:rPr>
          <w:rFonts w:ascii="宋体" w:hAnsi="宋体"/>
          <w:i w:val="0"/>
          <w:iCs w:val="0"/>
          <w:sz w:val="24"/>
          <w:highlight w:val="none"/>
          <w:u w:val="none"/>
        </w:rPr>
        <w:t xml:space="preserve">系</w:t>
      </w:r>
      <w:r>
        <w:rPr>
          <w:rFonts w:hint="eastAsia" w:ascii="宋体" w:hAnsi="宋体"/>
          <w:i w:val="0"/>
          <w:iCs w:val="0"/>
          <w:sz w:val="24"/>
          <w:highlight w:val="none"/>
          <w:u w:val="single"/>
        </w:rPr>
        <w:t xml:space="preserve">       </w:t>
      </w:r>
      <w:r>
        <w:rPr>
          <w:rFonts w:hint="eastAsia" w:ascii="宋体" w:hAnsi="宋体"/>
          <w:i w:val="0"/>
          <w:iCs w:val="0"/>
          <w:sz w:val="24"/>
          <w:highlight w:val="none"/>
          <w:u w:val="single"/>
          <w:lang w:val="en-US" w:eastAsia="zh-CN"/>
        </w:rPr>
        <w:t xml:space="preserve">       </w:t>
      </w:r>
      <w:r>
        <w:rPr>
          <w:rFonts w:ascii="宋体" w:hAnsi="宋体"/>
          <w:i w:val="0"/>
          <w:iCs w:val="0"/>
          <w:sz w:val="24"/>
          <w:highlight w:val="none"/>
          <w:u w:val="none"/>
        </w:rPr>
        <w:t xml:space="preserve">（</w:t>
      </w:r>
      <w:r>
        <w:rPr>
          <w:rFonts w:hint="eastAsia" w:ascii="宋体" w:hAnsi="宋体"/>
          <w:i w:val="0"/>
          <w:iCs w:val="0"/>
          <w:sz w:val="24"/>
          <w:highlight w:val="none"/>
          <w:u w:val="none"/>
          <w:lang w:val="en-US" w:eastAsia="zh-CN"/>
        </w:rPr>
        <w:t xml:space="preserve">投标人</w:t>
      </w:r>
      <w:r>
        <w:rPr>
          <w:rFonts w:ascii="宋体" w:hAnsi="宋体"/>
          <w:i w:val="0"/>
          <w:iCs w:val="0"/>
          <w:sz w:val="24"/>
          <w:highlight w:val="none"/>
          <w:u w:val="none"/>
        </w:rPr>
        <w:t xml:space="preserve">名称）的法定代表人（单位负责人）。</w:t>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i w:val="0"/>
          <w:iCs w:val="0"/>
          <w:sz w:val="24"/>
          <w:highlight w:val="none"/>
          <w:u w:val="none"/>
        </w:rPr>
      </w:pPr>
      <w:r>
        <w:rPr>
          <w:rFonts w:ascii="宋体" w:hAnsi="宋体"/>
          <w:i w:val="0"/>
          <w:iCs w:val="0"/>
          <w:sz w:val="24"/>
          <w:highlight w:val="none"/>
          <w:u w:val="none"/>
        </w:rPr>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i w:val="0"/>
          <w:iCs w:val="0"/>
          <w:sz w:val="24"/>
          <w:highlight w:val="none"/>
          <w:u w:val="none"/>
        </w:rPr>
      </w:pPr>
      <w:r>
        <w:rPr>
          <w:rFonts w:ascii="宋体" w:hAnsi="宋体"/>
          <w:i w:val="0"/>
          <w:iCs w:val="0"/>
          <w:sz w:val="24"/>
          <w:highlight w:val="none"/>
          <w:u w:val="none"/>
        </w:rPr>
      </w:r>
      <w:r/>
    </w:p>
    <w:p>
      <w:pPr>
        <w:ind w:right="-46"/>
        <w:keepLines w:val="0"/>
        <w:keepNext w:val="0"/>
        <w:pageBreakBefore w:val="0"/>
        <w:spacing w:line="360" w:lineRule="auto"/>
        <w:tabs>
          <w:tab w:val="left" w:pos="567" w:leader="none"/>
        </w:tabs>
        <w:rPr>
          <w:rFonts w:ascii="宋体" w:hAnsi="宋体"/>
          <w:i w:val="0"/>
          <w:iCs w:val="0"/>
          <w:spacing w:val="-3"/>
          <w:sz w:val="24"/>
          <w:highlight w:val="none"/>
          <w:u w:val="none"/>
        </w:rPr>
      </w:pPr>
      <w:r>
        <w:rPr>
          <w:rFonts w:ascii="宋体" w:hAnsi="宋体"/>
          <w:i w:val="0"/>
          <w:iCs w:val="0"/>
          <w:sz w:val="24"/>
          <w:highlight w:val="none"/>
          <w:u w:val="none"/>
        </w:rPr>
        <w:t xml:space="preserve">附：</w:t>
      </w:r>
      <w:r>
        <w:rPr>
          <w:rFonts w:ascii="宋体" w:hAnsi="宋体"/>
          <w:i w:val="0"/>
          <w:iCs w:val="0"/>
          <w:spacing w:val="-3"/>
          <w:sz w:val="24"/>
          <w:highlight w:val="none"/>
          <w:u w:val="none"/>
        </w:rPr>
        <w:t xml:space="preserve">法</w:t>
      </w:r>
      <w:r>
        <w:rPr>
          <w:rFonts w:ascii="宋体" w:hAnsi="宋体"/>
          <w:i w:val="0"/>
          <w:iCs w:val="0"/>
          <w:sz w:val="24"/>
          <w:highlight w:val="none"/>
          <w:u w:val="none"/>
        </w:rPr>
        <w:t xml:space="preserve">定</w:t>
      </w:r>
      <w:r>
        <w:rPr>
          <w:rFonts w:ascii="宋体" w:hAnsi="宋体"/>
          <w:i w:val="0"/>
          <w:iCs w:val="0"/>
          <w:spacing w:val="-3"/>
          <w:sz w:val="24"/>
          <w:highlight w:val="none"/>
          <w:u w:val="none"/>
        </w:rPr>
        <w:t xml:space="preserve">代</w:t>
      </w:r>
      <w:r>
        <w:rPr>
          <w:rFonts w:ascii="宋体" w:hAnsi="宋体"/>
          <w:i w:val="0"/>
          <w:iCs w:val="0"/>
          <w:sz w:val="24"/>
          <w:highlight w:val="none"/>
          <w:u w:val="none"/>
        </w:rPr>
        <w:t xml:space="preserve">表</w:t>
      </w:r>
      <w:r>
        <w:rPr>
          <w:rFonts w:ascii="宋体" w:hAnsi="宋体"/>
          <w:i w:val="0"/>
          <w:iCs w:val="0"/>
          <w:spacing w:val="-3"/>
          <w:sz w:val="24"/>
          <w:highlight w:val="none"/>
          <w:u w:val="none"/>
        </w:rPr>
        <w:t xml:space="preserve">人</w:t>
      </w:r>
      <w:r>
        <w:rPr>
          <w:rFonts w:ascii="宋体" w:hAnsi="宋体"/>
          <w:i w:val="0"/>
          <w:iCs w:val="0"/>
          <w:sz w:val="24"/>
          <w:highlight w:val="none"/>
          <w:u w:val="none"/>
        </w:rPr>
        <w:t xml:space="preserve">（</w:t>
      </w:r>
      <w:r>
        <w:rPr>
          <w:rFonts w:ascii="宋体" w:hAnsi="宋体"/>
          <w:i w:val="0"/>
          <w:iCs w:val="0"/>
          <w:spacing w:val="-3"/>
          <w:sz w:val="24"/>
          <w:highlight w:val="none"/>
          <w:u w:val="none"/>
        </w:rPr>
        <w:t xml:space="preserve">单</w:t>
      </w:r>
      <w:r>
        <w:rPr>
          <w:rFonts w:ascii="宋体" w:hAnsi="宋体"/>
          <w:i w:val="0"/>
          <w:iCs w:val="0"/>
          <w:sz w:val="24"/>
          <w:highlight w:val="none"/>
          <w:u w:val="none"/>
        </w:rPr>
        <w:t xml:space="preserve">位</w:t>
      </w:r>
      <w:r>
        <w:rPr>
          <w:rFonts w:ascii="宋体" w:hAnsi="宋体"/>
          <w:i w:val="0"/>
          <w:iCs w:val="0"/>
          <w:spacing w:val="-3"/>
          <w:sz w:val="24"/>
          <w:highlight w:val="none"/>
          <w:u w:val="none"/>
        </w:rPr>
        <w:t xml:space="preserve">负</w:t>
      </w:r>
      <w:r>
        <w:rPr>
          <w:rFonts w:ascii="宋体" w:hAnsi="宋体"/>
          <w:i w:val="0"/>
          <w:iCs w:val="0"/>
          <w:sz w:val="24"/>
          <w:highlight w:val="none"/>
          <w:u w:val="none"/>
        </w:rPr>
        <w:t xml:space="preserve">责人</w:t>
      </w:r>
      <w:r>
        <w:rPr>
          <w:rFonts w:ascii="宋体" w:hAnsi="宋体"/>
          <w:i w:val="0"/>
          <w:iCs w:val="0"/>
          <w:spacing w:val="-3"/>
          <w:sz w:val="24"/>
          <w:highlight w:val="none"/>
          <w:u w:val="none"/>
        </w:rPr>
        <w:t xml:space="preserve">）有效期内的身</w:t>
      </w:r>
      <w:r>
        <w:rPr>
          <w:rFonts w:hint="eastAsia" w:ascii="宋体" w:hAnsi="宋体"/>
          <w:i w:val="0"/>
          <w:iCs w:val="0"/>
          <w:spacing w:val="-3"/>
          <w:sz w:val="24"/>
          <w:highlight w:val="none"/>
          <w:u w:val="none"/>
        </w:rPr>
        <w:t xml:space="preserve">份</w:t>
      </w:r>
      <w:r>
        <w:rPr>
          <w:rFonts w:ascii="宋体" w:hAnsi="宋体"/>
          <w:i w:val="0"/>
          <w:iCs w:val="0"/>
          <w:spacing w:val="-3"/>
          <w:sz w:val="24"/>
          <w:highlight w:val="none"/>
          <w:u w:val="none"/>
        </w:rPr>
        <w:t xml:space="preserve">证正反面</w:t>
      </w:r>
      <w:r>
        <w:rPr>
          <w:rFonts w:hint="eastAsia" w:ascii="宋体" w:hAnsi="宋体"/>
          <w:i w:val="0"/>
          <w:iCs w:val="0"/>
          <w:spacing w:val="-3"/>
          <w:sz w:val="24"/>
          <w:highlight w:val="none"/>
          <w:u w:val="none"/>
        </w:rPr>
        <w:t xml:space="preserve">电子</w:t>
      </w:r>
      <w:r>
        <w:rPr>
          <w:rFonts w:ascii="宋体" w:hAnsi="宋体"/>
          <w:i w:val="0"/>
          <w:iCs w:val="0"/>
          <w:spacing w:val="-3"/>
          <w:sz w:val="24"/>
          <w:highlight w:val="none"/>
          <w:u w:val="none"/>
        </w:rPr>
        <w:t xml:space="preserve">件</w:t>
      </w:r>
      <w:r>
        <w:rPr>
          <w:rFonts w:hint="eastAsia" w:ascii="宋体" w:hAnsi="宋体"/>
          <w:i w:val="0"/>
          <w:iCs w:val="0"/>
          <w:spacing w:val="-3"/>
          <w:sz w:val="24"/>
          <w:highlight w:val="none"/>
          <w:u w:val="none"/>
        </w:rPr>
        <w:t xml:space="preserve">。</w:t>
      </w:r>
      <w:r/>
    </w:p>
    <w:tbl>
      <w:tblPr>
        <w:tblStyle w:val="1010"/>
        <w:tblW w:w="9450"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40"/>
        <w:gridCol w:w="4910"/>
      </w:tblGrid>
      <w:tr>
        <w:trPr>
          <w:trHeight w:val="1399"/>
        </w:trPr>
        <w:tc>
          <w:tcPr>
            <w:tcW w:w="4540" w:type="dxa"/>
            <w:textDirection w:val="lrTb"/>
            <w:noWrap w:val="false"/>
          </w:tcPr>
          <w:p>
            <w:pPr>
              <w:jc w:val="left"/>
              <w:keepLines w:val="0"/>
              <w:keepNext w:val="0"/>
              <w:pageBreakBefore w:val="0"/>
              <w:spacing w:line="360" w:lineRule="auto"/>
              <w:tabs>
                <w:tab w:val="left" w:pos="5580" w:leader="none"/>
              </w:tabs>
              <w:rPr>
                <w:rFonts w:ascii="宋体" w:hAnsi="宋体"/>
                <w:i w:val="0"/>
                <w:iCs w:val="0"/>
                <w:sz w:val="24"/>
                <w:szCs w:val="20"/>
                <w:highlight w:val="none"/>
                <w:u w:val="none"/>
              </w:rPr>
            </w:pPr>
            <w:r>
              <w:rPr>
                <w:rFonts w:ascii="宋体" w:hAnsi="宋体"/>
                <w:i w:val="0"/>
                <w:iCs w:val="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sz w:val="24"/>
                <w:szCs w:val="20"/>
                <w:highlight w:val="none"/>
                <w:u w:val="none"/>
              </w:rPr>
            </w:pPr>
            <w:r>
              <w:rPr>
                <w:rFonts w:ascii="宋体" w:hAnsi="宋体"/>
                <w:i w:val="0"/>
                <w:iCs w:val="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sz w:val="24"/>
                <w:szCs w:val="20"/>
                <w:highlight w:val="none"/>
                <w:u w:val="none"/>
              </w:rPr>
            </w:pPr>
            <w:r>
              <w:rPr>
                <w:rFonts w:ascii="宋体" w:hAnsi="宋体"/>
                <w:i w:val="0"/>
                <w:iCs w:val="0"/>
                <w:sz w:val="24"/>
                <w:szCs w:val="20"/>
                <w:highlight w:val="none"/>
                <w:u w:val="none"/>
              </w:rPr>
            </w:r>
            <w:r/>
          </w:p>
        </w:tc>
        <w:tc>
          <w:tcPr>
            <w:tcW w:w="4910" w:type="dxa"/>
            <w:textDirection w:val="lrTb"/>
            <w:noWrap w:val="false"/>
          </w:tcPr>
          <w:p>
            <w:pPr>
              <w:jc w:val="left"/>
              <w:keepLines w:val="0"/>
              <w:keepNext w:val="0"/>
              <w:pageBreakBefore w:val="0"/>
              <w:spacing w:line="360" w:lineRule="auto"/>
              <w:tabs>
                <w:tab w:val="left" w:pos="5580" w:leader="none"/>
              </w:tabs>
              <w:rPr>
                <w:rFonts w:ascii="宋体" w:hAnsi="宋体"/>
                <w:i w:val="0"/>
                <w:iCs w:val="0"/>
                <w:sz w:val="24"/>
                <w:szCs w:val="20"/>
                <w:highlight w:val="none"/>
                <w:u w:val="none"/>
              </w:rPr>
            </w:pPr>
            <w:r>
              <w:rPr>
                <w:rFonts w:ascii="宋体" w:hAnsi="宋体"/>
                <w:i w:val="0"/>
                <w:iCs w:val="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sz w:val="24"/>
                <w:szCs w:val="20"/>
                <w:highlight w:val="none"/>
                <w:u w:val="none"/>
              </w:rPr>
            </w:pPr>
            <w:r>
              <w:rPr>
                <w:rFonts w:ascii="宋体" w:hAnsi="宋体"/>
                <w:i w:val="0"/>
                <w:iCs w:val="0"/>
                <w:sz w:val="24"/>
                <w:szCs w:val="20"/>
                <w:highlight w:val="none"/>
                <w:u w:val="none"/>
              </w:rPr>
            </w:r>
            <w:r/>
          </w:p>
          <w:p>
            <w:pPr>
              <w:jc w:val="left"/>
              <w:keepLines w:val="0"/>
              <w:keepNext w:val="0"/>
              <w:pageBreakBefore w:val="0"/>
              <w:spacing w:line="360" w:lineRule="auto"/>
              <w:tabs>
                <w:tab w:val="left" w:pos="5580" w:leader="none"/>
              </w:tabs>
              <w:rPr>
                <w:rFonts w:ascii="宋体" w:hAnsi="宋体"/>
                <w:i w:val="0"/>
                <w:iCs w:val="0"/>
                <w:sz w:val="24"/>
                <w:szCs w:val="20"/>
                <w:highlight w:val="none"/>
                <w:u w:val="none"/>
              </w:rPr>
            </w:pPr>
            <w:r>
              <w:rPr>
                <w:rFonts w:ascii="宋体" w:hAnsi="宋体"/>
                <w:i w:val="0"/>
                <w:iCs w:val="0"/>
                <w:sz w:val="24"/>
                <w:szCs w:val="20"/>
                <w:highlight w:val="none"/>
                <w:u w:val="none"/>
              </w:rPr>
            </w:r>
            <w:r/>
          </w:p>
        </w:tc>
      </w:tr>
    </w:tbl>
    <w:p>
      <w:pPr>
        <w:ind w:right="4305"/>
        <w:keepLines w:val="0"/>
        <w:keepNext w:val="0"/>
        <w:pageBreakBefore w:val="0"/>
        <w:spacing w:line="360" w:lineRule="auto"/>
        <w:tabs>
          <w:tab w:val="left" w:pos="567" w:leader="none"/>
        </w:tabs>
        <w:rPr>
          <w:rFonts w:ascii="宋体" w:hAnsi="宋体"/>
          <w:i w:val="0"/>
          <w:iCs w:val="0"/>
          <w:spacing w:val="-3"/>
          <w:sz w:val="24"/>
          <w:highlight w:val="none"/>
          <w:u w:val="none"/>
        </w:rPr>
      </w:pPr>
      <w:r>
        <w:rPr>
          <w:rFonts w:ascii="宋体" w:hAnsi="宋体"/>
          <w:i w:val="0"/>
          <w:iCs w:val="0"/>
          <w:spacing w:val="-3"/>
          <w:sz w:val="24"/>
          <w:highlight w:val="none"/>
          <w:u w:val="none"/>
        </w:rPr>
      </w:r>
      <w:r/>
    </w:p>
    <w:p>
      <w:pPr>
        <w:pStyle w:val="1024"/>
        <w:ind w:firstLine="480"/>
        <w:jc w:val="both"/>
        <w:keepLines w:val="0"/>
        <w:keepNext w:val="0"/>
        <w:pageBreakBefore w:val="0"/>
        <w:spacing w:before="0" w:beforeAutospacing="0" w:after="0" w:afterAutospacing="0" w:line="360" w:lineRule="auto"/>
        <w:widowControl w:val="off"/>
        <w:tabs>
          <w:tab w:val="left" w:pos="360" w:leader="none"/>
        </w:tabs>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i w:val="0"/>
          <w:iCs w:val="0"/>
          <w:color w:val="000000"/>
          <w:sz w:val="24"/>
          <w:szCs w:val="24"/>
          <w:highlight w:val="none"/>
          <w:u w:val="none"/>
        </w:rPr>
        <w:t xml:space="preserve">单位名称：</w:t>
      </w:r>
      <w:r>
        <w:rPr>
          <w:rFonts w:hint="default" w:ascii="Times New Roman" w:hAnsi="Times New Roman" w:cs="Times New Roman"/>
          <w:i w:val="0"/>
          <w:iCs w:val="0"/>
          <w:color w:val="000000"/>
          <w:sz w:val="24"/>
          <w:szCs w:val="24"/>
          <w:highlight w:val="none"/>
          <w:u w:val="single"/>
        </w:rPr>
        <w:t xml:space="preserve">（加盖CA电子公章）</w:t>
      </w:r>
      <w:r/>
    </w:p>
    <w:p>
      <w:pPr>
        <w:pStyle w:val="1024"/>
        <w:ind w:left="0" w:firstLine="480"/>
        <w:jc w:val="both"/>
        <w:keepLines w:val="0"/>
        <w:keepNext w:val="0"/>
        <w:pageBreakBefore w:val="0"/>
        <w:spacing w:before="0" w:beforeAutospacing="0" w:after="0" w:afterAutospacing="0" w:line="360" w:lineRule="auto"/>
        <w:widowControl w:val="off"/>
        <w:tabs>
          <w:tab w:val="left" w:pos="360" w:leader="none"/>
        </w:tabs>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i w:val="0"/>
          <w:iCs w:val="0"/>
          <w:color w:val="000000"/>
          <w:sz w:val="24"/>
          <w:szCs w:val="24"/>
          <w:highlight w:val="none"/>
          <w:u w:val="none"/>
        </w:rPr>
        <w:t xml:space="preserve">单位地址：</w:t>
      </w:r>
      <w:r>
        <w:rPr>
          <w:rFonts w:hint="default" w:ascii="Times New Roman" w:hAnsi="Times New Roman" w:cs="Times New Roman"/>
          <w:i w:val="0"/>
          <w:iCs w:val="0"/>
          <w:color w:val="000000"/>
          <w:sz w:val="24"/>
          <w:szCs w:val="24"/>
          <w:highlight w:val="none"/>
          <w:u w:val="single"/>
        </w:rPr>
        <w:t xml:space="preserve">                                       </w:t>
      </w:r>
      <w:r>
        <w:rPr>
          <w:rFonts w:hint="default" w:ascii="Times New Roman" w:hAnsi="Times New Roman" w:cs="Times New Roman"/>
          <w:i w:val="0"/>
          <w:iCs w:val="0"/>
          <w:color w:val="000000"/>
          <w:sz w:val="24"/>
          <w:szCs w:val="24"/>
          <w:highlight w:val="none"/>
          <w:u w:val="none"/>
        </w:rPr>
        <w:t xml:space="preserve">  </w:t>
      </w:r>
      <w:r/>
    </w:p>
    <w:p>
      <w:pPr>
        <w:pStyle w:val="1024"/>
        <w:ind w:left="0" w:firstLine="480"/>
        <w:jc w:val="both"/>
        <w:keepLines w:val="0"/>
        <w:keepNext w:val="0"/>
        <w:pageBreakBefore w:val="0"/>
        <w:spacing w:before="0" w:beforeAutospacing="0" w:after="0" w:afterAutospacing="0" w:line="360" w:lineRule="auto"/>
        <w:widowControl w:val="off"/>
        <w:tabs>
          <w:tab w:val="left" w:pos="360" w:leader="none"/>
        </w:tabs>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i w:val="0"/>
          <w:iCs w:val="0"/>
          <w:color w:val="000000"/>
          <w:sz w:val="24"/>
          <w:szCs w:val="24"/>
          <w:highlight w:val="none"/>
          <w:u w:val="none"/>
        </w:rPr>
        <w:t xml:space="preserve">日期：</w:t>
      </w:r>
      <w:r>
        <w:rPr>
          <w:rFonts w:hint="default" w:ascii="Times New Roman" w:hAnsi="Times New Roman" w:cs="Times New Roman"/>
          <w:i w:val="0"/>
          <w:iCs w:val="0"/>
          <w:color w:val="000000"/>
          <w:sz w:val="24"/>
          <w:szCs w:val="24"/>
          <w:highlight w:val="none"/>
          <w:u w:val="single"/>
        </w:rPr>
        <w:t xml:space="preserve">                                        </w:t>
      </w:r>
      <w:r>
        <w:rPr>
          <w:rFonts w:hint="default" w:ascii="Times New Roman" w:hAnsi="Times New Roman" w:cs="Times New Roman"/>
          <w:i w:val="0"/>
          <w:iCs w:val="0"/>
          <w:color w:val="000000"/>
          <w:sz w:val="24"/>
          <w:szCs w:val="24"/>
          <w:highlight w:val="none"/>
          <w:u w:val="none"/>
        </w:rPr>
        <w:t xml:space="preserve"> </w:t>
      </w:r>
      <w:r/>
    </w:p>
    <w:p>
      <w:pPr>
        <w:pStyle w:val="102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r>
      <w:r/>
    </w:p>
    <w:p>
      <w:pPr>
        <w:keepNext/>
        <w:spacing w:line="360" w:lineRule="auto"/>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r>
      <w:r/>
    </w:p>
    <w:p>
      <w:pPr>
        <w:keepNext/>
        <w:spacing w:line="360" w:lineRule="auto"/>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r>
      <w:r/>
    </w:p>
    <w:p>
      <w:pPr>
        <w:keepNext/>
        <w:spacing w:line="360" w:lineRule="auto"/>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r>
      <w:r/>
    </w:p>
    <w:p>
      <w:pPr>
        <w:keepNext/>
        <w:spacing w:line="360" w:lineRule="auto"/>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r>
      <w:r/>
    </w:p>
    <w:p>
      <w:pPr>
        <w:jc w:val="center"/>
        <w:rPr>
          <w:rFonts w:hint="eastAsia" w:ascii="宋体" w:hAnsi="宋体" w:cs="宋体"/>
          <w:b/>
          <w:bCs/>
          <w:i w:val="0"/>
          <w:iCs w:val="0"/>
          <w:color w:val="auto"/>
          <w:sz w:val="28"/>
          <w:szCs w:val="28"/>
          <w:highlight w:val="none"/>
          <w:u w:val="single"/>
          <w:lang w:val="en-US" w:eastAsia="zh-CN"/>
        </w:rPr>
      </w:pPr>
      <w:r>
        <w:rPr>
          <w:rFonts w:hint="eastAsia" w:ascii="宋体" w:hAnsi="宋体" w:cs="宋体"/>
          <w:b/>
          <w:bCs/>
          <w:i w:val="0"/>
          <w:iCs w:val="0"/>
          <w:color w:val="auto"/>
          <w:sz w:val="28"/>
          <w:szCs w:val="28"/>
          <w:highlight w:val="none"/>
          <w:u w:val="single"/>
          <w:lang w:val="en-US" w:eastAsia="zh-CN"/>
        </w:rPr>
      </w:r>
      <w:r/>
    </w:p>
    <w:p>
      <w:pPr>
        <w:jc w:val="center"/>
        <w:rPr>
          <w:rFonts w:hint="eastAsia" w:ascii="宋体" w:hAnsi="宋体" w:cs="宋体"/>
          <w:b/>
          <w:bCs/>
          <w:i w:val="0"/>
          <w:iCs w:val="0"/>
          <w:color w:val="auto"/>
          <w:sz w:val="28"/>
          <w:szCs w:val="28"/>
          <w:highlight w:val="none"/>
          <w:u w:val="single"/>
          <w:lang w:val="en-US" w:eastAsia="zh-CN"/>
        </w:rPr>
      </w:pPr>
      <w:r>
        <w:rPr>
          <w:rFonts w:hint="eastAsia" w:ascii="宋体" w:hAnsi="宋体" w:cs="宋体"/>
          <w:b/>
          <w:bCs/>
          <w:i w:val="0"/>
          <w:iCs w:val="0"/>
          <w:color w:val="auto"/>
          <w:sz w:val="28"/>
          <w:szCs w:val="28"/>
          <w:highlight w:val="none"/>
          <w:u w:val="single"/>
          <w:lang w:val="en-US" w:eastAsia="zh-CN"/>
        </w:rPr>
      </w:r>
      <w:r/>
    </w:p>
    <w:p>
      <w:pPr>
        <w:jc w:val="center"/>
        <w:rPr>
          <w:rFonts w:hint="eastAsia" w:ascii="宋体" w:hAnsi="宋体" w:cs="宋体"/>
          <w:b/>
          <w:bCs/>
          <w:i w:val="0"/>
          <w:iCs w:val="0"/>
          <w:color w:val="auto"/>
          <w:sz w:val="28"/>
          <w:szCs w:val="28"/>
          <w:highlight w:val="none"/>
          <w:u w:val="single"/>
          <w:lang w:val="en-US" w:eastAsia="zh-CN"/>
        </w:rPr>
      </w:pPr>
      <w:r>
        <w:rPr>
          <w:rFonts w:hint="eastAsia" w:ascii="宋体" w:hAnsi="宋体" w:cs="宋体"/>
          <w:b/>
          <w:bCs/>
          <w:i w:val="0"/>
          <w:iCs w:val="0"/>
          <w:color w:val="auto"/>
          <w:sz w:val="28"/>
          <w:szCs w:val="28"/>
          <w:highlight w:val="none"/>
          <w:u w:val="single"/>
          <w:lang w:val="en-US" w:eastAsia="zh-CN"/>
        </w:rPr>
      </w:r>
      <w:r/>
    </w:p>
    <w:p>
      <w:pPr>
        <w:jc w:val="center"/>
        <w:rPr>
          <w:rFonts w:hint="eastAsia" w:ascii="宋体" w:hAnsi="宋体" w:cs="宋体"/>
          <w:b/>
          <w:bCs/>
          <w:i w:val="0"/>
          <w:iCs w:val="0"/>
          <w:color w:val="auto"/>
          <w:sz w:val="28"/>
          <w:szCs w:val="28"/>
          <w:highlight w:val="none"/>
          <w:u w:val="single"/>
          <w:lang w:val="en-US" w:eastAsia="zh-CN"/>
        </w:rPr>
      </w:pPr>
      <w:r>
        <w:rPr>
          <w:rFonts w:hint="eastAsia" w:ascii="宋体" w:hAnsi="宋体" w:cs="宋体"/>
          <w:b/>
          <w:bCs/>
          <w:i w:val="0"/>
          <w:iCs w:val="0"/>
          <w:color w:val="auto"/>
          <w:sz w:val="28"/>
          <w:szCs w:val="28"/>
          <w:highlight w:val="none"/>
          <w:u w:val="single"/>
          <w:lang w:val="en-US" w:eastAsia="zh-CN"/>
        </w:rPr>
      </w:r>
      <w:r/>
    </w:p>
    <w:p>
      <w:pPr>
        <w:shd w:val="nil" w:color="auto"/>
        <w:rPr>
          <w:rFonts w:hint="eastAsia" w:ascii="宋体" w:hAnsi="宋体" w:eastAsia="宋体" w:cs="宋体"/>
          <w:b/>
          <w:bCs/>
          <w:i/>
          <w:color w:val="auto"/>
          <w:sz w:val="30"/>
          <w:szCs w:val="30"/>
          <w:highlight w:val="none"/>
          <w:u w:val="single"/>
        </w:rPr>
        <w:outlineLvl w:val="1"/>
      </w:pPr>
      <w:r>
        <w:rPr>
          <w:highlight w:val="none"/>
        </w:rPr>
        <w:br w:type="page" w:clear="all"/>
      </w:r>
      <w:r>
        <w:rPr>
          <w:highlight w:val="none"/>
        </w:rPr>
      </w:r>
      <w:r/>
    </w:p>
    <w:p>
      <w:pPr>
        <w:jc w:val="center"/>
        <w:rPr>
          <w:iCs/>
          <w:highlight w:val="none"/>
        </w:rPr>
        <w:outlineLvl w:val="1"/>
      </w:pPr>
      <w:r/>
      <w:bookmarkStart w:id="202" w:name="_Toc8827"/>
      <w:r>
        <w:rPr>
          <w:rFonts w:hint="eastAsia" w:ascii="宋体" w:hAnsi="宋体" w:cs="宋体"/>
          <w:b/>
          <w:bCs/>
          <w:i/>
          <w:iCs/>
          <w:color w:val="auto"/>
          <w:sz w:val="30"/>
          <w:szCs w:val="30"/>
          <w:highlight w:val="none"/>
          <w:u w:val="single"/>
          <w:lang w:val="en-US" w:eastAsia="zh-CN"/>
        </w:rPr>
        <w:t xml:space="preserve">八、投标</w:t>
      </w:r>
      <w:r>
        <w:rPr>
          <w:rFonts w:hint="eastAsia" w:ascii="宋体" w:hAnsi="宋体" w:eastAsia="宋体" w:cs="宋体"/>
          <w:b/>
          <w:bCs/>
          <w:i/>
          <w:iCs/>
          <w:color w:val="auto"/>
          <w:sz w:val="30"/>
          <w:szCs w:val="30"/>
          <w:highlight w:val="none"/>
          <w:u w:val="single"/>
        </w:rPr>
        <w:t xml:space="preserve">函</w:t>
      </w:r>
      <w:bookmarkEnd w:id="202"/>
      <w:r/>
      <w:r/>
    </w:p>
    <w:p>
      <w:pPr>
        <w:pStyle w:val="1024"/>
        <w:ind w:left="0" w:firstLine="480"/>
        <w:keepLines w:val="0"/>
        <w:keepNext w:val="0"/>
        <w:pageBreakBefore w:val="0"/>
        <w:spacing w:before="0" w:beforeAutospacing="0" w:after="0" w:afterAutospacing="0" w:line="360" w:lineRule="auto"/>
        <w:widowControl w:val="off"/>
        <w:rPr>
          <w:rFonts w:hint="default" w:ascii="宋体" w:hAnsi="宋体" w:eastAsia="宋体" w:cs="宋体"/>
          <w:i w:val="0"/>
          <w:iCs w:val="0"/>
          <w:color w:val="000000"/>
          <w:sz w:val="24"/>
          <w:szCs w:val="24"/>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i w:val="0"/>
          <w:iCs w:val="0"/>
          <w:color w:val="000000"/>
          <w:sz w:val="24"/>
          <w:szCs w:val="24"/>
          <w:highlight w:val="none"/>
          <w:u w:val="none"/>
          <w:lang w:val="en-US" w:eastAsia="zh-CN"/>
        </w:rPr>
        <w:t xml:space="preserve">致：</w:t>
      </w:r>
      <w:r>
        <w:rPr>
          <w:rFonts w:hint="eastAsia" w:ascii="宋体" w:hAnsi="宋体" w:cs="宋体"/>
          <w:i w:val="0"/>
          <w:iCs w:val="0"/>
          <w:color w:val="000000"/>
          <w:sz w:val="24"/>
          <w:szCs w:val="24"/>
          <w:highlight w:val="none"/>
          <w:u w:val="single"/>
          <w:lang w:val="en-US" w:eastAsia="zh-CN"/>
        </w:rPr>
        <w:t xml:space="preserve">            </w:t>
      </w:r>
      <w:r/>
    </w:p>
    <w:p>
      <w:pPr>
        <w:pStyle w:val="1024"/>
        <w:ind w:left="0" w:firstLine="480"/>
        <w:keepLines w:val="0"/>
        <w:keepNext w:val="0"/>
        <w:pageBreakBefore w:val="0"/>
        <w:spacing w:before="0" w:beforeAutospacing="0" w:after="0" w:afterAutospacing="0" w:line="360" w:lineRule="auto"/>
        <w:widowControl w:val="off"/>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根据贵方的</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项目名称、项目编号</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lang w:val="en-US" w:eastAsia="zh-CN"/>
        </w:rPr>
        <w:t xml:space="preserve">采购</w:t>
      </w:r>
      <w:r>
        <w:rPr>
          <w:rFonts w:hint="eastAsia" w:ascii="宋体" w:hAnsi="宋体" w:eastAsia="宋体" w:cs="宋体"/>
          <w:i w:val="0"/>
          <w:iCs w:val="0"/>
          <w:color w:val="000000"/>
          <w:sz w:val="24"/>
          <w:szCs w:val="24"/>
          <w:highlight w:val="none"/>
          <w:u w:val="none"/>
        </w:rPr>
        <w:t xml:space="preserve">文件，正式授权下述签字人______</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姓名</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代表我方______________（</w:t>
      </w:r>
      <w:r>
        <w:rPr>
          <w:rFonts w:hint="eastAsia" w:ascii="宋体" w:hAnsi="宋体" w:cs="宋体"/>
          <w:i w:val="0"/>
          <w:iCs w:val="0"/>
          <w:color w:val="000000"/>
          <w:sz w:val="24"/>
          <w:szCs w:val="24"/>
          <w:highlight w:val="none"/>
          <w:u w:val="none"/>
          <w:lang w:val="en-US" w:eastAsia="zh-CN"/>
        </w:rPr>
        <w:t xml:space="preserve">投标人</w:t>
      </w:r>
      <w:r>
        <w:rPr>
          <w:rFonts w:hint="eastAsia" w:ascii="宋体" w:hAnsi="宋体" w:eastAsia="宋体" w:cs="宋体"/>
          <w:i w:val="0"/>
          <w:iCs w:val="0"/>
          <w:color w:val="000000"/>
          <w:sz w:val="24"/>
          <w:szCs w:val="24"/>
          <w:highlight w:val="none"/>
          <w:u w:val="none"/>
        </w:rPr>
        <w:t xml:space="preserve">的名称），全权处理本次项目</w:t>
      </w:r>
      <w:r>
        <w:rPr>
          <w:rFonts w:hint="eastAsia" w:ascii="宋体" w:hAnsi="宋体" w:cs="宋体"/>
          <w:i w:val="0"/>
          <w:iCs w:val="0"/>
          <w:color w:val="000000"/>
          <w:sz w:val="24"/>
          <w:szCs w:val="24"/>
          <w:highlight w:val="none"/>
          <w:u w:val="none"/>
          <w:lang w:val="en-US" w:eastAsia="zh-CN"/>
        </w:rPr>
        <w:t xml:space="preserve">采购</w:t>
      </w:r>
      <w:r>
        <w:rPr>
          <w:rFonts w:hint="eastAsia" w:ascii="宋体" w:hAnsi="宋体" w:eastAsia="宋体" w:cs="宋体"/>
          <w:i w:val="0"/>
          <w:iCs w:val="0"/>
          <w:color w:val="000000"/>
          <w:sz w:val="24"/>
          <w:szCs w:val="24"/>
          <w:highlight w:val="none"/>
          <w:u w:val="none"/>
        </w:rPr>
        <w:t xml:space="preserve">的有关事宜。</w:t>
      </w:r>
      <w:r/>
    </w:p>
    <w:p>
      <w:pPr>
        <w:pStyle w:val="1024"/>
        <w:ind w:left="0" w:firstLine="480"/>
        <w:keepLines w:val="0"/>
        <w:keepNext w:val="0"/>
        <w:pageBreakBefore w:val="0"/>
        <w:spacing w:before="0" w:beforeAutospacing="0" w:after="0" w:afterAutospacing="0" w:line="360" w:lineRule="auto"/>
        <w:widowControl w:val="off"/>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据此函，__________签字人兹宣布同意如下：</w:t>
      </w:r>
      <w:r/>
    </w:p>
    <w:p>
      <w:pPr>
        <w:pStyle w:val="1024"/>
        <w:ind w:left="0" w:firstLine="480"/>
        <w:keepLines w:val="0"/>
        <w:keepNext w:val="0"/>
        <w:pageBreakBefore w:val="0"/>
        <w:spacing w:before="0" w:beforeAutospacing="0" w:after="0" w:afterAutospacing="0" w:line="360" w:lineRule="auto"/>
        <w:widowControl w:val="off"/>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1.按</w:t>
      </w:r>
      <w:r>
        <w:rPr>
          <w:rFonts w:hint="eastAsia" w:ascii="宋体" w:hAnsi="宋体" w:cs="宋体"/>
          <w:i w:val="0"/>
          <w:iCs w:val="0"/>
          <w:color w:val="000000"/>
          <w:sz w:val="24"/>
          <w:szCs w:val="24"/>
          <w:highlight w:val="none"/>
          <w:u w:val="none"/>
          <w:lang w:val="en-US" w:eastAsia="zh-CN"/>
        </w:rPr>
        <w:t xml:space="preserve">采购</w:t>
      </w:r>
      <w:r>
        <w:rPr>
          <w:rFonts w:hint="eastAsia" w:ascii="宋体" w:hAnsi="宋体" w:eastAsia="宋体" w:cs="宋体"/>
          <w:i w:val="0"/>
          <w:iCs w:val="0"/>
          <w:color w:val="000000"/>
          <w:sz w:val="24"/>
          <w:szCs w:val="24"/>
          <w:highlight w:val="none"/>
          <w:u w:val="none"/>
        </w:rPr>
        <w:t xml:space="preserve">文件规定的各项要求，向</w:t>
      </w:r>
      <w:r>
        <w:rPr>
          <w:rFonts w:hint="eastAsia" w:ascii="宋体" w:hAnsi="宋体" w:cs="宋体"/>
          <w:i w:val="0"/>
          <w:iCs w:val="0"/>
          <w:color w:val="000000"/>
          <w:sz w:val="24"/>
          <w:szCs w:val="24"/>
          <w:highlight w:val="none"/>
          <w:u w:val="none"/>
          <w:lang w:val="en-US" w:eastAsia="zh-CN"/>
        </w:rPr>
        <w:t xml:space="preserve">采购人</w:t>
      </w:r>
      <w:r>
        <w:rPr>
          <w:rFonts w:hint="eastAsia" w:ascii="宋体" w:hAnsi="宋体" w:eastAsia="宋体" w:cs="宋体"/>
          <w:i w:val="0"/>
          <w:iCs w:val="0"/>
          <w:color w:val="000000"/>
          <w:sz w:val="24"/>
          <w:szCs w:val="24"/>
          <w:highlight w:val="none"/>
          <w:u w:val="none"/>
        </w:rPr>
        <w:t xml:space="preserve">提供所需</w:t>
      </w:r>
      <w:r>
        <w:rPr>
          <w:rFonts w:hint="eastAsia" w:ascii="宋体" w:hAnsi="宋体" w:cs="宋体"/>
          <w:i w:val="0"/>
          <w:iCs w:val="0"/>
          <w:color w:val="000000"/>
          <w:sz w:val="24"/>
          <w:szCs w:val="24"/>
          <w:highlight w:val="none"/>
          <w:u w:val="none"/>
          <w:lang w:val="en-US" w:eastAsia="zh-CN"/>
        </w:rPr>
        <w:t xml:space="preserve">保安</w:t>
      </w:r>
      <w:r>
        <w:rPr>
          <w:rFonts w:hint="eastAsia" w:ascii="宋体" w:hAnsi="宋体" w:eastAsia="宋体" w:cs="宋体"/>
          <w:i w:val="0"/>
          <w:iCs w:val="0"/>
          <w:color w:val="000000"/>
          <w:sz w:val="24"/>
          <w:szCs w:val="24"/>
          <w:highlight w:val="none"/>
          <w:u w:val="none"/>
        </w:rPr>
        <w:t xml:space="preserve">服务（包含服务相关的</w:t>
      </w:r>
      <w:r>
        <w:rPr>
          <w:rFonts w:hint="eastAsia" w:ascii="宋体" w:hAnsi="宋体" w:cs="宋体"/>
          <w:i w:val="0"/>
          <w:iCs w:val="0"/>
          <w:color w:val="000000"/>
          <w:sz w:val="24"/>
          <w:szCs w:val="24"/>
          <w:highlight w:val="none"/>
          <w:u w:val="none"/>
          <w:lang w:val="en-US" w:eastAsia="zh-CN"/>
        </w:rPr>
        <w:t xml:space="preserve">设备</w:t>
      </w:r>
      <w:r>
        <w:rPr>
          <w:rFonts w:hint="eastAsia" w:ascii="宋体" w:hAnsi="宋体" w:eastAsia="宋体" w:cs="宋体"/>
          <w:i w:val="0"/>
          <w:iCs w:val="0"/>
          <w:color w:val="000000"/>
          <w:sz w:val="24"/>
          <w:szCs w:val="24"/>
          <w:highlight w:val="none"/>
          <w:u w:val="none"/>
        </w:rPr>
        <w:t xml:space="preserve">）。</w:t>
      </w:r>
      <w:r/>
    </w:p>
    <w:p>
      <w:pPr>
        <w:pStyle w:val="1024"/>
        <w:ind w:left="0" w:firstLine="480"/>
        <w:keepLines w:val="0"/>
        <w:keepNext w:val="0"/>
        <w:pageBreakBefore w:val="0"/>
        <w:spacing w:before="0" w:beforeAutospacing="0" w:after="0" w:afterAutospacing="0" w:line="360" w:lineRule="auto"/>
        <w:widowControl w:val="off"/>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2.我们完全理解贵方不一定将合同授予最低报价的</w:t>
      </w:r>
      <w:r>
        <w:rPr>
          <w:rFonts w:hint="eastAsia" w:ascii="宋体" w:hAnsi="宋体" w:cs="宋体"/>
          <w:i w:val="0"/>
          <w:iCs w:val="0"/>
          <w:color w:val="000000"/>
          <w:sz w:val="24"/>
          <w:szCs w:val="24"/>
          <w:highlight w:val="none"/>
          <w:u w:val="none"/>
          <w:lang w:val="en-US" w:eastAsia="zh-CN"/>
        </w:rPr>
        <w:t xml:space="preserve">投标人</w:t>
      </w:r>
      <w:r>
        <w:rPr>
          <w:rFonts w:hint="eastAsia" w:ascii="宋体" w:hAnsi="宋体" w:eastAsia="宋体" w:cs="宋体"/>
          <w:i w:val="0"/>
          <w:iCs w:val="0"/>
          <w:color w:val="000000"/>
          <w:sz w:val="24"/>
          <w:szCs w:val="24"/>
          <w:highlight w:val="none"/>
          <w:u w:val="none"/>
        </w:rPr>
        <w:t xml:space="preserve">。</w:t>
      </w:r>
      <w:r/>
    </w:p>
    <w:p>
      <w:pPr>
        <w:pStyle w:val="1024"/>
        <w:ind w:left="0" w:firstLine="480"/>
        <w:keepLines w:val="0"/>
        <w:keepNext w:val="0"/>
        <w:pageBreakBefore w:val="0"/>
        <w:spacing w:before="0" w:beforeAutospacing="0" w:after="0" w:afterAutospacing="0" w:line="360" w:lineRule="auto"/>
        <w:widowControl w:val="off"/>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3.我们已详细审核全部</w:t>
      </w:r>
      <w:r>
        <w:rPr>
          <w:rFonts w:hint="eastAsia" w:ascii="宋体" w:hAnsi="宋体" w:cs="宋体"/>
          <w:i w:val="0"/>
          <w:iCs w:val="0"/>
          <w:color w:val="000000"/>
          <w:sz w:val="24"/>
          <w:szCs w:val="24"/>
          <w:highlight w:val="none"/>
          <w:u w:val="none"/>
          <w:lang w:val="en-US" w:eastAsia="zh-CN"/>
        </w:rPr>
        <w:t xml:space="preserve">采购</w:t>
      </w:r>
      <w:r>
        <w:rPr>
          <w:rFonts w:hint="eastAsia" w:ascii="宋体" w:hAnsi="宋体" w:eastAsia="宋体" w:cs="宋体"/>
          <w:i w:val="0"/>
          <w:iCs w:val="0"/>
          <w:color w:val="000000"/>
          <w:sz w:val="24"/>
          <w:szCs w:val="24"/>
          <w:highlight w:val="none"/>
          <w:u w:val="none"/>
        </w:rPr>
        <w:t xml:space="preserve">文件及其有效补充文件，我们知道必须放弃提出含糊不清或误解问题的权利。</w:t>
      </w:r>
      <w:r/>
    </w:p>
    <w:p>
      <w:pPr>
        <w:pStyle w:val="1024"/>
        <w:ind w:left="0" w:firstLine="480"/>
        <w:keepLines w:val="0"/>
        <w:keepNext w:val="0"/>
        <w:pageBreakBefore w:val="0"/>
        <w:spacing w:before="0" w:beforeAutospacing="0" w:after="0" w:afterAutospacing="0" w:line="360" w:lineRule="auto"/>
        <w:widowControl w:val="off"/>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4.我们同意从规定的开标日期起遵循本</w:t>
      </w:r>
      <w:r>
        <w:rPr>
          <w:rFonts w:hint="eastAsia" w:ascii="宋体" w:hAnsi="宋体" w:cs="宋体"/>
          <w:i w:val="0"/>
          <w:iCs w:val="0"/>
          <w:color w:val="000000"/>
          <w:sz w:val="24"/>
          <w:szCs w:val="24"/>
          <w:highlight w:val="none"/>
          <w:u w:val="none"/>
          <w:lang w:val="en-US" w:eastAsia="zh-CN"/>
        </w:rPr>
        <w:t xml:space="preserve">投标</w:t>
      </w:r>
      <w:r>
        <w:rPr>
          <w:rFonts w:hint="eastAsia" w:ascii="宋体" w:hAnsi="宋体" w:eastAsia="宋体" w:cs="宋体"/>
          <w:i w:val="0"/>
          <w:iCs w:val="0"/>
          <w:color w:val="000000"/>
          <w:sz w:val="24"/>
          <w:szCs w:val="24"/>
          <w:highlight w:val="none"/>
          <w:u w:val="none"/>
        </w:rPr>
        <w:t xml:space="preserve">文件，并在规定的</w:t>
      </w:r>
      <w:r>
        <w:rPr>
          <w:rFonts w:hint="eastAsia" w:ascii="宋体" w:hAnsi="宋体" w:cs="宋体"/>
          <w:i w:val="0"/>
          <w:iCs w:val="0"/>
          <w:color w:val="000000"/>
          <w:sz w:val="24"/>
          <w:szCs w:val="24"/>
          <w:highlight w:val="none"/>
          <w:u w:val="none"/>
          <w:lang w:val="en-US" w:eastAsia="zh-CN"/>
        </w:rPr>
        <w:t xml:space="preserve">投标</w:t>
      </w:r>
      <w:r>
        <w:rPr>
          <w:rFonts w:hint="eastAsia" w:ascii="宋体" w:hAnsi="宋体" w:eastAsia="宋体" w:cs="宋体"/>
          <w:i w:val="0"/>
          <w:iCs w:val="0"/>
          <w:color w:val="000000"/>
          <w:sz w:val="24"/>
          <w:szCs w:val="24"/>
          <w:highlight w:val="none"/>
          <w:u w:val="none"/>
        </w:rPr>
        <w:t xml:space="preserve">有效期期满之前均具有约束力。</w:t>
      </w:r>
      <w:r/>
    </w:p>
    <w:p>
      <w:pPr>
        <w:pStyle w:val="1024"/>
        <w:ind w:left="0" w:firstLine="480"/>
        <w:keepLines w:val="0"/>
        <w:keepNext w:val="0"/>
        <w:pageBreakBefore w:val="0"/>
        <w:spacing w:before="0" w:beforeAutospacing="0" w:after="0" w:afterAutospacing="0" w:line="360" w:lineRule="auto"/>
        <w:widowControl w:val="off"/>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5.同意向贵方提供贵方可能另外要求的与</w:t>
      </w:r>
      <w:r>
        <w:rPr>
          <w:rFonts w:hint="eastAsia" w:ascii="宋体" w:hAnsi="宋体" w:cs="宋体"/>
          <w:i w:val="0"/>
          <w:iCs w:val="0"/>
          <w:color w:val="000000"/>
          <w:sz w:val="24"/>
          <w:szCs w:val="24"/>
          <w:highlight w:val="none"/>
          <w:u w:val="none"/>
          <w:lang w:val="en-US" w:eastAsia="zh-CN"/>
        </w:rPr>
        <w:t xml:space="preserve">采购</w:t>
      </w:r>
      <w:r>
        <w:rPr>
          <w:rFonts w:hint="eastAsia" w:ascii="宋体" w:hAnsi="宋体" w:eastAsia="宋体" w:cs="宋体"/>
          <w:i w:val="0"/>
          <w:iCs w:val="0"/>
          <w:color w:val="000000"/>
          <w:sz w:val="24"/>
          <w:szCs w:val="24"/>
          <w:highlight w:val="none"/>
          <w:u w:val="none"/>
        </w:rPr>
        <w:t xml:space="preserve">有关的任何证据或资料，并保证我方已提供和将要提供的文件是真实的、准确的。</w:t>
      </w:r>
      <w:r/>
    </w:p>
    <w:p>
      <w:pPr>
        <w:pStyle w:val="1024"/>
        <w:ind w:left="0" w:firstLine="480"/>
        <w:keepLines w:val="0"/>
        <w:keepNext w:val="0"/>
        <w:pageBreakBefore w:val="0"/>
        <w:spacing w:before="0" w:beforeAutospacing="0" w:after="0" w:afterAutospacing="0" w:line="360" w:lineRule="auto"/>
        <w:widowControl w:val="off"/>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6.一旦我方</w:t>
      </w:r>
      <w:r>
        <w:rPr>
          <w:rFonts w:hint="eastAsia" w:ascii="宋体" w:hAnsi="宋体" w:cs="宋体"/>
          <w:i w:val="0"/>
          <w:iCs w:val="0"/>
          <w:color w:val="000000"/>
          <w:sz w:val="24"/>
          <w:szCs w:val="24"/>
          <w:highlight w:val="none"/>
          <w:u w:val="none"/>
          <w:lang w:val="en-US" w:eastAsia="zh-CN"/>
        </w:rPr>
        <w:t xml:space="preserve">中标</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我方将根据</w:t>
      </w:r>
      <w:r>
        <w:rPr>
          <w:rFonts w:hint="eastAsia" w:ascii="宋体" w:hAnsi="宋体" w:cs="宋体"/>
          <w:i w:val="0"/>
          <w:iCs w:val="0"/>
          <w:color w:val="000000"/>
          <w:sz w:val="24"/>
          <w:szCs w:val="24"/>
          <w:highlight w:val="none"/>
          <w:u w:val="none"/>
          <w:lang w:val="en-US" w:eastAsia="zh-CN"/>
        </w:rPr>
        <w:t xml:space="preserve">采购</w:t>
      </w:r>
      <w:r>
        <w:rPr>
          <w:rFonts w:hint="eastAsia" w:ascii="宋体" w:hAnsi="宋体" w:eastAsia="宋体" w:cs="宋体"/>
          <w:i w:val="0"/>
          <w:iCs w:val="0"/>
          <w:color w:val="000000"/>
          <w:sz w:val="24"/>
          <w:szCs w:val="24"/>
          <w:highlight w:val="none"/>
          <w:u w:val="none"/>
        </w:rPr>
        <w:t xml:space="preserve">文件的规定，严格履行合同的责任和义务</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并保证在</w:t>
      </w:r>
      <w:r>
        <w:rPr>
          <w:rFonts w:hint="eastAsia" w:ascii="宋体" w:hAnsi="宋体" w:cs="宋体"/>
          <w:i w:val="0"/>
          <w:iCs w:val="0"/>
          <w:color w:val="000000"/>
          <w:sz w:val="24"/>
          <w:szCs w:val="24"/>
          <w:highlight w:val="none"/>
          <w:u w:val="none"/>
          <w:lang w:val="en-US" w:eastAsia="zh-CN"/>
        </w:rPr>
        <w:t xml:space="preserve">采购</w:t>
      </w:r>
      <w:r>
        <w:rPr>
          <w:rFonts w:hint="eastAsia" w:ascii="宋体" w:hAnsi="宋体" w:eastAsia="宋体" w:cs="宋体"/>
          <w:i w:val="0"/>
          <w:iCs w:val="0"/>
          <w:color w:val="000000"/>
          <w:sz w:val="24"/>
          <w:szCs w:val="24"/>
          <w:highlight w:val="none"/>
          <w:u w:val="none"/>
        </w:rPr>
        <w:t xml:space="preserve">文件规定的时间完成</w:t>
      </w:r>
      <w:r>
        <w:rPr>
          <w:rFonts w:hint="eastAsia" w:ascii="宋体" w:hAnsi="宋体" w:cs="宋体"/>
          <w:i w:val="0"/>
          <w:iCs w:val="0"/>
          <w:color w:val="000000"/>
          <w:sz w:val="24"/>
          <w:szCs w:val="24"/>
          <w:highlight w:val="none"/>
          <w:u w:val="none"/>
          <w:lang w:val="en-US" w:eastAsia="zh-CN"/>
        </w:rPr>
        <w:t xml:space="preserve">本采购</w:t>
      </w:r>
      <w:r>
        <w:rPr>
          <w:rFonts w:hint="eastAsia" w:ascii="宋体" w:hAnsi="宋体" w:eastAsia="宋体" w:cs="宋体"/>
          <w:i w:val="0"/>
          <w:iCs w:val="0"/>
          <w:color w:val="000000"/>
          <w:sz w:val="24"/>
          <w:szCs w:val="24"/>
          <w:highlight w:val="none"/>
          <w:u w:val="none"/>
        </w:rPr>
        <w:t xml:space="preserve">项目。</w:t>
      </w:r>
      <w:r/>
    </w:p>
    <w:p>
      <w:pPr>
        <w:pStyle w:val="1024"/>
        <w:ind w:left="0" w:firstLine="480"/>
        <w:keepLines w:val="0"/>
        <w:keepNext w:val="0"/>
        <w:pageBreakBefore w:val="0"/>
        <w:spacing w:before="0" w:beforeAutospacing="0" w:after="0" w:afterAutospacing="0" w:line="360" w:lineRule="auto"/>
        <w:widowControl w:val="off"/>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7.我方与本</w:t>
      </w:r>
      <w:r>
        <w:rPr>
          <w:rFonts w:hint="eastAsia" w:ascii="宋体" w:hAnsi="宋体" w:cs="宋体"/>
          <w:i w:val="0"/>
          <w:iCs w:val="0"/>
          <w:color w:val="000000"/>
          <w:sz w:val="24"/>
          <w:szCs w:val="24"/>
          <w:highlight w:val="none"/>
          <w:u w:val="none"/>
          <w:lang w:val="en-US" w:eastAsia="zh-CN"/>
        </w:rPr>
        <w:t xml:space="preserve">投标</w:t>
      </w:r>
      <w:r>
        <w:rPr>
          <w:rFonts w:hint="eastAsia" w:ascii="宋体" w:hAnsi="宋体" w:eastAsia="宋体" w:cs="宋体"/>
          <w:i w:val="0"/>
          <w:iCs w:val="0"/>
          <w:color w:val="000000"/>
          <w:sz w:val="24"/>
          <w:szCs w:val="24"/>
          <w:highlight w:val="none"/>
          <w:u w:val="none"/>
        </w:rPr>
        <w:t xml:space="preserve">有关的正式通讯地址为：</w:t>
      </w:r>
      <w:r/>
    </w:p>
    <w:p>
      <w:pPr>
        <w:pStyle w:val="1024"/>
        <w:ind w:left="0" w:firstLine="480"/>
        <w:keepLines w:val="0"/>
        <w:keepNext w:val="0"/>
        <w:pageBreakBefore w:val="0"/>
        <w:spacing w:before="0" w:beforeAutospacing="0" w:after="0" w:afterAutospacing="0" w:line="360" w:lineRule="auto"/>
        <w:widowControl w:val="off"/>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地 址：</w:t>
      </w:r>
      <w:r/>
    </w:p>
    <w:p>
      <w:pPr>
        <w:pStyle w:val="1024"/>
        <w:ind w:left="0" w:firstLine="480"/>
        <w:keepLines w:val="0"/>
        <w:keepNext w:val="0"/>
        <w:pageBreakBefore w:val="0"/>
        <w:spacing w:before="0" w:beforeAutospacing="0" w:after="0" w:afterAutospacing="0" w:line="360" w:lineRule="auto"/>
        <w:widowControl w:val="off"/>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邮 编：</w:t>
      </w:r>
      <w:r/>
    </w:p>
    <w:p>
      <w:pPr>
        <w:pStyle w:val="1024"/>
        <w:ind w:left="0" w:firstLine="480"/>
        <w:keepLines w:val="0"/>
        <w:keepNext w:val="0"/>
        <w:pageBreakBefore w:val="0"/>
        <w:spacing w:before="0" w:beforeAutospacing="0" w:after="0" w:afterAutospacing="0" w:line="360" w:lineRule="auto"/>
        <w:widowControl w:val="off"/>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电 话：</w:t>
      </w:r>
      <w:r/>
    </w:p>
    <w:p>
      <w:pPr>
        <w:pStyle w:val="1024"/>
        <w:ind w:left="0" w:firstLine="480"/>
        <w:keepLines w:val="0"/>
        <w:keepNext w:val="0"/>
        <w:pageBreakBefore w:val="0"/>
        <w:spacing w:before="0" w:beforeAutospacing="0" w:after="0" w:afterAutospacing="0" w:line="360" w:lineRule="auto"/>
        <w:widowControl w:val="off"/>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传 真：</w:t>
      </w:r>
      <w:r/>
    </w:p>
    <w:p>
      <w:pPr>
        <w:pStyle w:val="1024"/>
        <w:ind w:left="0" w:firstLine="480"/>
        <w:keepLines w:val="0"/>
        <w:keepNext w:val="0"/>
        <w:pageBreakBefore w:val="0"/>
        <w:spacing w:before="0" w:beforeAutospacing="0" w:after="0" w:afterAutospacing="0" w:line="360" w:lineRule="auto"/>
        <w:widowControl w:val="off"/>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i w:val="0"/>
          <w:iCs w:val="0"/>
          <w:color w:val="000000"/>
          <w:sz w:val="24"/>
          <w:szCs w:val="24"/>
          <w:highlight w:val="none"/>
          <w:u w:val="none"/>
          <w:lang w:val="en-US" w:eastAsia="zh-CN"/>
        </w:rPr>
        <w:t xml:space="preserve">投标人</w:t>
      </w:r>
      <w:r>
        <w:rPr>
          <w:rFonts w:hint="eastAsia" w:ascii="宋体" w:hAnsi="宋体" w:eastAsia="宋体" w:cs="宋体"/>
          <w:i w:val="0"/>
          <w:iCs w:val="0"/>
          <w:color w:val="000000"/>
          <w:sz w:val="24"/>
          <w:szCs w:val="24"/>
          <w:highlight w:val="none"/>
          <w:u w:val="none"/>
        </w:rPr>
        <w:t xml:space="preserve">开户行：</w:t>
      </w:r>
      <w:r/>
    </w:p>
    <w:p>
      <w:pPr>
        <w:pStyle w:val="1024"/>
        <w:ind w:left="0" w:firstLine="480"/>
        <w:keepLines w:val="0"/>
        <w:keepNext w:val="0"/>
        <w:pageBreakBefore w:val="0"/>
        <w:spacing w:before="0" w:beforeAutospacing="0" w:after="0" w:afterAutospacing="0" w:line="360" w:lineRule="auto"/>
        <w:widowControl w:val="off"/>
        <w:rPr>
          <w:i w:val="0"/>
          <w:iCs w:val="0"/>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账  号： </w:t>
      </w:r>
      <w:r/>
    </w:p>
    <w:p>
      <w:pPr>
        <w:pStyle w:val="1024"/>
        <w:ind w:left="0" w:firstLine="480"/>
        <w:keepLines w:val="0"/>
        <w:keepNext w:val="0"/>
        <w:pageBreakBefore w:val="0"/>
        <w:spacing w:before="0" w:beforeAutospacing="0" w:after="0" w:afterAutospacing="0" w:line="360" w:lineRule="auto"/>
        <w:widowControl w:val="off"/>
        <w:rPr>
          <w:i w:val="0"/>
          <w:iCs w:val="0"/>
          <w:highlight w:val="none"/>
          <w:u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203" w:name="_Toc19868"/>
      <w:r>
        <w:rPr>
          <w:rFonts w:hint="eastAsia" w:ascii="宋体" w:hAnsi="宋体" w:eastAsia="宋体" w:cs="宋体"/>
          <w:i w:val="0"/>
          <w:iCs w:val="0"/>
          <w:color w:val="000000"/>
          <w:sz w:val="24"/>
          <w:szCs w:val="24"/>
          <w:highlight w:val="none"/>
          <w:u w:val="none"/>
        </w:rPr>
        <w:t xml:space="preserve">日  期：_____年____月____日</w:t>
      </w:r>
      <w:bookmarkEnd w:id="203"/>
      <w:r/>
      <w:r/>
    </w:p>
    <w:p>
      <w:pPr>
        <w:rPr>
          <w:rFonts w:hint="eastAsia" w:ascii="黑体" w:hAnsi="宋体" w:eastAsia="黑体" w:cs="黑体"/>
          <w:b/>
          <w:bCs/>
          <w:i w:val="0"/>
          <w:iCs w:val="0"/>
          <w:color w:val="000000"/>
          <w:sz w:val="32"/>
          <w:szCs w:val="32"/>
          <w:highlight w:val="none"/>
          <w:u w:val="none"/>
          <w:lang w:val="en-US" w:eastAsia="zh-CN"/>
        </w:rPr>
      </w:pPr>
      <w:r>
        <w:rPr>
          <w:rFonts w:hint="eastAsia" w:ascii="黑体" w:hAnsi="宋体" w:eastAsia="黑体" w:cs="黑体"/>
          <w:b/>
          <w:bCs/>
          <w:i w:val="0"/>
          <w:iCs w:val="0"/>
          <w:color w:val="000000"/>
          <w:sz w:val="32"/>
          <w:szCs w:val="32"/>
          <w:highlight w:val="none"/>
          <w:u w:val="none"/>
          <w:lang w:val="en-US" w:eastAsia="zh-CN"/>
        </w:rPr>
        <w:br w:type="page" w:clear="all"/>
      </w:r>
      <w:r/>
    </w:p>
    <w:p>
      <w:pPr>
        <w:pStyle w:val="1037"/>
        <w:jc w:val="center"/>
        <w:keepLines w:val="0"/>
        <w:keepNext w:val="0"/>
        <w:pageBreakBefore w:val="0"/>
        <w:spacing w:line="360" w:lineRule="auto"/>
        <w:rPr>
          <w:rFonts w:hint="eastAsia" w:ascii="宋体" w:hAnsi="宋体" w:eastAsia="宋体" w:cs="宋体"/>
          <w:b/>
          <w:bCs/>
          <w:i/>
          <w:iCs/>
          <w:color w:val="000000"/>
          <w:sz w:val="30"/>
          <w:szCs w:val="30"/>
          <w:highlight w:val="none"/>
          <w:u w:val="single"/>
        </w:rPr>
        <w:outlineLvl w:val="1"/>
      </w:pPr>
      <w:r/>
      <w:bookmarkStart w:id="204" w:name="_Toc1417"/>
      <w:r>
        <w:rPr>
          <w:rFonts w:hint="eastAsia" w:ascii="宋体" w:hAnsi="宋体" w:eastAsia="宋体" w:cs="宋体"/>
          <w:b/>
          <w:bCs/>
          <w:i/>
          <w:iCs/>
          <w:color w:val="000000"/>
          <w:sz w:val="30"/>
          <w:szCs w:val="30"/>
          <w:highlight w:val="none"/>
          <w:u w:val="single"/>
          <w:lang w:val="en-US" w:eastAsia="zh-CN"/>
        </w:rPr>
        <w:t xml:space="preserve">九、小微企业声明函</w:t>
      </w:r>
      <w:bookmarkEnd w:id="204"/>
      <w:r/>
      <w:r/>
    </w:p>
    <w:p>
      <w:pPr>
        <w:ind w:firstLine="420"/>
        <w:keepLines w:val="0"/>
        <w:keepNext w:val="0"/>
        <w:pageBreakBefore w:val="0"/>
        <w:spacing w:line="360" w:lineRule="auto"/>
        <w:rPr>
          <w:rFonts w:hint="eastAsia" w:ascii="宋体" w:hAnsi="宋体" w:eastAsia="宋体" w:cs="宋体"/>
          <w:i w:val="0"/>
          <w:iCs w:val="0"/>
          <w:sz w:val="21"/>
          <w:szCs w:val="21"/>
          <w:highlight w:val="none"/>
          <w:u w:val="none"/>
        </w:rPr>
      </w:pPr>
      <w:r>
        <w:rPr>
          <w:rFonts w:hint="eastAsia" w:ascii="宋体" w:hAnsi="宋体" w:eastAsia="宋体" w:cs="宋体"/>
          <w:i w:val="0"/>
          <w:iCs w:val="0"/>
          <w:sz w:val="21"/>
          <w:szCs w:val="21"/>
          <w:highlight w:val="none"/>
          <w:u w:val="none"/>
        </w:rPr>
      </w:r>
      <w:r/>
    </w:p>
    <w:p>
      <w:pPr>
        <w:ind w:firstLine="480"/>
        <w:keepLines w:val="0"/>
        <w:keepNext w:val="0"/>
        <w:pageBreakBefore w:val="0"/>
        <w:spacing w:line="360" w:lineRule="auto"/>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本公司郑重声明，根据《政府采购促进中小企业发展管理办法》（财库﹝2020﹞46号）的规定，本公司参加</w:t>
      </w:r>
      <w:r>
        <w:rPr>
          <w:rFonts w:hint="eastAsia" w:ascii="宋体" w:hAnsi="宋体" w:eastAsia="宋体" w:cs="宋体"/>
          <w:i w:val="0"/>
          <w:iCs w:val="0"/>
          <w:sz w:val="24"/>
          <w:szCs w:val="24"/>
          <w:highlight w:val="none"/>
          <w:u w:val="single"/>
        </w:rPr>
        <w:t xml:space="preserve">（单位名称）</w:t>
      </w:r>
      <w:r>
        <w:rPr>
          <w:rFonts w:hint="eastAsia" w:ascii="宋体" w:hAnsi="宋体" w:eastAsia="宋体" w:cs="宋体"/>
          <w:i w:val="0"/>
          <w:iCs w:val="0"/>
          <w:sz w:val="24"/>
          <w:szCs w:val="24"/>
          <w:highlight w:val="none"/>
          <w:u w:val="none"/>
        </w:rPr>
        <w:t xml:space="preserve">的</w:t>
      </w:r>
      <w:r>
        <w:rPr>
          <w:rFonts w:hint="eastAsia" w:ascii="宋体" w:hAnsi="宋体" w:eastAsia="宋体" w:cs="宋体"/>
          <w:i w:val="0"/>
          <w:iCs w:val="0"/>
          <w:sz w:val="24"/>
          <w:szCs w:val="24"/>
          <w:highlight w:val="none"/>
          <w:u w:val="single"/>
        </w:rPr>
        <w:t xml:space="preserve">（项目名称）</w:t>
      </w:r>
      <w:r>
        <w:rPr>
          <w:rFonts w:hint="eastAsia" w:ascii="宋体" w:hAnsi="宋体" w:eastAsia="宋体" w:cs="宋体"/>
          <w:i w:val="0"/>
          <w:iCs w:val="0"/>
          <w:sz w:val="24"/>
          <w:szCs w:val="24"/>
          <w:highlight w:val="none"/>
          <w:u w:val="none"/>
        </w:rPr>
        <w:t xml:space="preserve">采购活动，服务全部由符合政策要求的中小企业承接。</w:t>
      </w:r>
      <w:r/>
    </w:p>
    <w:p>
      <w:pPr>
        <w:ind w:firstLine="480"/>
        <w:keepLines w:val="0"/>
        <w:keepNext w:val="0"/>
        <w:pageBreakBefore w:val="0"/>
        <w:spacing w:line="360" w:lineRule="auto"/>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single"/>
        </w:rPr>
        <w:t xml:space="preserve">（标的名称） </w:t>
      </w:r>
      <w:r>
        <w:rPr>
          <w:rFonts w:hint="eastAsia" w:ascii="宋体" w:hAnsi="宋体" w:eastAsia="宋体" w:cs="宋体"/>
          <w:i w:val="0"/>
          <w:iCs w:val="0"/>
          <w:sz w:val="24"/>
          <w:szCs w:val="24"/>
          <w:highlight w:val="none"/>
          <w:u w:val="none"/>
        </w:rPr>
        <w:t xml:space="preserve">，属于</w:t>
      </w:r>
      <w:r>
        <w:rPr>
          <w:rFonts w:hint="eastAsia" w:ascii="宋体" w:hAnsi="宋体" w:eastAsia="宋体" w:cs="宋体"/>
          <w:i w:val="0"/>
          <w:iCs w:val="0"/>
          <w:sz w:val="24"/>
          <w:szCs w:val="24"/>
          <w:highlight w:val="none"/>
          <w:u w:val="single"/>
        </w:rPr>
        <w:t xml:space="preserve">（</w:t>
      </w:r>
      <w:r>
        <w:rPr>
          <w:rFonts w:hint="eastAsia" w:ascii="宋体" w:hAnsi="宋体" w:eastAsia="宋体" w:cs="宋体"/>
          <w:i w:val="0"/>
          <w:iCs w:val="0"/>
          <w:sz w:val="24"/>
          <w:szCs w:val="24"/>
          <w:highlight w:val="none"/>
          <w:u w:val="single"/>
          <w:lang w:eastAsia="zh-CN"/>
        </w:rPr>
        <w:t xml:space="preserve">招标文件</w:t>
      </w:r>
      <w:r>
        <w:rPr>
          <w:rFonts w:hint="eastAsia" w:ascii="宋体" w:hAnsi="宋体" w:eastAsia="宋体" w:cs="宋体"/>
          <w:i w:val="0"/>
          <w:iCs w:val="0"/>
          <w:sz w:val="24"/>
          <w:szCs w:val="24"/>
          <w:highlight w:val="none"/>
          <w:u w:val="single"/>
        </w:rPr>
        <w:t xml:space="preserve">中明确的所属行业）</w:t>
      </w:r>
      <w:r>
        <w:rPr>
          <w:rFonts w:hint="eastAsia" w:ascii="宋体" w:hAnsi="宋体" w:eastAsia="宋体" w:cs="宋体"/>
          <w:i w:val="0"/>
          <w:iCs w:val="0"/>
          <w:sz w:val="24"/>
          <w:szCs w:val="24"/>
          <w:highlight w:val="none"/>
          <w:u w:val="none"/>
        </w:rPr>
        <w:t xml:space="preserve"> 行业；承接企业为</w:t>
      </w:r>
      <w:r>
        <w:rPr>
          <w:rFonts w:hint="eastAsia" w:ascii="宋体" w:hAnsi="宋体" w:eastAsia="宋体" w:cs="宋体"/>
          <w:i w:val="0"/>
          <w:iCs w:val="0"/>
          <w:sz w:val="24"/>
          <w:szCs w:val="24"/>
          <w:highlight w:val="none"/>
          <w:u w:val="single"/>
        </w:rPr>
        <w:t xml:space="preserve">（企业名称）</w:t>
      </w:r>
      <w:r>
        <w:rPr>
          <w:rFonts w:hint="eastAsia" w:ascii="宋体" w:hAnsi="宋体" w:eastAsia="宋体" w:cs="宋体"/>
          <w:i w:val="0"/>
          <w:iCs w:val="0"/>
          <w:sz w:val="24"/>
          <w:szCs w:val="24"/>
          <w:highlight w:val="none"/>
          <w:u w:val="none"/>
        </w:rPr>
        <w:t xml:space="preserve">，从业人员</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u w:val="none"/>
        </w:rPr>
        <w:t xml:space="preserve">人，营业收入为</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u w:val="none"/>
        </w:rPr>
        <w:t xml:space="preserve">万元，资产总额为</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u w:val="none"/>
        </w:rPr>
        <w:t xml:space="preserve">万元，属于</w:t>
      </w:r>
      <w:r>
        <w:rPr>
          <w:rFonts w:hint="eastAsia" w:ascii="宋体" w:hAnsi="宋体" w:eastAsia="宋体" w:cs="宋体"/>
          <w:i w:val="0"/>
          <w:iCs w:val="0"/>
          <w:sz w:val="24"/>
          <w:szCs w:val="24"/>
          <w:highlight w:val="none"/>
          <w:u w:val="single"/>
        </w:rPr>
        <w:t xml:space="preserve">（</w:t>
      </w:r>
      <w:r>
        <w:rPr>
          <w:rFonts w:hint="eastAsia" w:ascii="宋体" w:hAnsi="宋体" w:cs="宋体"/>
          <w:i w:val="0"/>
          <w:iCs w:val="0"/>
          <w:sz w:val="24"/>
          <w:szCs w:val="24"/>
          <w:highlight w:val="none"/>
          <w:u w:val="single"/>
          <w:lang w:val="en-US" w:eastAsia="zh-CN"/>
        </w:rPr>
        <w:t xml:space="preserve">中型企业、</w:t>
      </w:r>
      <w:r>
        <w:rPr>
          <w:rFonts w:hint="eastAsia" w:ascii="宋体" w:hAnsi="宋体" w:eastAsia="宋体" w:cs="宋体"/>
          <w:i w:val="0"/>
          <w:iCs w:val="0"/>
          <w:sz w:val="24"/>
          <w:szCs w:val="24"/>
          <w:highlight w:val="none"/>
          <w:u w:val="single"/>
        </w:rPr>
        <w:t xml:space="preserve">小型企业、微型企业）</w:t>
      </w:r>
      <w:r>
        <w:rPr>
          <w:rFonts w:hint="eastAsia" w:ascii="宋体" w:hAnsi="宋体" w:eastAsia="宋体" w:cs="宋体"/>
          <w:i w:val="0"/>
          <w:iCs w:val="0"/>
          <w:sz w:val="24"/>
          <w:szCs w:val="24"/>
          <w:highlight w:val="none"/>
          <w:u w:val="none"/>
        </w:rPr>
        <w:t xml:space="preserve">； </w:t>
      </w:r>
      <w:r/>
    </w:p>
    <w:p>
      <w:pPr>
        <w:ind w:firstLine="480"/>
        <w:keepLines w:val="0"/>
        <w:keepNext w:val="0"/>
        <w:pageBreakBefore w:val="0"/>
        <w:spacing w:line="360" w:lineRule="auto"/>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本企业对上述声明内容的真实性负责。如有虚假，将依法承担相应责任。 </w:t>
      </w:r>
      <w:r/>
    </w:p>
    <w:p>
      <w:pPr>
        <w:ind w:firstLine="480"/>
        <w:keepLines w:val="0"/>
        <w:keepNext w:val="0"/>
        <w:pageBreakBefore w:val="0"/>
        <w:spacing w:line="360" w:lineRule="auto"/>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r>
      <w:r/>
    </w:p>
    <w:p>
      <w:pPr>
        <w:ind w:right="480" w:firstLine="4920"/>
        <w:keepLines w:val="0"/>
        <w:keepNext w:val="0"/>
        <w:pageBreakBefore w:val="0"/>
        <w:spacing w:line="360" w:lineRule="auto"/>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r>
      <w:r/>
    </w:p>
    <w:p>
      <w:pPr>
        <w:ind w:right="480" w:firstLine="4920"/>
        <w:keepLines w:val="0"/>
        <w:keepNext w:val="0"/>
        <w:pageBreakBefore w:val="0"/>
        <w:spacing w:line="360" w:lineRule="auto"/>
        <w:rPr>
          <w:rFonts w:hint="default" w:ascii="宋体" w:hAnsi="宋体" w:eastAsia="宋体" w:cs="宋体"/>
          <w:i w:val="0"/>
          <w:iCs w:val="0"/>
          <w:sz w:val="24"/>
          <w:szCs w:val="24"/>
          <w:highlight w:val="none"/>
          <w:u w:val="single"/>
          <w:lang w:val="en-US" w:eastAsia="zh-CN"/>
        </w:rPr>
      </w:pPr>
      <w:r>
        <w:rPr>
          <w:rFonts w:hint="eastAsia" w:ascii="宋体" w:hAnsi="宋体" w:cs="宋体"/>
          <w:i w:val="0"/>
          <w:iCs w:val="0"/>
          <w:sz w:val="24"/>
          <w:szCs w:val="24"/>
          <w:highlight w:val="none"/>
          <w:u w:val="none"/>
          <w:lang w:val="en-US" w:eastAsia="zh-CN"/>
        </w:rPr>
        <w:t xml:space="preserve">投标人</w:t>
      </w:r>
      <w:r>
        <w:rPr>
          <w:rFonts w:hint="eastAsia" w:ascii="宋体" w:hAnsi="宋体" w:eastAsia="宋体" w:cs="宋体"/>
          <w:i w:val="0"/>
          <w:iCs w:val="0"/>
          <w:sz w:val="24"/>
          <w:szCs w:val="24"/>
          <w:highlight w:val="none"/>
          <w:u w:val="none"/>
        </w:rPr>
        <w:t xml:space="preserve">名称（</w:t>
      </w:r>
      <w:r>
        <w:rPr>
          <w:rFonts w:hint="eastAsia" w:ascii="宋体" w:hAnsi="宋体" w:eastAsia="宋体" w:cs="宋体"/>
          <w:i w:val="0"/>
          <w:iCs w:val="0"/>
          <w:color w:val="000000"/>
          <w:sz w:val="24"/>
          <w:szCs w:val="24"/>
          <w:highlight w:val="none"/>
          <w:u w:val="none"/>
        </w:rPr>
        <w:t xml:space="preserve">加盖CA电子公章</w:t>
      </w:r>
      <w:r>
        <w:rPr>
          <w:rFonts w:hint="eastAsia" w:ascii="宋体" w:hAnsi="宋体" w:eastAsia="宋体" w:cs="宋体"/>
          <w:i w:val="0"/>
          <w:iCs w:val="0"/>
          <w:sz w:val="24"/>
          <w:szCs w:val="24"/>
          <w:highlight w:val="none"/>
          <w:u w:val="none"/>
        </w:rPr>
        <w:t xml:space="preserve">）</w:t>
      </w:r>
      <w:r>
        <w:rPr>
          <w:rFonts w:hint="eastAsia" w:ascii="宋体" w:hAnsi="宋体" w:cs="宋体"/>
          <w:i w:val="0"/>
          <w:iCs w:val="0"/>
          <w:sz w:val="24"/>
          <w:szCs w:val="24"/>
          <w:highlight w:val="none"/>
          <w:u w:val="none"/>
          <w:lang w:eastAsia="zh-CN"/>
        </w:rPr>
        <w:t xml:space="preserve">：</w:t>
      </w:r>
      <w:r>
        <w:rPr>
          <w:rFonts w:hint="eastAsia" w:ascii="宋体" w:hAnsi="宋体" w:cs="宋体"/>
          <w:i w:val="0"/>
          <w:iCs w:val="0"/>
          <w:sz w:val="24"/>
          <w:szCs w:val="24"/>
          <w:highlight w:val="none"/>
          <w:u w:val="single"/>
          <w:lang w:val="en-US" w:eastAsia="zh-CN"/>
        </w:rPr>
        <w:t xml:space="preserve">     </w:t>
      </w:r>
      <w:r/>
    </w:p>
    <w:p>
      <w:pPr>
        <w:ind w:right="480" w:firstLine="4920"/>
        <w:keepLines w:val="0"/>
        <w:keepNext w:val="0"/>
        <w:pageBreakBefore w:val="0"/>
        <w:spacing w:line="360" w:lineRule="auto"/>
        <w:rPr>
          <w:rFonts w:hint="default" w:ascii="宋体" w:hAnsi="宋体" w:eastAsia="宋体" w:cs="宋体"/>
          <w:i w:val="0"/>
          <w:iCs w:val="0"/>
          <w:sz w:val="24"/>
          <w:szCs w:val="24"/>
          <w:highlight w:val="none"/>
          <w:u w:val="single"/>
          <w:lang w:val="en-US" w:eastAsia="zh-CN"/>
        </w:rPr>
      </w:pPr>
      <w:r>
        <w:rPr>
          <w:rFonts w:hint="eastAsia" w:ascii="宋体" w:hAnsi="宋体" w:eastAsia="宋体" w:cs="宋体"/>
          <w:i w:val="0"/>
          <w:iCs w:val="0"/>
          <w:sz w:val="24"/>
          <w:szCs w:val="24"/>
          <w:highlight w:val="none"/>
          <w:u w:val="none"/>
        </w:rPr>
        <w:t xml:space="preserve">日 </w:t>
      </w:r>
      <w:r>
        <w:rPr>
          <w:rFonts w:hint="eastAsia" w:ascii="宋体" w:hAnsi="宋体" w:cs="宋体"/>
          <w:i w:val="0"/>
          <w:iCs w:val="0"/>
          <w:sz w:val="24"/>
          <w:szCs w:val="24"/>
          <w:highlight w:val="none"/>
          <w:u w:val="none"/>
          <w:lang w:val="en-US" w:eastAsia="zh-CN"/>
        </w:rPr>
        <w:t xml:space="preserve">    </w:t>
      </w:r>
      <w:r>
        <w:rPr>
          <w:rFonts w:hint="eastAsia" w:ascii="宋体" w:hAnsi="宋体" w:eastAsia="宋体" w:cs="宋体"/>
          <w:i w:val="0"/>
          <w:iCs w:val="0"/>
          <w:sz w:val="24"/>
          <w:szCs w:val="24"/>
          <w:highlight w:val="none"/>
          <w:u w:val="none"/>
        </w:rPr>
        <w:t xml:space="preserve">期：</w:t>
      </w:r>
      <w:r>
        <w:rPr>
          <w:rFonts w:hint="eastAsia" w:ascii="宋体" w:hAnsi="宋体" w:cs="宋体"/>
          <w:i w:val="0"/>
          <w:iCs w:val="0"/>
          <w:sz w:val="24"/>
          <w:szCs w:val="24"/>
          <w:highlight w:val="none"/>
          <w:u w:val="single"/>
          <w:lang w:val="en-US" w:eastAsia="zh-CN"/>
        </w:rPr>
        <w:t xml:space="preserve">                   </w:t>
      </w:r>
      <w:r/>
    </w:p>
    <w:p>
      <w:pPr>
        <w:ind w:firstLine="480"/>
        <w:keepLines w:val="0"/>
        <w:keepNext w:val="0"/>
        <w:pageBreakBefore w:val="0"/>
        <w:spacing w:line="360" w:lineRule="auto"/>
        <w:rPr>
          <w:rFonts w:ascii="宋体" w:hAnsi="宋体" w:cs="宋体"/>
          <w:i w:val="0"/>
          <w:iCs w:val="0"/>
          <w:sz w:val="24"/>
          <w:highlight w:val="none"/>
          <w:u w:val="none"/>
        </w:rPr>
      </w:pPr>
      <w:r>
        <w:rPr>
          <w:rFonts w:ascii="宋体" w:hAnsi="宋体" w:cs="宋体"/>
          <w:i w:val="0"/>
          <w:iCs w:val="0"/>
          <w:sz w:val="24"/>
          <w:highlight w:val="none"/>
          <w:u w:val="none"/>
        </w:rPr>
      </w:r>
      <w:r/>
    </w:p>
    <w:p>
      <w:pPr>
        <w:ind w:right="480"/>
        <w:keepLines w:val="0"/>
        <w:keepNext w:val="0"/>
        <w:pageBreakBefore w:val="0"/>
        <w:spacing w:line="360" w:lineRule="auto"/>
        <w:rPr>
          <w:rFonts w:ascii="宋体" w:hAnsi="宋体" w:cs="宋体"/>
          <w:b/>
          <w:i w:val="0"/>
          <w:iCs w:val="0"/>
          <w:sz w:val="24"/>
          <w:highlight w:val="none"/>
          <w:u w:val="none"/>
        </w:rPr>
      </w:pPr>
      <w:r>
        <w:rPr>
          <w:rFonts w:ascii="宋体" w:hAnsi="宋体" w:cs="宋体"/>
          <w:b/>
          <w:i w:val="0"/>
          <w:iCs w:val="0"/>
          <w:sz w:val="24"/>
          <w:highlight w:val="none"/>
          <w:u w:val="none"/>
        </w:rPr>
      </w:r>
      <w:r/>
    </w:p>
    <w:p>
      <w:pPr>
        <w:ind w:right="480"/>
        <w:keepLines w:val="0"/>
        <w:keepNext w:val="0"/>
        <w:pageBreakBefore w:val="0"/>
        <w:spacing w:line="360" w:lineRule="auto"/>
        <w:rPr>
          <w:rFonts w:ascii="宋体" w:hAnsi="宋体" w:cs="宋体"/>
          <w:b/>
          <w:i w:val="0"/>
          <w:iCs w:val="0"/>
          <w:szCs w:val="21"/>
          <w:highlight w:val="none"/>
          <w:u w:val="none"/>
        </w:rPr>
      </w:pPr>
      <w:r>
        <w:rPr>
          <w:rFonts w:ascii="宋体" w:hAnsi="宋体" w:cs="宋体"/>
          <w:b/>
          <w:i w:val="0"/>
          <w:iCs w:val="0"/>
          <w:szCs w:val="21"/>
          <w:highlight w:val="none"/>
          <w:u w:val="none"/>
        </w:rPr>
      </w:r>
      <w:r/>
    </w:p>
    <w:p>
      <w:pPr>
        <w:ind w:right="480" w:firstLine="422"/>
        <w:keepLines w:val="0"/>
        <w:keepNext w:val="0"/>
        <w:pageBreakBefore w:val="0"/>
        <w:spacing w:line="360" w:lineRule="auto"/>
        <w:rPr>
          <w:rFonts w:ascii="宋体" w:hAnsi="宋体" w:cs="宋体"/>
          <w:b/>
          <w:i w:val="0"/>
          <w:iCs w:val="0"/>
          <w:szCs w:val="21"/>
          <w:highlight w:val="none"/>
          <w:u w:val="none"/>
        </w:rPr>
      </w:pPr>
      <w:r>
        <w:rPr>
          <w:rFonts w:hint="eastAsia" w:ascii="宋体" w:hAnsi="宋体" w:cs="宋体"/>
          <w:b/>
          <w:i w:val="0"/>
          <w:iCs w:val="0"/>
          <w:szCs w:val="21"/>
          <w:highlight w:val="none"/>
          <w:u w:val="none"/>
        </w:rPr>
        <w:t xml:space="preserve">填报说明：</w:t>
      </w:r>
      <w:r/>
    </w:p>
    <w:p>
      <w:pPr>
        <w:ind w:right="480" w:firstLine="422"/>
        <w:keepLines w:val="0"/>
        <w:keepNext w:val="0"/>
        <w:pageBreakBefore w:val="0"/>
        <w:spacing w:line="360" w:lineRule="auto"/>
        <w:rPr>
          <w:rFonts w:ascii="宋体" w:hAnsi="宋体" w:cs="宋体"/>
          <w:b/>
          <w:i w:val="0"/>
          <w:iCs w:val="0"/>
          <w:szCs w:val="21"/>
          <w:highlight w:val="none"/>
          <w:u w:val="none"/>
        </w:rPr>
      </w:pPr>
      <w:r>
        <w:rPr>
          <w:rFonts w:hint="eastAsia" w:ascii="宋体" w:hAnsi="宋体" w:cs="宋体"/>
          <w:b/>
          <w:i w:val="0"/>
          <w:iCs w:val="0"/>
          <w:szCs w:val="21"/>
          <w:highlight w:val="none"/>
          <w:u w:val="none"/>
        </w:rPr>
        <w:t xml:space="preserve">1、从业人员、营业收入、资产总额填报上一年度数据，无上一年度数据的新成立企业可不填报。</w:t>
      </w:r>
      <w:r/>
    </w:p>
    <w:p>
      <w:pPr>
        <w:ind w:firstLine="422"/>
        <w:keepLines w:val="0"/>
        <w:keepNext w:val="0"/>
        <w:pageBreakBefore w:val="0"/>
        <w:spacing w:line="360" w:lineRule="auto"/>
        <w:rPr>
          <w:rFonts w:ascii="宋体" w:hAnsi="宋体" w:cs="宋体"/>
          <w:b/>
          <w:i w:val="0"/>
          <w:iCs w:val="0"/>
          <w:szCs w:val="21"/>
          <w:highlight w:val="none"/>
          <w:u w:val="none"/>
        </w:rPr>
      </w:pPr>
      <w:r>
        <w:rPr>
          <w:rFonts w:hint="eastAsia" w:ascii="宋体" w:hAnsi="宋体" w:cs="宋体"/>
          <w:b/>
          <w:i w:val="0"/>
          <w:iCs w:val="0"/>
          <w:szCs w:val="21"/>
          <w:highlight w:val="none"/>
          <w:u w:val="none"/>
        </w:rPr>
        <w:t xml:space="preserve">2、请</w:t>
      </w:r>
      <w:r>
        <w:rPr>
          <w:rFonts w:hint="eastAsia" w:ascii="宋体" w:hAnsi="宋体" w:cs="宋体"/>
          <w:b/>
          <w:i w:val="0"/>
          <w:iCs w:val="0"/>
          <w:szCs w:val="21"/>
          <w:highlight w:val="none"/>
          <w:u w:val="none"/>
          <w:lang w:val="en-US" w:eastAsia="zh-CN"/>
        </w:rPr>
        <w:t xml:space="preserve">投标人</w:t>
      </w:r>
      <w:r>
        <w:rPr>
          <w:rFonts w:hint="eastAsia" w:ascii="宋体" w:hAnsi="宋体" w:cs="宋体"/>
          <w:b/>
          <w:i w:val="0"/>
          <w:iCs w:val="0"/>
          <w:szCs w:val="21"/>
          <w:highlight w:val="none"/>
          <w:u w:val="none"/>
        </w:rPr>
        <w:t xml:space="preserve">如实填写，所填内容将作为评审的依据。如填写不完整，将不享受扶持政策。</w:t>
      </w:r>
      <w:r/>
    </w:p>
    <w:p>
      <w:pPr>
        <w:ind w:firstLine="480"/>
        <w:keepLines w:val="0"/>
        <w:keepNext w:val="0"/>
        <w:pageBreakBefore w:val="0"/>
        <w:spacing w:line="360" w:lineRule="auto"/>
        <w:rPr>
          <w:rFonts w:ascii="宋体" w:hAnsi="宋体" w:cs="宋体"/>
          <w:b/>
          <w:i w:val="0"/>
          <w:iCs w:val="0"/>
          <w:szCs w:val="21"/>
          <w:highlight w:val="none"/>
          <w:u w:val="none"/>
        </w:rPr>
      </w:pPr>
      <w:r>
        <w:rPr>
          <w:rFonts w:hint="eastAsia" w:ascii="宋体" w:hAnsi="宋体" w:cs="宋体"/>
          <w:b/>
          <w:i w:val="0"/>
          <w:iCs w:val="0"/>
          <w:szCs w:val="21"/>
          <w:highlight w:val="none"/>
          <w:u w:val="none"/>
        </w:rPr>
        <w:t xml:space="preserve">3、</w:t>
      </w:r>
      <w:r>
        <w:rPr>
          <w:rFonts w:hint="eastAsia" w:ascii="宋体" w:hAnsi="宋体" w:cs="宋体"/>
          <w:b/>
          <w:i w:val="0"/>
          <w:iCs w:val="0"/>
          <w:szCs w:val="21"/>
          <w:highlight w:val="none"/>
          <w:u w:val="none"/>
          <w:lang w:val="en-US" w:eastAsia="zh-CN"/>
        </w:rPr>
        <w:t xml:space="preserve">中标人</w:t>
      </w:r>
      <w:r>
        <w:rPr>
          <w:rFonts w:hint="eastAsia" w:ascii="宋体" w:hAnsi="宋体" w:cs="宋体"/>
          <w:b/>
          <w:i w:val="0"/>
          <w:iCs w:val="0"/>
          <w:szCs w:val="21"/>
          <w:highlight w:val="none"/>
          <w:u w:val="none"/>
        </w:rPr>
        <w:t xml:space="preserve">的《中小企业声明函》随成交结果公开。</w:t>
      </w:r>
      <w:r/>
    </w:p>
    <w:p>
      <w:pPr>
        <w:keepLines w:val="0"/>
        <w:keepNext w:val="0"/>
        <w:pageBreakBefore w:val="0"/>
        <w:spacing w:line="360" w:lineRule="auto"/>
        <w:rPr>
          <w:rFonts w:ascii="宋体" w:hAnsi="宋体" w:cs="宋体"/>
          <w:b/>
          <w:i w:val="0"/>
          <w:iCs w:val="0"/>
          <w:sz w:val="30"/>
          <w:szCs w:val="30"/>
          <w:highlight w:val="none"/>
          <w:u w:val="none"/>
        </w:rPr>
      </w:pPr>
      <w:r>
        <w:rPr>
          <w:rFonts w:ascii="宋体" w:hAnsi="宋体" w:cs="宋体"/>
          <w:b/>
          <w:i w:val="0"/>
          <w:iCs w:val="0"/>
          <w:sz w:val="30"/>
          <w:szCs w:val="30"/>
          <w:highlight w:val="none"/>
          <w:u w:val="none"/>
        </w:rPr>
      </w:r>
      <w:r/>
    </w:p>
    <w:p>
      <w:pPr>
        <w:ind w:firstLine="643"/>
        <w:jc w:val="center"/>
        <w:keepLines w:val="0"/>
        <w:keepNext w:val="0"/>
        <w:pageBreakBefore w:val="0"/>
        <w:spacing w:line="360" w:lineRule="auto"/>
        <w:rPr>
          <w:rFonts w:ascii="宋体" w:hAnsi="宋体" w:cs="宋体"/>
          <w:b/>
          <w:i w:val="0"/>
          <w:iCs w:val="0"/>
          <w:sz w:val="32"/>
          <w:szCs w:val="32"/>
          <w:highlight w:val="none"/>
          <w:u w:val="none"/>
        </w:rPr>
      </w:pPr>
      <w:r>
        <w:rPr>
          <w:rFonts w:ascii="宋体" w:hAnsi="宋体" w:cs="宋体"/>
          <w:b/>
          <w:i w:val="0"/>
          <w:iCs w:val="0"/>
          <w:sz w:val="32"/>
          <w:szCs w:val="32"/>
          <w:highlight w:val="none"/>
          <w:u w:val="none"/>
        </w:rPr>
      </w:r>
      <w:r/>
    </w:p>
    <w:p>
      <w:pPr>
        <w:ind w:firstLine="643"/>
        <w:jc w:val="center"/>
        <w:keepLines w:val="0"/>
        <w:keepNext w:val="0"/>
        <w:pageBreakBefore w:val="0"/>
        <w:spacing w:line="360" w:lineRule="auto"/>
        <w:rPr>
          <w:rFonts w:ascii="宋体" w:hAnsi="宋体" w:cs="宋体"/>
          <w:b/>
          <w:i w:val="0"/>
          <w:iCs w:val="0"/>
          <w:sz w:val="32"/>
          <w:szCs w:val="32"/>
          <w:highlight w:val="none"/>
          <w:u w:val="none"/>
        </w:rPr>
      </w:pPr>
      <w:r>
        <w:rPr>
          <w:rFonts w:ascii="宋体" w:hAnsi="宋体" w:cs="宋体"/>
          <w:b/>
          <w:i w:val="0"/>
          <w:iCs w:val="0"/>
          <w:sz w:val="32"/>
          <w:szCs w:val="32"/>
          <w:highlight w:val="none"/>
          <w:u w:val="none"/>
        </w:rPr>
      </w:r>
      <w:r/>
    </w:p>
    <w:p>
      <w:pPr>
        <w:rPr>
          <w:rFonts w:hint="eastAsia" w:ascii="黑体" w:hAnsi="宋体" w:eastAsia="黑体" w:cs="黑体"/>
          <w:b/>
          <w:bCs/>
          <w:i w:val="0"/>
          <w:iCs w:val="0"/>
          <w:color w:val="000000"/>
          <w:sz w:val="32"/>
          <w:szCs w:val="32"/>
          <w:highlight w:val="none"/>
          <w:u w:val="none"/>
          <w:lang w:val="en-US" w:eastAsia="zh-CN" w:bidi="ar"/>
        </w:rPr>
      </w:pPr>
      <w:r>
        <w:rPr>
          <w:rFonts w:hint="eastAsia" w:ascii="黑体" w:hAnsi="宋体" w:eastAsia="黑体" w:cs="黑体"/>
          <w:b/>
          <w:bCs/>
          <w:i w:val="0"/>
          <w:iCs w:val="0"/>
          <w:color w:val="000000"/>
          <w:sz w:val="32"/>
          <w:szCs w:val="32"/>
          <w:highlight w:val="none"/>
          <w:u w:val="none"/>
          <w:lang w:val="en-US" w:eastAsia="zh-CN" w:bidi="ar"/>
        </w:rPr>
        <w:br w:type="page" w:clear="all"/>
      </w:r>
      <w:r/>
    </w:p>
    <w:p>
      <w:pPr>
        <w:pStyle w:val="1024"/>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000000"/>
          <w:sz w:val="30"/>
          <w:szCs w:val="30"/>
          <w:highlight w:val="none"/>
          <w:u w:val="none"/>
          <w:lang w:bidi="ar"/>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205" w:name="_Toc25096"/>
      <w:r>
        <w:rPr>
          <w:rFonts w:hint="eastAsia" w:ascii="宋体" w:hAnsi="宋体" w:eastAsia="宋体" w:cs="宋体"/>
          <w:b/>
          <w:bCs/>
          <w:i w:val="0"/>
          <w:iCs w:val="0"/>
          <w:color w:val="000000"/>
          <w:sz w:val="30"/>
          <w:szCs w:val="30"/>
          <w:highlight w:val="none"/>
          <w:u w:val="none"/>
          <w:lang w:val="en-US" w:eastAsia="zh-CN" w:bidi="ar"/>
        </w:rPr>
        <w:t xml:space="preserve">十、</w:t>
      </w:r>
      <w:r>
        <w:rPr>
          <w:rFonts w:hint="eastAsia" w:ascii="宋体" w:hAnsi="宋体" w:eastAsia="宋体" w:cs="宋体"/>
          <w:b/>
          <w:bCs/>
          <w:i w:val="0"/>
          <w:iCs w:val="0"/>
          <w:color w:val="000000"/>
          <w:sz w:val="30"/>
          <w:szCs w:val="30"/>
          <w:highlight w:val="none"/>
          <w:u w:val="none"/>
          <w:lang w:bidi="ar"/>
        </w:rPr>
        <w:t xml:space="preserve">残疾人福利性单位声明函</w:t>
      </w:r>
      <w:bookmarkEnd w:id="205"/>
      <w:r/>
      <w:r/>
    </w:p>
    <w:p>
      <w:pPr>
        <w:jc w:val="center"/>
        <w:keepLines w:val="0"/>
        <w:keepNext w:val="0"/>
        <w:pageBreakBefore w:val="0"/>
        <w:spacing w:line="360" w:lineRule="auto"/>
        <w:rPr>
          <w:rFonts w:ascii="宋体" w:hAnsi="宋体" w:cs="宋体"/>
          <w:bCs/>
          <w:i w:val="0"/>
          <w:iCs w:val="0"/>
          <w:sz w:val="21"/>
          <w:szCs w:val="21"/>
          <w:highlight w:val="none"/>
          <w:u w:val="none"/>
        </w:rPr>
      </w:pPr>
      <w:r>
        <w:rPr>
          <w:rFonts w:ascii="宋体" w:hAnsi="宋体" w:cs="宋体"/>
          <w:bCs/>
          <w:i w:val="0"/>
          <w:iCs w:val="0"/>
          <w:sz w:val="21"/>
          <w:szCs w:val="21"/>
          <w:highlight w:val="none"/>
          <w:u w:val="none"/>
        </w:rPr>
      </w:r>
      <w:r/>
    </w:p>
    <w:p>
      <w:pPr>
        <w:ind w:firstLine="480"/>
        <w:keepLines w:val="0"/>
        <w:keepNext w:val="0"/>
        <w:pageBreakBefore w:val="0"/>
        <w:spacing w:line="360" w:lineRule="auto"/>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keepLines w:val="0"/>
        <w:keepNext w:val="0"/>
        <w:pageBreakBefore w:val="0"/>
        <w:spacing w:line="360" w:lineRule="auto"/>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本单位对上述声明的真实性负责。如有虚假，将依法承担相应责任。</w:t>
      </w:r>
      <w:r/>
    </w:p>
    <w:p>
      <w:pPr>
        <w:ind w:firstLine="480"/>
        <w:keepLines w:val="0"/>
        <w:keepNext w:val="0"/>
        <w:pageBreakBefore w:val="0"/>
        <w:spacing w:line="360" w:lineRule="auto"/>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r>
      <w:r/>
    </w:p>
    <w:p>
      <w:pPr>
        <w:ind w:firstLine="480"/>
        <w:keepLines w:val="0"/>
        <w:keepNext w:val="0"/>
        <w:pageBreakBefore w:val="0"/>
        <w:spacing w:line="360" w:lineRule="auto"/>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r>
      <w:r/>
    </w:p>
    <w:p>
      <w:pPr>
        <w:ind w:right="480" w:firstLine="4560"/>
        <w:keepLines w:val="0"/>
        <w:keepNext w:val="0"/>
        <w:pageBreakBefore w:val="0"/>
        <w:spacing w:line="360" w:lineRule="auto"/>
        <w:rPr>
          <w:rFonts w:hint="default" w:ascii="宋体" w:hAnsi="宋体" w:eastAsia="宋体" w:cs="宋体"/>
          <w:i w:val="0"/>
          <w:iCs w:val="0"/>
          <w:sz w:val="24"/>
          <w:szCs w:val="24"/>
          <w:highlight w:val="none"/>
          <w:u w:val="none"/>
          <w:lang w:val="en-US" w:eastAsia="zh-CN"/>
        </w:rPr>
      </w:pPr>
      <w:r>
        <w:rPr>
          <w:rFonts w:hint="eastAsia" w:ascii="宋体" w:hAnsi="宋体" w:cs="宋体"/>
          <w:i w:val="0"/>
          <w:iCs w:val="0"/>
          <w:sz w:val="24"/>
          <w:szCs w:val="24"/>
          <w:highlight w:val="none"/>
          <w:u w:val="none"/>
          <w:lang w:val="en-US" w:eastAsia="zh-CN"/>
        </w:rPr>
        <w:t xml:space="preserve">投标人</w:t>
      </w:r>
      <w:r>
        <w:rPr>
          <w:rFonts w:hint="eastAsia" w:ascii="宋体" w:hAnsi="宋体" w:eastAsia="宋体" w:cs="宋体"/>
          <w:i w:val="0"/>
          <w:iCs w:val="0"/>
          <w:sz w:val="24"/>
          <w:szCs w:val="24"/>
          <w:highlight w:val="none"/>
          <w:u w:val="none"/>
        </w:rPr>
        <w:t xml:space="preserve">名称（</w:t>
      </w:r>
      <w:r>
        <w:rPr>
          <w:rFonts w:hint="eastAsia" w:ascii="宋体" w:hAnsi="宋体" w:eastAsia="宋体" w:cs="宋体"/>
          <w:i w:val="0"/>
          <w:iCs w:val="0"/>
          <w:color w:val="000000"/>
          <w:sz w:val="24"/>
          <w:szCs w:val="24"/>
          <w:highlight w:val="none"/>
          <w:u w:val="none"/>
        </w:rPr>
        <w:t xml:space="preserve">加盖CA电子公章</w:t>
      </w:r>
      <w:r>
        <w:rPr>
          <w:rFonts w:hint="eastAsia" w:ascii="宋体" w:hAnsi="宋体" w:eastAsia="宋体" w:cs="宋体"/>
          <w:i w:val="0"/>
          <w:iCs w:val="0"/>
          <w:sz w:val="24"/>
          <w:szCs w:val="24"/>
          <w:highlight w:val="none"/>
          <w:u w:val="none"/>
        </w:rPr>
        <w:t xml:space="preserve">）</w:t>
      </w:r>
      <w:r>
        <w:rPr>
          <w:rFonts w:hint="eastAsia" w:ascii="宋体" w:hAnsi="宋体" w:cs="宋体"/>
          <w:i w:val="0"/>
          <w:iCs w:val="0"/>
          <w:sz w:val="24"/>
          <w:szCs w:val="24"/>
          <w:highlight w:val="none"/>
          <w:u w:val="none"/>
          <w:lang w:eastAsia="zh-CN"/>
        </w:rPr>
        <w:t xml:space="preserve">：</w:t>
      </w:r>
      <w:r>
        <w:rPr>
          <w:rFonts w:hint="eastAsia" w:ascii="宋体" w:hAnsi="宋体" w:cs="宋体"/>
          <w:i w:val="0"/>
          <w:iCs w:val="0"/>
          <w:sz w:val="24"/>
          <w:szCs w:val="24"/>
          <w:highlight w:val="none"/>
          <w:u w:val="single"/>
          <w:lang w:val="en-US" w:eastAsia="zh-CN"/>
        </w:rPr>
        <w:t xml:space="preserve">     </w:t>
      </w:r>
      <w:r/>
    </w:p>
    <w:p>
      <w:pPr>
        <w:ind w:firstLine="4560"/>
        <w:jc w:val="left"/>
        <w:keepLines w:val="0"/>
        <w:keepNext w:val="0"/>
        <w:pageBreakBefore w:val="0"/>
        <w:spacing w:line="360" w:lineRule="auto"/>
        <w:rPr>
          <w:rFonts w:hint="default" w:ascii="宋体" w:hAnsi="宋体" w:eastAsia="宋体" w:cs="宋体"/>
          <w:i w:val="0"/>
          <w:iCs w:val="0"/>
          <w:sz w:val="24"/>
          <w:szCs w:val="24"/>
          <w:highlight w:val="none"/>
          <w:u w:val="single"/>
          <w:lang w:val="en-US" w:eastAsia="zh-CN"/>
        </w:rPr>
      </w:pPr>
      <w:r>
        <w:rPr>
          <w:rFonts w:hint="eastAsia" w:ascii="宋体" w:hAnsi="宋体" w:eastAsia="宋体" w:cs="宋体"/>
          <w:i w:val="0"/>
          <w:iCs w:val="0"/>
          <w:sz w:val="24"/>
          <w:szCs w:val="24"/>
          <w:highlight w:val="none"/>
          <w:u w:val="none"/>
        </w:rPr>
        <w:t xml:space="preserve">日 </w:t>
      </w:r>
      <w:r>
        <w:rPr>
          <w:rFonts w:hint="eastAsia" w:ascii="宋体" w:hAnsi="宋体" w:cs="宋体"/>
          <w:i w:val="0"/>
          <w:iCs w:val="0"/>
          <w:sz w:val="24"/>
          <w:szCs w:val="24"/>
          <w:highlight w:val="none"/>
          <w:u w:val="none"/>
          <w:lang w:val="en-US" w:eastAsia="zh-CN"/>
        </w:rPr>
        <w:t xml:space="preserve"> </w:t>
      </w:r>
      <w:r>
        <w:rPr>
          <w:rFonts w:hint="eastAsia" w:ascii="宋体" w:hAnsi="宋体" w:eastAsia="宋体" w:cs="宋体"/>
          <w:i w:val="0"/>
          <w:iCs w:val="0"/>
          <w:sz w:val="24"/>
          <w:szCs w:val="24"/>
          <w:highlight w:val="none"/>
          <w:u w:val="none"/>
        </w:rPr>
        <w:t xml:space="preserve">期：</w:t>
      </w:r>
      <w:r>
        <w:rPr>
          <w:rFonts w:hint="eastAsia" w:ascii="宋体" w:hAnsi="宋体" w:cs="宋体"/>
          <w:i w:val="0"/>
          <w:iCs w:val="0"/>
          <w:sz w:val="24"/>
          <w:szCs w:val="24"/>
          <w:highlight w:val="none"/>
          <w:u w:val="single"/>
          <w:lang w:val="en-US" w:eastAsia="zh-CN"/>
        </w:rPr>
        <w:t xml:space="preserve">                </w:t>
      </w:r>
      <w:r/>
    </w:p>
    <w:p>
      <w:pPr>
        <w:jc w:val="left"/>
        <w:keepLines w:val="0"/>
        <w:keepNext w:val="0"/>
        <w:pageBreakBefore w:val="0"/>
        <w:spacing w:line="360" w:lineRule="auto"/>
        <w:rPr>
          <w:rFonts w:ascii="宋体" w:hAnsi="宋体" w:cs="宋体"/>
          <w:b/>
          <w:i w:val="0"/>
          <w:iCs w:val="0"/>
          <w:sz w:val="30"/>
          <w:szCs w:val="30"/>
          <w:highlight w:val="none"/>
          <w:u w:val="none"/>
        </w:rPr>
      </w:pPr>
      <w:r>
        <w:rPr>
          <w:rFonts w:ascii="宋体" w:hAnsi="宋体" w:cs="宋体"/>
          <w:b/>
          <w:i w:val="0"/>
          <w:iCs w:val="0"/>
          <w:sz w:val="30"/>
          <w:szCs w:val="30"/>
          <w:highlight w:val="none"/>
          <w:u w:val="none"/>
        </w:rPr>
      </w:r>
      <w:r/>
    </w:p>
    <w:p>
      <w:pPr>
        <w:jc w:val="left"/>
        <w:keepLines w:val="0"/>
        <w:keepNext w:val="0"/>
        <w:pageBreakBefore w:val="0"/>
        <w:spacing w:line="360" w:lineRule="auto"/>
        <w:rPr>
          <w:rFonts w:ascii="宋体" w:hAnsi="宋体" w:cs="宋体"/>
          <w:b/>
          <w:i w:val="0"/>
          <w:iCs w:val="0"/>
          <w:sz w:val="30"/>
          <w:szCs w:val="30"/>
          <w:highlight w:val="none"/>
          <w:u w:val="none"/>
        </w:rPr>
      </w:pPr>
      <w:r>
        <w:rPr>
          <w:rFonts w:ascii="宋体" w:hAnsi="宋体" w:cs="宋体"/>
          <w:b/>
          <w:i w:val="0"/>
          <w:iCs w:val="0"/>
          <w:sz w:val="30"/>
          <w:szCs w:val="30"/>
          <w:highlight w:val="none"/>
          <w:u w:val="none"/>
        </w:rPr>
      </w:r>
      <w:r/>
    </w:p>
    <w:p>
      <w:pPr>
        <w:ind w:firstLine="422"/>
        <w:jc w:val="left"/>
        <w:keepLines w:val="0"/>
        <w:keepNext w:val="0"/>
        <w:pageBreakBefore w:val="0"/>
        <w:spacing w:line="360" w:lineRule="auto"/>
        <w:rPr>
          <w:rFonts w:ascii="宋体" w:hAnsi="宋体"/>
          <w:b/>
          <w:i w:val="0"/>
          <w:iCs w:val="0"/>
          <w:szCs w:val="21"/>
          <w:highlight w:val="none"/>
          <w:u w:val="none"/>
        </w:rPr>
      </w:pPr>
      <w:r>
        <w:rPr>
          <w:rFonts w:hint="eastAsia" w:ascii="宋体" w:hAnsi="宋体"/>
          <w:b/>
          <w:i w:val="0"/>
          <w:iCs w:val="0"/>
          <w:szCs w:val="21"/>
          <w:highlight w:val="none"/>
          <w:u w:val="none"/>
        </w:rPr>
        <w:t xml:space="preserve">填报说明：</w:t>
      </w:r>
      <w:r/>
    </w:p>
    <w:p>
      <w:pPr>
        <w:ind w:firstLine="422"/>
        <w:jc w:val="left"/>
        <w:keepLines w:val="0"/>
        <w:keepNext w:val="0"/>
        <w:pageBreakBefore w:val="0"/>
        <w:spacing w:line="360" w:lineRule="auto"/>
        <w:rPr>
          <w:rFonts w:ascii="宋体" w:hAnsi="宋体"/>
          <w:b/>
          <w:i w:val="0"/>
          <w:iCs w:val="0"/>
          <w:szCs w:val="21"/>
          <w:highlight w:val="none"/>
          <w:u w:val="none"/>
        </w:rPr>
      </w:pPr>
      <w:r>
        <w:rPr>
          <w:rFonts w:hint="eastAsia" w:ascii="宋体" w:hAnsi="宋体"/>
          <w:b/>
          <w:i w:val="0"/>
          <w:iCs w:val="0"/>
          <w:szCs w:val="21"/>
          <w:highlight w:val="none"/>
          <w:u w:val="none"/>
        </w:rPr>
        <w:t xml:space="preserve">1、请</w:t>
      </w:r>
      <w:r>
        <w:rPr>
          <w:rFonts w:hint="eastAsia" w:ascii="宋体" w:hAnsi="宋体"/>
          <w:b/>
          <w:i w:val="0"/>
          <w:iCs w:val="0"/>
          <w:szCs w:val="21"/>
          <w:highlight w:val="none"/>
          <w:u w:val="none"/>
          <w:lang w:val="en-US" w:eastAsia="zh-CN"/>
        </w:rPr>
        <w:t xml:space="preserve">投标人</w:t>
      </w:r>
      <w:r>
        <w:rPr>
          <w:rFonts w:hint="eastAsia" w:ascii="宋体" w:hAnsi="宋体"/>
          <w:b/>
          <w:i w:val="0"/>
          <w:iCs w:val="0"/>
          <w:szCs w:val="21"/>
          <w:highlight w:val="none"/>
          <w:u w:val="none"/>
        </w:rPr>
        <w:t xml:space="preserve">如实填写，所填内容将作为评审的依据。如填写不完整或不一致，将不享受扶持政策。</w:t>
      </w:r>
      <w:r/>
    </w:p>
    <w:p>
      <w:pPr>
        <w:ind w:firstLine="422"/>
        <w:jc w:val="left"/>
        <w:keepLines w:val="0"/>
        <w:keepNext w:val="0"/>
        <w:pageBreakBefore w:val="0"/>
        <w:spacing w:line="360" w:lineRule="auto"/>
        <w:rPr>
          <w:rFonts w:hint="eastAsia" w:ascii="宋体" w:hAnsi="宋体"/>
          <w:b/>
          <w:i w:val="0"/>
          <w:iCs w:val="0"/>
          <w:szCs w:val="21"/>
          <w:highlight w:val="none"/>
          <w:u w:val="none"/>
        </w:rPr>
      </w:pPr>
      <w:r>
        <w:rPr>
          <w:rFonts w:hint="eastAsia" w:ascii="宋体" w:hAnsi="宋体"/>
          <w:b/>
          <w:i w:val="0"/>
          <w:iCs w:val="0"/>
          <w:szCs w:val="21"/>
          <w:highlight w:val="none"/>
          <w:u w:val="none"/>
        </w:rPr>
        <w:t xml:space="preserve">2、</w:t>
      </w:r>
      <w:r>
        <w:rPr>
          <w:rFonts w:hint="eastAsia" w:ascii="宋体" w:hAnsi="宋体"/>
          <w:b/>
          <w:i w:val="0"/>
          <w:iCs w:val="0"/>
          <w:szCs w:val="21"/>
          <w:highlight w:val="none"/>
          <w:u w:val="none"/>
          <w:lang w:val="en-US" w:eastAsia="zh-CN"/>
        </w:rPr>
        <w:t xml:space="preserve">中标人</w:t>
      </w:r>
      <w:r>
        <w:rPr>
          <w:rFonts w:hint="eastAsia" w:ascii="宋体" w:hAnsi="宋体"/>
          <w:b/>
          <w:i w:val="0"/>
          <w:iCs w:val="0"/>
          <w:szCs w:val="21"/>
          <w:highlight w:val="none"/>
          <w:u w:val="none"/>
        </w:rPr>
        <w:t xml:space="preserve">的《残疾人福利性单位声明函》随成交结果公开。</w:t>
      </w:r>
      <w:r/>
    </w:p>
    <w:p>
      <w:pPr>
        <w:pStyle w:val="1029"/>
        <w:rPr>
          <w:rFonts w:hint="eastAsia" w:ascii="宋体" w:hAnsi="宋体"/>
          <w:b/>
          <w:i w:val="0"/>
          <w:iCs w:val="0"/>
          <w:szCs w:val="21"/>
          <w:highlight w:val="none"/>
          <w:u w:val="none"/>
        </w:rPr>
      </w:pPr>
      <w:r>
        <w:rPr>
          <w:rFonts w:hint="eastAsia" w:ascii="宋体" w:hAnsi="宋体"/>
          <w:b/>
          <w:i w:val="0"/>
          <w:iCs w:val="0"/>
          <w:szCs w:val="21"/>
          <w:highlight w:val="none"/>
          <w:u w:val="none"/>
        </w:rPr>
      </w:r>
      <w:r/>
    </w:p>
    <w:p>
      <w:pPr>
        <w:pStyle w:val="1029"/>
        <w:rPr>
          <w:rFonts w:hint="eastAsia" w:ascii="宋体" w:hAnsi="宋体"/>
          <w:b/>
          <w:i w:val="0"/>
          <w:iCs w:val="0"/>
          <w:szCs w:val="21"/>
          <w:highlight w:val="none"/>
          <w:u w:val="none"/>
        </w:rPr>
      </w:pPr>
      <w:r>
        <w:rPr>
          <w:rFonts w:hint="eastAsia" w:ascii="宋体" w:hAnsi="宋体"/>
          <w:b/>
          <w:i w:val="0"/>
          <w:iCs w:val="0"/>
          <w:szCs w:val="21"/>
          <w:highlight w:val="none"/>
          <w:u w:val="none"/>
        </w:rPr>
      </w:r>
      <w:r/>
    </w:p>
    <w:p>
      <w:pPr>
        <w:pStyle w:val="1029"/>
        <w:rPr>
          <w:rFonts w:hint="eastAsia" w:ascii="宋体" w:hAnsi="宋体"/>
          <w:b/>
          <w:i w:val="0"/>
          <w:iCs w:val="0"/>
          <w:szCs w:val="21"/>
          <w:highlight w:val="none"/>
          <w:u w:val="none"/>
        </w:rPr>
      </w:pPr>
      <w:r>
        <w:rPr>
          <w:rFonts w:hint="eastAsia" w:ascii="宋体" w:hAnsi="宋体"/>
          <w:b/>
          <w:i w:val="0"/>
          <w:iCs w:val="0"/>
          <w:szCs w:val="21"/>
          <w:highlight w:val="none"/>
          <w:u w:val="none"/>
        </w:rPr>
      </w:r>
      <w:r/>
    </w:p>
    <w:p>
      <w:pPr>
        <w:pStyle w:val="1029"/>
        <w:rPr>
          <w:rFonts w:hint="eastAsia" w:ascii="宋体" w:hAnsi="宋体"/>
          <w:b/>
          <w:i w:val="0"/>
          <w:iCs w:val="0"/>
          <w:szCs w:val="21"/>
          <w:highlight w:val="none"/>
          <w:u w:val="none"/>
        </w:rPr>
      </w:pPr>
      <w:r>
        <w:rPr>
          <w:rFonts w:hint="eastAsia" w:ascii="宋体" w:hAnsi="宋体"/>
          <w:b/>
          <w:i w:val="0"/>
          <w:iCs w:val="0"/>
          <w:szCs w:val="21"/>
          <w:highlight w:val="none"/>
          <w:u w:val="none"/>
        </w:rPr>
      </w:r>
      <w:r/>
    </w:p>
    <w:p>
      <w:pPr>
        <w:pStyle w:val="1029"/>
        <w:rPr>
          <w:rFonts w:hint="eastAsia" w:ascii="宋体" w:hAnsi="宋体"/>
          <w:b/>
          <w:i w:val="0"/>
          <w:iCs w:val="0"/>
          <w:szCs w:val="21"/>
          <w:highlight w:val="none"/>
          <w:u w:val="none"/>
        </w:rPr>
      </w:pPr>
      <w:r>
        <w:rPr>
          <w:rFonts w:hint="eastAsia" w:ascii="宋体" w:hAnsi="宋体"/>
          <w:b/>
          <w:i w:val="0"/>
          <w:iCs w:val="0"/>
          <w:szCs w:val="21"/>
          <w:highlight w:val="none"/>
          <w:u w:val="none"/>
        </w:rPr>
      </w:r>
      <w:r/>
    </w:p>
    <w:p>
      <w:pPr>
        <w:pStyle w:val="1029"/>
        <w:rPr>
          <w:rFonts w:hint="eastAsia" w:ascii="宋体" w:hAnsi="宋体"/>
          <w:b/>
          <w:i w:val="0"/>
          <w:iCs w:val="0"/>
          <w:szCs w:val="21"/>
          <w:highlight w:val="none"/>
          <w:u w:val="none"/>
        </w:rPr>
      </w:pPr>
      <w:r>
        <w:rPr>
          <w:rFonts w:hint="eastAsia" w:ascii="宋体" w:hAnsi="宋体"/>
          <w:b/>
          <w:i w:val="0"/>
          <w:iCs w:val="0"/>
          <w:szCs w:val="21"/>
          <w:highlight w:val="none"/>
          <w:u w:val="none"/>
        </w:rPr>
      </w:r>
      <w:r/>
    </w:p>
    <w:p>
      <w:pPr>
        <w:pStyle w:val="1029"/>
        <w:rPr>
          <w:rFonts w:hint="eastAsia" w:ascii="宋体" w:hAnsi="宋体"/>
          <w:b/>
          <w:i w:val="0"/>
          <w:iCs w:val="0"/>
          <w:szCs w:val="21"/>
          <w:highlight w:val="none"/>
          <w:u w:val="none"/>
        </w:rPr>
      </w:pPr>
      <w:r>
        <w:rPr>
          <w:rFonts w:hint="eastAsia" w:ascii="宋体" w:hAnsi="宋体"/>
          <w:b/>
          <w:i w:val="0"/>
          <w:iCs w:val="0"/>
          <w:szCs w:val="21"/>
          <w:highlight w:val="none"/>
          <w:u w:val="none"/>
        </w:rPr>
      </w:r>
      <w:r/>
    </w:p>
    <w:p>
      <w:pPr>
        <w:pStyle w:val="1029"/>
        <w:rPr>
          <w:rFonts w:hint="eastAsia" w:ascii="宋体" w:hAnsi="宋体"/>
          <w:b/>
          <w:i w:val="0"/>
          <w:iCs w:val="0"/>
          <w:szCs w:val="21"/>
          <w:highlight w:val="none"/>
          <w:u w:val="none"/>
        </w:rPr>
      </w:pPr>
      <w:r>
        <w:rPr>
          <w:rFonts w:hint="eastAsia" w:ascii="宋体" w:hAnsi="宋体"/>
          <w:b/>
          <w:i w:val="0"/>
          <w:iCs w:val="0"/>
          <w:szCs w:val="21"/>
          <w:highlight w:val="none"/>
          <w:u w:val="none"/>
        </w:rPr>
      </w:r>
      <w:r/>
    </w:p>
    <w:p>
      <w:pPr>
        <w:pStyle w:val="1029"/>
        <w:rPr>
          <w:rFonts w:hint="eastAsia" w:ascii="宋体" w:hAnsi="宋体"/>
          <w:b/>
          <w:i w:val="0"/>
          <w:iCs w:val="0"/>
          <w:szCs w:val="21"/>
          <w:highlight w:val="none"/>
          <w:u w:val="none"/>
        </w:rPr>
      </w:pPr>
      <w:r>
        <w:rPr>
          <w:rFonts w:hint="eastAsia" w:ascii="宋体" w:hAnsi="宋体"/>
          <w:b/>
          <w:i w:val="0"/>
          <w:iCs w:val="0"/>
          <w:szCs w:val="21"/>
          <w:highlight w:val="none"/>
          <w:u w:val="none"/>
        </w:rPr>
      </w:r>
      <w:r/>
    </w:p>
    <w:p>
      <w:pPr>
        <w:pStyle w:val="1029"/>
        <w:rPr>
          <w:rFonts w:hint="eastAsia" w:ascii="宋体" w:hAnsi="宋体"/>
          <w:b/>
          <w:i w:val="0"/>
          <w:iCs w:val="0"/>
          <w:szCs w:val="21"/>
          <w:highlight w:val="none"/>
          <w:u w:val="none"/>
        </w:rPr>
      </w:pPr>
      <w:r>
        <w:rPr>
          <w:rFonts w:hint="eastAsia" w:ascii="宋体" w:hAnsi="宋体"/>
          <w:b/>
          <w:i w:val="0"/>
          <w:iCs w:val="0"/>
          <w:szCs w:val="21"/>
          <w:highlight w:val="none"/>
          <w:u w:val="none"/>
        </w:rPr>
      </w:r>
      <w:r/>
    </w:p>
    <w:p>
      <w:pPr>
        <w:pStyle w:val="1029"/>
        <w:rPr>
          <w:rFonts w:hint="eastAsia" w:ascii="宋体" w:hAnsi="宋体"/>
          <w:b/>
          <w:i w:val="0"/>
          <w:iCs w:val="0"/>
          <w:szCs w:val="21"/>
          <w:highlight w:val="none"/>
          <w:u w:val="none"/>
        </w:rPr>
      </w:pPr>
      <w:r>
        <w:rPr>
          <w:rFonts w:hint="eastAsia" w:ascii="宋体" w:hAnsi="宋体"/>
          <w:b/>
          <w:i w:val="0"/>
          <w:iCs w:val="0"/>
          <w:szCs w:val="21"/>
          <w:highlight w:val="none"/>
          <w:u w:val="none"/>
        </w:rPr>
      </w:r>
      <w:r/>
    </w:p>
    <w:p>
      <w:pPr>
        <w:pStyle w:val="1029"/>
        <w:rPr>
          <w:rFonts w:hint="eastAsia" w:ascii="宋体" w:hAnsi="宋体"/>
          <w:b/>
          <w:i w:val="0"/>
          <w:iCs w:val="0"/>
          <w:szCs w:val="21"/>
          <w:highlight w:val="none"/>
          <w:u w:val="none"/>
        </w:rPr>
      </w:pPr>
      <w:r>
        <w:rPr>
          <w:rFonts w:hint="eastAsia" w:ascii="宋体" w:hAnsi="宋体"/>
          <w:b/>
          <w:i w:val="0"/>
          <w:iCs w:val="0"/>
          <w:szCs w:val="21"/>
          <w:highlight w:val="none"/>
          <w:u w:val="none"/>
        </w:rPr>
      </w:r>
      <w:r/>
    </w:p>
    <w:p>
      <w:pPr>
        <w:pStyle w:val="1029"/>
        <w:rPr>
          <w:rFonts w:hint="eastAsia" w:ascii="宋体" w:hAnsi="宋体"/>
          <w:b/>
          <w:i w:val="0"/>
          <w:iCs w:val="0"/>
          <w:szCs w:val="21"/>
          <w:highlight w:val="none"/>
          <w:u w:val="none"/>
        </w:rPr>
      </w:pPr>
      <w:r>
        <w:rPr>
          <w:rFonts w:hint="eastAsia" w:ascii="宋体" w:hAnsi="宋体"/>
          <w:b/>
          <w:i w:val="0"/>
          <w:iCs w:val="0"/>
          <w:szCs w:val="21"/>
          <w:highlight w:val="none"/>
          <w:u w:val="none"/>
        </w:rPr>
      </w:r>
      <w:r/>
    </w:p>
    <w:p>
      <w:pPr>
        <w:pStyle w:val="1029"/>
        <w:rPr>
          <w:rFonts w:hint="eastAsia" w:ascii="宋体" w:hAnsi="宋体"/>
          <w:b/>
          <w:i w:val="0"/>
          <w:iCs w:val="0"/>
          <w:szCs w:val="21"/>
          <w:highlight w:val="none"/>
          <w:u w:val="none"/>
        </w:rPr>
      </w:pPr>
      <w:r>
        <w:rPr>
          <w:rFonts w:hint="eastAsia" w:ascii="宋体" w:hAnsi="宋体"/>
          <w:b/>
          <w:i w:val="0"/>
          <w:iCs w:val="0"/>
          <w:szCs w:val="21"/>
          <w:highlight w:val="none"/>
          <w:u w:val="none"/>
        </w:rPr>
      </w:r>
      <w:r/>
    </w:p>
    <w:p>
      <w:pPr>
        <w:pStyle w:val="1029"/>
        <w:rPr>
          <w:rFonts w:hint="eastAsia" w:ascii="宋体" w:hAnsi="宋体"/>
          <w:b/>
          <w:i w:val="0"/>
          <w:iCs w:val="0"/>
          <w:szCs w:val="21"/>
          <w:highlight w:val="none"/>
          <w:u w:val="none"/>
        </w:rPr>
      </w:pPr>
      <w:r>
        <w:rPr>
          <w:rFonts w:hint="eastAsia" w:ascii="宋体" w:hAnsi="宋体"/>
          <w:b/>
          <w:i w:val="0"/>
          <w:iCs w:val="0"/>
          <w:szCs w:val="21"/>
          <w:highlight w:val="none"/>
          <w:u w:val="none"/>
        </w:rPr>
      </w:r>
      <w:r/>
    </w:p>
    <w:p>
      <w:pPr>
        <w:pStyle w:val="1029"/>
        <w:rPr>
          <w:rFonts w:hint="eastAsia" w:ascii="宋体" w:hAnsi="宋体"/>
          <w:b/>
          <w:i w:val="0"/>
          <w:iCs w:val="0"/>
          <w:szCs w:val="21"/>
          <w:highlight w:val="none"/>
          <w:u w:val="none"/>
        </w:rPr>
      </w:pPr>
      <w:r>
        <w:rPr>
          <w:rFonts w:hint="eastAsia" w:ascii="宋体" w:hAnsi="宋体"/>
          <w:b/>
          <w:i w:val="0"/>
          <w:iCs w:val="0"/>
          <w:szCs w:val="21"/>
          <w:highlight w:val="none"/>
          <w:u w:val="none"/>
        </w:rPr>
      </w:r>
      <w:r/>
    </w:p>
    <w:p>
      <w:pPr>
        <w:pStyle w:val="1029"/>
        <w:rPr>
          <w:rFonts w:hint="eastAsia" w:ascii="宋体" w:hAnsi="宋体"/>
          <w:b/>
          <w:i w:val="0"/>
          <w:iCs w:val="0"/>
          <w:szCs w:val="21"/>
          <w:highlight w:val="none"/>
          <w:u w:val="none"/>
        </w:rPr>
      </w:pPr>
      <w:r>
        <w:rPr>
          <w:rFonts w:hint="eastAsia" w:ascii="宋体" w:hAnsi="宋体"/>
          <w:b/>
          <w:i w:val="0"/>
          <w:iCs w:val="0"/>
          <w:szCs w:val="21"/>
          <w:highlight w:val="none"/>
          <w:u w:val="none"/>
        </w:rPr>
      </w:r>
      <w:r/>
    </w:p>
    <w:p>
      <w:pPr>
        <w:shd w:val="nil" w:color="auto"/>
        <w:rPr>
          <w:rFonts w:hint="eastAsia" w:ascii="宋体" w:hAnsi="宋体" w:eastAsia="宋体" w:cs="宋体"/>
          <w:b/>
          <w:bCs w:val="0"/>
          <w:i w:val="0"/>
          <w:color w:val="auto"/>
          <w:sz w:val="30"/>
          <w:szCs w:val="30"/>
          <w:highlight w:val="none"/>
          <w:u w:val="none"/>
        </w:rPr>
        <w:outlineLvl w:val="1"/>
      </w:pPr>
      <w:r>
        <w:rPr>
          <w:highlight w:val="none"/>
        </w:rPr>
        <w:br w:type="page" w:clear="all"/>
      </w:r>
      <w:r>
        <w:rPr>
          <w:highlight w:val="none"/>
        </w:rPr>
      </w:r>
      <w:r/>
    </w:p>
    <w:p>
      <w:pPr>
        <w:jc w:val="center"/>
        <w:rPr>
          <w:iCs w:val="0"/>
          <w:highlight w:val="none"/>
        </w:rPr>
        <w:outlineLvl w:val="1"/>
      </w:pPr>
      <w:r/>
      <w:bookmarkStart w:id="206" w:name="_Toc28459"/>
      <w:r>
        <w:rPr>
          <w:rFonts w:hint="eastAsia" w:ascii="宋体" w:hAnsi="宋体" w:cs="宋体"/>
          <w:b/>
          <w:bCs/>
          <w:i w:val="0"/>
          <w:iCs w:val="0"/>
          <w:color w:val="auto"/>
          <w:sz w:val="30"/>
          <w:szCs w:val="30"/>
          <w:highlight w:val="none"/>
          <w:u w:val="none"/>
          <w:lang w:val="en-US" w:eastAsia="zh-CN"/>
        </w:rPr>
        <w:t xml:space="preserve">十一、</w:t>
      </w:r>
      <w:r>
        <w:rPr>
          <w:rFonts w:hint="eastAsia" w:ascii="宋体" w:hAnsi="宋体" w:eastAsia="宋体" w:cs="宋体"/>
          <w:b/>
          <w:bCs/>
          <w:i w:val="0"/>
          <w:iCs w:val="0"/>
          <w:color w:val="auto"/>
          <w:sz w:val="30"/>
          <w:szCs w:val="30"/>
          <w:highlight w:val="none"/>
          <w:u w:val="none"/>
        </w:rPr>
        <w:t xml:space="preserve">开标一览表</w:t>
      </w:r>
      <w:bookmarkEnd w:id="206"/>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项目</w:t>
      </w:r>
      <w:r>
        <w:rPr>
          <w:rFonts w:hint="eastAsia" w:ascii="宋体" w:hAnsi="宋体" w:eastAsia="宋体" w:cs="宋体"/>
          <w:i w:val="0"/>
          <w:iCs w:val="0"/>
          <w:color w:val="auto"/>
          <w:sz w:val="24"/>
          <w:szCs w:val="24"/>
          <w:highlight w:val="none"/>
        </w:rPr>
        <w:t xml:space="preserve">编号：</w:t>
      </w:r>
      <w:r/>
    </w:p>
    <w:p>
      <w:pPr>
        <w:ind w:firstLine="480"/>
        <w:jc w:val="left"/>
        <w:keepLines w:val="0"/>
        <w:keepNext w:val="0"/>
        <w:pageBreakBefore w:val="0"/>
        <w:spacing w:line="360" w:lineRule="auto"/>
        <w:widowControl w:val="off"/>
        <w:rPr>
          <w:rFonts w:hint="default" w:ascii="宋体" w:hAnsi="宋体" w:eastAsia="宋体" w:cs="宋体"/>
          <w:bCs/>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 xml:space="preserve">项目</w:t>
      </w:r>
      <w:r>
        <w:rPr>
          <w:rFonts w:hint="eastAsia" w:ascii="宋体" w:hAnsi="宋体" w:eastAsia="宋体" w:cs="宋体"/>
          <w:i w:val="0"/>
          <w:iCs w:val="0"/>
          <w:color w:val="auto"/>
          <w:sz w:val="24"/>
          <w:szCs w:val="24"/>
          <w:highlight w:val="none"/>
        </w:rPr>
        <w:t xml:space="preserve">名称：</w:t>
      </w:r>
      <w:r>
        <w:rPr>
          <w:rFonts w:hint="eastAsia" w:ascii="宋体" w:hAnsi="宋体" w:cs="宋体"/>
          <w:i w:val="0"/>
          <w:iCs w:val="0"/>
          <w:color w:val="auto"/>
          <w:sz w:val="24"/>
          <w:szCs w:val="24"/>
          <w:highlight w:val="none"/>
          <w:lang w:val="en-US" w:eastAsia="zh-CN"/>
        </w:rPr>
        <w:t xml:space="preserve">                                                   </w:t>
      </w:r>
      <w:r>
        <w:rPr>
          <w:rFonts w:hint="eastAsia" w:ascii="宋体" w:hAnsi="宋体" w:eastAsia="宋体" w:cs="宋体"/>
          <w:bCs/>
          <w:i w:val="0"/>
          <w:iCs w:val="0"/>
          <w:color w:val="auto"/>
          <w:sz w:val="24"/>
          <w:szCs w:val="24"/>
          <w:highlight w:val="none"/>
          <w:lang w:val="en-US" w:eastAsia="zh-CN"/>
        </w:rPr>
        <w:t xml:space="preserve">单位：人民币   元</w:t>
      </w:r>
      <w:r/>
    </w:p>
    <w:tbl>
      <w:tblPr>
        <w:tblStyle w:val="1010"/>
        <w:tblW w:w="48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53"/>
        <w:gridCol w:w="5790"/>
      </w:tblGrid>
      <w:tr>
        <w:trPr>
          <w:cantSplit/>
          <w:jc w:val="center"/>
          <w:trHeight w:val="1310"/>
        </w:trPr>
        <w:tc>
          <w:tcPr>
            <w:tcW w:w="2028" w:type="pct"/>
            <w:vAlign w:val="center"/>
            <w:textDirection w:val="lrTb"/>
            <w:noWrap w:val="false"/>
          </w:tcPr>
          <w:p>
            <w:pPr>
              <w:jc w:val="center"/>
              <w:spacing w:line="360" w:lineRule="auto"/>
              <w:rPr>
                <w:rFonts w:hint="eastAsia" w:ascii="宋体" w:hAnsi="宋体" w:eastAsia="宋体" w:cs="宋体"/>
                <w:bCs/>
                <w:i w:val="0"/>
                <w:iCs w:val="0"/>
                <w:color w:val="auto"/>
                <w:sz w:val="28"/>
                <w:szCs w:val="28"/>
                <w:highlight w:val="none"/>
              </w:rPr>
            </w:pPr>
            <w:r>
              <w:rPr>
                <w:rFonts w:hint="eastAsia" w:ascii="宋体" w:hAnsi="宋体" w:eastAsia="宋体" w:cs="宋体"/>
                <w:bCs/>
                <w:i w:val="0"/>
                <w:iCs w:val="0"/>
                <w:color w:val="auto"/>
                <w:sz w:val="28"/>
                <w:szCs w:val="28"/>
                <w:highlight w:val="none"/>
              </w:rPr>
              <w:t xml:space="preserve">标题</w:t>
            </w:r>
            <w:r/>
          </w:p>
        </w:tc>
        <w:tc>
          <w:tcPr>
            <w:tcW w:w="2971" w:type="pct"/>
            <w:vAlign w:val="center"/>
            <w:textDirection w:val="lrTb"/>
            <w:noWrap w:val="false"/>
          </w:tcPr>
          <w:p>
            <w:pPr>
              <w:jc w:val="center"/>
              <w:spacing w:line="360" w:lineRule="auto"/>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t xml:space="preserve">内容</w:t>
            </w:r>
            <w:r/>
          </w:p>
        </w:tc>
      </w:tr>
      <w:tr>
        <w:trPr>
          <w:cantSplit/>
          <w:jc w:val="center"/>
          <w:trHeight w:val="1310"/>
        </w:trPr>
        <w:tc>
          <w:tcPr>
            <w:tcW w:w="2028" w:type="pct"/>
            <w:vAlign w:val="center"/>
            <w:textDirection w:val="lrTb"/>
            <w:noWrap w:val="false"/>
          </w:tcPr>
          <w:p>
            <w:pPr>
              <w:jc w:val="center"/>
              <w:spacing w:line="360" w:lineRule="auto"/>
              <w:rPr>
                <w:rFonts w:hint="eastAsia" w:ascii="宋体" w:hAnsi="宋体" w:eastAsia="宋体" w:cs="宋体"/>
                <w:bCs/>
                <w:i w:val="0"/>
                <w:iCs w:val="0"/>
                <w:color w:val="auto"/>
                <w:sz w:val="28"/>
                <w:szCs w:val="28"/>
                <w:highlight w:val="none"/>
              </w:rPr>
            </w:pPr>
            <w:r>
              <w:rPr>
                <w:rFonts w:hint="eastAsia" w:ascii="宋体" w:hAnsi="宋体" w:eastAsia="宋体" w:cs="宋体"/>
                <w:bCs/>
                <w:i w:val="0"/>
                <w:iCs w:val="0"/>
                <w:color w:val="auto"/>
                <w:sz w:val="28"/>
                <w:szCs w:val="28"/>
                <w:highlight w:val="none"/>
              </w:rPr>
              <w:t xml:space="preserve">投标报价</w:t>
            </w:r>
            <w:r/>
          </w:p>
        </w:tc>
        <w:tc>
          <w:tcPr>
            <w:tcW w:w="2971" w:type="pct"/>
            <w:vAlign w:val="center"/>
            <w:textDirection w:val="lrTb"/>
            <w:noWrap w:val="false"/>
          </w:tcPr>
          <w:p>
            <w:pPr>
              <w:jc w:val="center"/>
              <w:spacing w:line="360" w:lineRule="auto"/>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r>
            <w:r/>
          </w:p>
        </w:tc>
      </w:tr>
      <w:tr>
        <w:trPr>
          <w:cantSplit/>
          <w:jc w:val="center"/>
          <w:trHeight w:val="1310"/>
        </w:trPr>
        <w:tc>
          <w:tcPr>
            <w:tcW w:w="2028" w:type="pct"/>
            <w:vAlign w:val="center"/>
            <w:textDirection w:val="lrTb"/>
            <w:noWrap w:val="false"/>
          </w:tcPr>
          <w:p>
            <w:pPr>
              <w:jc w:val="center"/>
              <w:spacing w:line="360" w:lineRule="auto"/>
              <w:rPr>
                <w:rFonts w:hint="eastAsia" w:ascii="宋体" w:hAnsi="宋体" w:eastAsia="宋体" w:cs="宋体"/>
                <w:bCs/>
                <w:i w:val="0"/>
                <w:iCs w:val="0"/>
                <w:color w:val="auto"/>
                <w:sz w:val="28"/>
                <w:szCs w:val="28"/>
                <w:highlight w:val="none"/>
              </w:rPr>
            </w:pPr>
            <w:r>
              <w:rPr>
                <w:rFonts w:hint="eastAsia" w:ascii="宋体" w:hAnsi="宋体" w:cs="宋体"/>
                <w:bCs/>
                <w:i w:val="0"/>
                <w:iCs w:val="0"/>
                <w:color w:val="auto"/>
                <w:sz w:val="28"/>
                <w:szCs w:val="28"/>
                <w:highlight w:val="none"/>
                <w:lang w:val="en-US" w:eastAsia="zh-CN"/>
              </w:rPr>
              <w:t xml:space="preserve">服务</w:t>
            </w:r>
            <w:r>
              <w:rPr>
                <w:rFonts w:hint="eastAsia" w:ascii="宋体" w:hAnsi="宋体" w:cs="宋体"/>
                <w:bCs/>
                <w:i w:val="0"/>
                <w:iCs w:val="0"/>
                <w:color w:val="auto"/>
                <w:sz w:val="28"/>
                <w:szCs w:val="28"/>
                <w:highlight w:val="none"/>
                <w:lang w:eastAsia="zh-CN"/>
              </w:rPr>
              <w:t xml:space="preserve">期限</w:t>
            </w:r>
            <w:r/>
          </w:p>
        </w:tc>
        <w:tc>
          <w:tcPr>
            <w:tcW w:w="2971" w:type="pct"/>
            <w:vAlign w:val="center"/>
            <w:textDirection w:val="lrTb"/>
            <w:noWrap w:val="false"/>
          </w:tcPr>
          <w:p>
            <w:pPr>
              <w:jc w:val="center"/>
              <w:spacing w:line="360" w:lineRule="auto"/>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r>
            <w:r/>
          </w:p>
        </w:tc>
      </w:tr>
      <w:tr>
        <w:trPr>
          <w:cantSplit/>
          <w:jc w:val="center"/>
          <w:trHeight w:val="1310"/>
        </w:trPr>
        <w:tc>
          <w:tcPr>
            <w:tcW w:w="2028" w:type="pct"/>
            <w:vAlign w:val="center"/>
            <w:textDirection w:val="lrTb"/>
            <w:noWrap w:val="false"/>
          </w:tcPr>
          <w:p>
            <w:pPr>
              <w:jc w:val="center"/>
              <w:spacing w:line="360" w:lineRule="auto"/>
              <w:rPr>
                <w:rFonts w:hint="default" w:ascii="宋体" w:hAnsi="宋体" w:cs="宋体"/>
                <w:bCs/>
                <w:i w:val="0"/>
                <w:iCs w:val="0"/>
                <w:color w:val="auto"/>
                <w:sz w:val="28"/>
                <w:szCs w:val="28"/>
                <w:highlight w:val="none"/>
                <w:lang w:val="en-US" w:eastAsia="zh-CN"/>
              </w:rPr>
            </w:pPr>
            <w:r>
              <w:rPr>
                <w:rFonts w:hint="eastAsia" w:ascii="宋体" w:hAnsi="宋体" w:cs="宋体"/>
                <w:bCs/>
                <w:i w:val="0"/>
                <w:iCs w:val="0"/>
                <w:color w:val="auto"/>
                <w:sz w:val="28"/>
                <w:szCs w:val="28"/>
                <w:highlight w:val="none"/>
                <w:lang w:val="en-US" w:eastAsia="zh-CN"/>
              </w:rPr>
              <w:t xml:space="preserve">项目负责人</w:t>
            </w:r>
            <w:r/>
          </w:p>
        </w:tc>
        <w:tc>
          <w:tcPr>
            <w:tcW w:w="2971" w:type="pct"/>
            <w:vAlign w:val="center"/>
            <w:textDirection w:val="lrTb"/>
            <w:noWrap w:val="false"/>
          </w:tcPr>
          <w:p>
            <w:pPr>
              <w:jc w:val="center"/>
              <w:spacing w:line="360" w:lineRule="auto"/>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rPr>
            </w:r>
            <w:r/>
          </w:p>
        </w:tc>
      </w:tr>
    </w:tbl>
    <w:p>
      <w:pPr>
        <w:spacing w:line="360" w:lineRule="auto"/>
        <w:rPr>
          <w:rFonts w:hint="eastAsia" w:ascii="宋体" w:hAnsi="宋体" w:eastAsia="宋体" w:cs="宋体"/>
          <w:i w:val="0"/>
          <w:iCs w:val="0"/>
          <w:color w:val="auto"/>
          <w:szCs w:val="24"/>
          <w:highlight w:val="none"/>
        </w:rPr>
      </w:pPr>
      <w:r>
        <w:rPr>
          <w:rFonts w:hint="eastAsia" w:ascii="宋体" w:hAnsi="宋体" w:eastAsia="宋体" w:cs="宋体"/>
          <w:i w:val="0"/>
          <w:iCs w:val="0"/>
          <w:color w:val="auto"/>
          <w:szCs w:val="24"/>
          <w:highlight w:val="none"/>
        </w:rPr>
      </w:r>
      <w:r/>
    </w:p>
    <w:p>
      <w:pPr>
        <w:pStyle w:val="1032"/>
        <w:rPr>
          <w:rFonts w:hint="eastAsia"/>
          <w:i w:val="0"/>
          <w:iCs w:val="0"/>
          <w:highlight w:val="none"/>
        </w:rPr>
      </w:pPr>
      <w:r>
        <w:rPr>
          <w:rFonts w:hint="eastAsia"/>
          <w:i w:val="0"/>
          <w:iCs w:val="0"/>
          <w:highlight w:val="none"/>
        </w:rPr>
      </w:r>
      <w:r/>
    </w:p>
    <w:p>
      <w:pPr>
        <w:ind w:firstLine="5040"/>
        <w:spacing w:line="360" w:lineRule="auto"/>
        <w:rPr>
          <w:rFonts w:hint="default"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rPr>
        <w:t xml:space="preserve">投标人（</w:t>
      </w:r>
      <w:r>
        <w:rPr>
          <w:rFonts w:hint="eastAsia" w:ascii="宋体" w:hAnsi="宋体" w:cs="宋体"/>
          <w:i w:val="0"/>
          <w:iCs w:val="0"/>
          <w:color w:val="auto"/>
          <w:sz w:val="24"/>
          <w:szCs w:val="24"/>
          <w:highlight w:val="none"/>
          <w:lang w:val="en-US" w:eastAsia="zh-CN"/>
        </w:rPr>
        <w:t xml:space="preserve">加盖</w:t>
      </w:r>
      <w:r>
        <w:rPr>
          <w:rFonts w:hint="default" w:ascii="Times New Roman" w:hAnsi="Times New Roman" w:cs="Times New Roman"/>
          <w:i w:val="0"/>
          <w:iCs w:val="0"/>
          <w:color w:val="000000"/>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u w:val="single"/>
          <w:lang w:val="en-US" w:eastAsia="zh-CN"/>
        </w:rPr>
        <w:t xml:space="preserve">     </w:t>
      </w:r>
      <w:r/>
    </w:p>
    <w:p>
      <w:pPr>
        <w:ind w:firstLine="504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ind w:firstLine="420"/>
        <w:spacing w:line="360" w:lineRule="auto"/>
        <w:rPr>
          <w:rFonts w:hint="eastAsia" w:ascii="宋体" w:hAnsi="宋体" w:eastAsia="宋体" w:cs="宋体"/>
          <w:i w:val="0"/>
          <w:iCs w:val="0"/>
          <w:color w:val="auto"/>
          <w:szCs w:val="24"/>
          <w:highlight w:val="none"/>
        </w:rPr>
      </w:pPr>
      <w:r>
        <w:rPr>
          <w:rFonts w:hint="eastAsia" w:ascii="宋体" w:hAnsi="宋体" w:eastAsia="宋体" w:cs="宋体"/>
          <w:i w:val="0"/>
          <w:iCs w:val="0"/>
          <w:color w:val="auto"/>
          <w:szCs w:val="24"/>
          <w:highlight w:val="none"/>
        </w:rPr>
      </w:r>
      <w:r/>
    </w:p>
    <w:p>
      <w:pPr>
        <w:keepNext/>
        <w:spacing w:line="360" w:lineRule="auto"/>
        <w:rPr>
          <w:rFonts w:hint="eastAsia" w:ascii="宋体" w:hAnsi="宋体" w:eastAsia="宋体" w:cs="宋体"/>
          <w:i w:val="0"/>
          <w:iCs w:val="0"/>
          <w:color w:val="auto"/>
          <w:sz w:val="32"/>
          <w:szCs w:val="20"/>
          <w:highlight w:val="none"/>
        </w:rPr>
        <w:outlineLvl w:val="9"/>
      </w:pPr>
      <w:r>
        <w:rPr>
          <w:rFonts w:hint="eastAsia" w:ascii="宋体" w:hAnsi="宋体" w:eastAsia="宋体" w:cs="宋体"/>
          <w:i w:val="0"/>
          <w:iCs w:val="0"/>
          <w:color w:val="auto"/>
          <w:sz w:val="32"/>
          <w:szCs w:val="20"/>
          <w:highlight w:val="none"/>
        </w:rPr>
        <w:br w:type="page" w:clear="all"/>
      </w:r>
      <w:r/>
    </w:p>
    <w:p>
      <w:pPr>
        <w:jc w:val="center"/>
        <w:spacing w:line="240" w:lineRule="auto"/>
        <w:rPr>
          <w:rFonts w:hint="eastAsia" w:ascii="宋体" w:hAnsi="宋体" w:eastAsia="宋体" w:cs="宋体"/>
          <w:i w:val="0"/>
          <w:iCs w:val="0"/>
          <w:color w:val="auto"/>
          <w:sz w:val="24"/>
          <w:szCs w:val="24"/>
          <w:highlight w:val="none"/>
        </w:rPr>
        <w:outlineLvl w:val="1"/>
      </w:pPr>
      <w:r/>
      <w:bookmarkStart w:id="207" w:name="_Toc4494"/>
      <w:r>
        <w:rPr>
          <w:rFonts w:hint="eastAsia" w:ascii="宋体" w:hAnsi="宋体" w:cs="宋体"/>
          <w:b/>
          <w:bCs/>
          <w:i w:val="0"/>
          <w:iCs w:val="0"/>
          <w:color w:val="auto"/>
          <w:sz w:val="30"/>
          <w:szCs w:val="30"/>
          <w:highlight w:val="none"/>
          <w:u w:val="none"/>
          <w:lang w:val="en-US" w:eastAsia="zh-CN"/>
        </w:rPr>
        <w:t xml:space="preserve">十二、报价明细</w:t>
      </w:r>
      <w:r>
        <w:rPr>
          <w:rFonts w:hint="eastAsia" w:ascii="宋体" w:hAnsi="宋体" w:eastAsia="宋体" w:cs="宋体"/>
          <w:b/>
          <w:bCs/>
          <w:i w:val="0"/>
          <w:iCs w:val="0"/>
          <w:color w:val="auto"/>
          <w:sz w:val="30"/>
          <w:szCs w:val="30"/>
          <w:highlight w:val="none"/>
          <w:u w:val="none"/>
        </w:rPr>
        <w:t xml:space="preserve">表</w:t>
      </w:r>
      <w:bookmarkEnd w:id="207"/>
      <w:r>
        <w:rPr>
          <w:rFonts w:hint="eastAsia" w:ascii="宋体" w:hAnsi="宋体" w:eastAsia="宋体" w:cs="宋体"/>
          <w:i w:val="0"/>
          <w:iCs w:val="0"/>
          <w:color w:val="auto"/>
          <w:sz w:val="30"/>
          <w:szCs w:val="30"/>
          <w:highlight w:val="none"/>
          <w:u w:val="none"/>
        </w:rPr>
        <w:t xml:space="preserve">   </w:t>
      </w:r>
      <w:r>
        <w:rPr>
          <w:rFonts w:hint="eastAsia" w:ascii="宋体" w:hAnsi="宋体" w:eastAsia="宋体" w:cs="宋体"/>
          <w:i w:val="0"/>
          <w:iCs w:val="0"/>
          <w:color w:val="auto"/>
          <w:sz w:val="24"/>
          <w:szCs w:val="24"/>
          <w:highlight w:val="none"/>
        </w:rPr>
        <w:t xml:space="preserve">           </w:t>
      </w:r>
      <w:r/>
    </w:p>
    <w:p>
      <w:pPr>
        <w:jc w:val="center"/>
        <w:spacing w:line="400" w:lineRule="exact"/>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 </w:t>
      </w:r>
      <w:r/>
    </w:p>
    <w:p>
      <w:pPr>
        <w:ind w:firstLine="480"/>
        <w:spacing w:line="360" w:lineRule="auto"/>
        <w:rPr>
          <w:rFonts w:hint="eastAsia"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 xml:space="preserve">项目名称：</w:t>
      </w:r>
      <w:r/>
    </w:p>
    <w:p>
      <w:pPr>
        <w:pStyle w:val="1029"/>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r>
      <w:r/>
    </w:p>
    <w:p>
      <w:pPr>
        <w:pStyle w:val="1029"/>
        <w:ind w:firstLine="480"/>
        <w:rPr>
          <w:rFonts w:hint="default"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项目编号：</w:t>
      </w:r>
      <w:r/>
    </w:p>
    <w:p>
      <w:pPr>
        <w:pStyle w:val="1032"/>
        <w:rPr>
          <w:rFonts w:hint="eastAsia"/>
          <w:i w:val="0"/>
          <w:iCs w:val="0"/>
          <w:highlight w:val="none"/>
          <w:lang w:eastAsia="zh-CN"/>
        </w:rPr>
      </w:pPr>
      <w:r>
        <w:rPr>
          <w:rFonts w:hint="eastAsia"/>
          <w:i w:val="0"/>
          <w:iCs w:val="0"/>
          <w:highlight w:val="none"/>
          <w:lang w:eastAsia="zh-CN"/>
        </w:rPr>
      </w:r>
      <w:r/>
    </w:p>
    <w:p>
      <w:pPr>
        <w:jc w:val="center"/>
        <w:spacing w:line="4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须包含</w:t>
      </w:r>
      <w:r>
        <w:rPr>
          <w:rFonts w:hint="eastAsia" w:ascii="宋体" w:hAnsi="宋体" w:eastAsia="宋体" w:cs="宋体"/>
          <w:i w:val="0"/>
          <w:iCs w:val="0"/>
          <w:color w:val="auto"/>
          <w:sz w:val="24"/>
          <w:szCs w:val="24"/>
          <w:highlight w:val="none"/>
        </w:rPr>
        <w:t xml:space="preserve">补贴</w:t>
      </w:r>
      <w:r>
        <w:rPr>
          <w:rFonts w:hint="eastAsia" w:ascii="宋体" w:hAnsi="宋体" w:eastAsia="宋体" w:cs="宋体"/>
          <w:i w:val="0"/>
          <w:iCs w:val="0"/>
          <w:color w:val="auto"/>
          <w:sz w:val="24"/>
          <w:szCs w:val="24"/>
          <w:highlight w:val="none"/>
        </w:rPr>
        <w:t xml:space="preserve">对象、</w:t>
      </w:r>
      <w:r>
        <w:rPr>
          <w:rFonts w:hint="eastAsia" w:ascii="宋体" w:hAnsi="宋体" w:eastAsia="宋体" w:cs="宋体"/>
          <w:i w:val="0"/>
          <w:iCs w:val="0"/>
          <w:color w:val="auto"/>
          <w:sz w:val="24"/>
          <w:szCs w:val="24"/>
          <w:highlight w:val="none"/>
        </w:rPr>
        <w:t xml:space="preserve">人数、</w:t>
      </w:r>
      <w:r>
        <w:rPr>
          <w:rFonts w:hint="eastAsia" w:ascii="宋体" w:hAnsi="宋体" w:eastAsia="宋体" w:cs="宋体"/>
          <w:i w:val="0"/>
          <w:iCs w:val="0"/>
          <w:color w:val="auto"/>
          <w:sz w:val="24"/>
          <w:szCs w:val="24"/>
          <w:highlight w:val="none"/>
        </w:rPr>
        <w:t xml:space="preserve">频次、</w:t>
      </w:r>
      <w:r>
        <w:rPr>
          <w:rFonts w:hint="eastAsia" w:ascii="宋体" w:hAnsi="宋体" w:eastAsia="宋体" w:cs="宋体"/>
          <w:i w:val="0"/>
          <w:iCs w:val="0"/>
          <w:color w:val="auto"/>
          <w:sz w:val="24"/>
          <w:szCs w:val="24"/>
          <w:highlight w:val="none"/>
        </w:rPr>
        <w:t xml:space="preserve">服务</w:t>
      </w:r>
      <w:r>
        <w:rPr>
          <w:rFonts w:hint="eastAsia" w:ascii="宋体" w:hAnsi="宋体" w:eastAsia="宋体" w:cs="宋体"/>
          <w:i w:val="0"/>
          <w:iCs w:val="0"/>
          <w:color w:val="auto"/>
          <w:sz w:val="24"/>
          <w:szCs w:val="24"/>
          <w:highlight w:val="none"/>
        </w:rPr>
        <w:t xml:space="preserve">市场、</w:t>
      </w:r>
      <w:r>
        <w:rPr>
          <w:rFonts w:hint="eastAsia" w:ascii="宋体" w:hAnsi="宋体" w:eastAsia="宋体" w:cs="宋体"/>
          <w:i w:val="0"/>
          <w:iCs w:val="0"/>
          <w:color w:val="auto"/>
          <w:sz w:val="24"/>
          <w:szCs w:val="24"/>
          <w:highlight w:val="none"/>
        </w:rPr>
        <w:t xml:space="preserve">补贴</w:t>
      </w:r>
      <w:r>
        <w:rPr>
          <w:rFonts w:hint="eastAsia" w:ascii="宋体" w:hAnsi="宋体" w:eastAsia="宋体" w:cs="宋体"/>
          <w:i w:val="0"/>
          <w:iCs w:val="0"/>
          <w:color w:val="auto"/>
          <w:sz w:val="24"/>
          <w:szCs w:val="24"/>
          <w:highlight w:val="none"/>
        </w:rPr>
        <w:t xml:space="preserve">金额</w:t>
      </w:r>
      <w:r>
        <w:rPr>
          <w:rFonts w:hint="eastAsia" w:ascii="宋体" w:hAnsi="宋体" w:eastAsia="宋体" w:cs="宋体"/>
          <w:i w:val="0"/>
          <w:iCs w:val="0"/>
          <w:color w:val="auto"/>
          <w:sz w:val="24"/>
          <w:szCs w:val="24"/>
          <w:highlight w:val="none"/>
        </w:rPr>
        <w:t xml:space="preserve">等，</w:t>
      </w:r>
      <w:r>
        <w:rPr>
          <w:rFonts w:hint="eastAsia" w:ascii="宋体" w:hAnsi="宋体" w:eastAsia="宋体" w:cs="宋体"/>
          <w:i w:val="0"/>
          <w:iCs w:val="0"/>
          <w:color w:val="auto"/>
          <w:sz w:val="24"/>
          <w:szCs w:val="24"/>
          <w:highlight w:val="none"/>
        </w:rPr>
        <w:t xml:space="preserve">格式自定）</w:t>
      </w:r>
      <w:r/>
    </w:p>
    <w:p>
      <w:pPr>
        <w:pStyle w:val="1032"/>
        <w:rPr>
          <w:rFonts w:hint="eastAsia"/>
          <w:i w:val="0"/>
          <w:iCs w:val="0"/>
          <w:highlight w:val="none"/>
          <w:lang w:eastAsia="zh-CN"/>
        </w:rPr>
      </w:pPr>
      <w:r>
        <w:rPr>
          <w:rFonts w:hint="eastAsia"/>
          <w:i w:val="0"/>
          <w:iCs w:val="0"/>
          <w:highlight w:val="none"/>
          <w:lang w:eastAsia="zh-CN"/>
        </w:rPr>
      </w:r>
      <w:r/>
    </w:p>
    <w:p>
      <w:pPr>
        <w:pStyle w:val="1032"/>
        <w:rPr>
          <w:rFonts w:hint="eastAsia"/>
          <w:i w:val="0"/>
          <w:iCs w:val="0"/>
          <w:highlight w:val="none"/>
          <w:lang w:eastAsia="zh-CN"/>
        </w:rPr>
      </w:pPr>
      <w:r>
        <w:rPr>
          <w:rFonts w:hint="eastAsia"/>
          <w:i w:val="0"/>
          <w:iCs w:val="0"/>
          <w:highlight w:val="none"/>
          <w:lang w:eastAsia="zh-CN"/>
        </w:rPr>
      </w:r>
      <w:r/>
    </w:p>
    <w:p>
      <w:pPr>
        <w:pStyle w:val="1032"/>
        <w:rPr>
          <w:rFonts w:hint="eastAsia"/>
          <w:i w:val="0"/>
          <w:iCs w:val="0"/>
          <w:highlight w:val="none"/>
          <w:lang w:eastAsia="zh-CN"/>
        </w:rPr>
      </w:pPr>
      <w:r>
        <w:rPr>
          <w:rFonts w:hint="eastAsia"/>
          <w:i w:val="0"/>
          <w:iCs w:val="0"/>
          <w:highlight w:val="none"/>
          <w:lang w:eastAsia="zh-CN"/>
        </w:rPr>
      </w:r>
      <w:r/>
    </w:p>
    <w:p>
      <w:pPr>
        <w:pStyle w:val="1032"/>
        <w:rPr>
          <w:rFonts w:hint="eastAsia"/>
          <w:i w:val="0"/>
          <w:iCs w:val="0"/>
          <w:highlight w:val="none"/>
          <w:lang w:eastAsia="zh-CN"/>
        </w:rPr>
      </w:pPr>
      <w:r>
        <w:rPr>
          <w:rFonts w:hint="eastAsia"/>
          <w:i w:val="0"/>
          <w:iCs w:val="0"/>
          <w:highlight w:val="none"/>
          <w:lang w:eastAsia="zh-CN"/>
        </w:rPr>
      </w:r>
      <w:r/>
    </w:p>
    <w:p>
      <w:pPr>
        <w:pStyle w:val="1032"/>
        <w:rPr>
          <w:rFonts w:hint="eastAsia"/>
          <w:i w:val="0"/>
          <w:iCs w:val="0"/>
          <w:highlight w:val="none"/>
          <w:lang w:eastAsia="zh-CN"/>
        </w:rPr>
      </w:pPr>
      <w:r>
        <w:rPr>
          <w:rFonts w:hint="eastAsia"/>
          <w:i w:val="0"/>
          <w:iCs w:val="0"/>
          <w:highlight w:val="none"/>
          <w:lang w:eastAsia="zh-CN"/>
        </w:rPr>
      </w:r>
      <w:r/>
    </w:p>
    <w:p>
      <w:pPr>
        <w:pStyle w:val="1032"/>
        <w:rPr>
          <w:rFonts w:hint="eastAsia"/>
          <w:i w:val="0"/>
          <w:iCs w:val="0"/>
          <w:highlight w:val="none"/>
          <w:lang w:eastAsia="zh-CN"/>
        </w:rPr>
      </w:pPr>
      <w:r>
        <w:rPr>
          <w:rFonts w:hint="eastAsia"/>
          <w:i w:val="0"/>
          <w:iCs w:val="0"/>
          <w:highlight w:val="none"/>
          <w:lang w:eastAsia="zh-CN"/>
        </w:rPr>
      </w:r>
      <w:r/>
    </w:p>
    <w:p>
      <w:pPr>
        <w:pStyle w:val="1032"/>
        <w:rPr>
          <w:rFonts w:hint="eastAsia"/>
          <w:i w:val="0"/>
          <w:iCs w:val="0"/>
          <w:highlight w:val="none"/>
          <w:lang w:eastAsia="zh-CN"/>
        </w:rPr>
      </w:pPr>
      <w:r>
        <w:rPr>
          <w:rFonts w:hint="eastAsia"/>
          <w:i w:val="0"/>
          <w:iCs w:val="0"/>
          <w:highlight w:val="none"/>
          <w:lang w:eastAsia="zh-CN"/>
        </w:rPr>
      </w:r>
      <w:r/>
    </w:p>
    <w:p>
      <w:pPr>
        <w:pStyle w:val="1032"/>
        <w:rPr>
          <w:rFonts w:hint="eastAsia"/>
          <w:i w:val="0"/>
          <w:iCs w:val="0"/>
          <w:highlight w:val="none"/>
          <w:lang w:eastAsia="zh-CN"/>
        </w:rPr>
      </w:pPr>
      <w:r>
        <w:rPr>
          <w:rFonts w:hint="eastAsia"/>
          <w:i w:val="0"/>
          <w:iCs w:val="0"/>
          <w:highlight w:val="none"/>
          <w:lang w:eastAsia="zh-CN"/>
        </w:rPr>
      </w:r>
      <w:r/>
    </w:p>
    <w:p>
      <w:pPr>
        <w:pStyle w:val="1032"/>
        <w:rPr>
          <w:rFonts w:hint="eastAsia"/>
          <w:i w:val="0"/>
          <w:iCs w:val="0"/>
          <w:highlight w:val="none"/>
          <w:lang w:eastAsia="zh-CN"/>
        </w:rPr>
      </w:pPr>
      <w:r>
        <w:rPr>
          <w:rFonts w:hint="eastAsia"/>
          <w:i w:val="0"/>
          <w:iCs w:val="0"/>
          <w:highlight w:val="none"/>
          <w:lang w:eastAsia="zh-CN"/>
        </w:rPr>
      </w:r>
      <w:r/>
    </w:p>
    <w:p>
      <w:pPr>
        <w:pStyle w:val="1032"/>
        <w:rPr>
          <w:rFonts w:hint="eastAsia"/>
          <w:i w:val="0"/>
          <w:iCs w:val="0"/>
          <w:highlight w:val="none"/>
          <w:lang w:eastAsia="zh-CN"/>
        </w:rPr>
      </w:pPr>
      <w:r>
        <w:rPr>
          <w:rFonts w:hint="eastAsia"/>
          <w:i w:val="0"/>
          <w:iCs w:val="0"/>
          <w:highlight w:val="none"/>
          <w:lang w:eastAsia="zh-CN"/>
        </w:rPr>
      </w:r>
      <w:r/>
    </w:p>
    <w:p>
      <w:pPr>
        <w:ind w:firstLine="5280"/>
        <w:spacing w:line="360" w:lineRule="auto"/>
        <w:rPr>
          <w:rFonts w:hint="default" w:ascii="宋体" w:hAnsi="宋体" w:eastAsia="宋体" w:cs="宋体"/>
          <w:i w:val="0"/>
          <w:iCs w:val="0"/>
          <w:color w:val="auto"/>
          <w:sz w:val="24"/>
          <w:szCs w:val="32"/>
          <w:highlight w:val="none"/>
          <w:u w:val="single"/>
          <w:lang w:val="en-US" w:eastAsia="zh-CN"/>
        </w:rPr>
      </w:pPr>
      <w:r>
        <w:rPr>
          <w:rFonts w:hint="eastAsia" w:ascii="宋体" w:hAnsi="宋体" w:eastAsia="宋体" w:cs="宋体"/>
          <w:i w:val="0"/>
          <w:iCs w:val="0"/>
          <w:color w:val="auto"/>
          <w:sz w:val="24"/>
          <w:szCs w:val="32"/>
          <w:highlight w:val="none"/>
        </w:rPr>
        <w:t xml:space="preserve">投标人（</w:t>
      </w:r>
      <w:r>
        <w:rPr>
          <w:rFonts w:hint="default" w:ascii="Times New Roman" w:hAnsi="Times New Roman" w:cs="Times New Roman"/>
          <w:i w:val="0"/>
          <w:iCs w:val="0"/>
          <w:color w:val="000000"/>
          <w:sz w:val="24"/>
          <w:szCs w:val="24"/>
          <w:highlight w:val="none"/>
          <w:u w:val="none"/>
        </w:rPr>
        <w:t xml:space="preserve">加盖CA电子公章</w:t>
      </w:r>
      <w:r>
        <w:rPr>
          <w:rFonts w:hint="eastAsia" w:ascii="宋体" w:hAnsi="宋体" w:eastAsia="宋体" w:cs="宋体"/>
          <w:i w:val="0"/>
          <w:iCs w:val="0"/>
          <w:color w:val="auto"/>
          <w:sz w:val="24"/>
          <w:szCs w:val="32"/>
          <w:highlight w:val="none"/>
        </w:rPr>
        <w:t xml:space="preserve">）：</w:t>
      </w:r>
      <w:r>
        <w:rPr>
          <w:rFonts w:hint="eastAsia" w:ascii="宋体" w:hAnsi="宋体" w:cs="宋体"/>
          <w:i w:val="0"/>
          <w:iCs w:val="0"/>
          <w:color w:val="auto"/>
          <w:sz w:val="24"/>
          <w:szCs w:val="32"/>
          <w:highlight w:val="none"/>
          <w:u w:val="single"/>
          <w:lang w:val="en-US" w:eastAsia="zh-CN"/>
        </w:rPr>
        <w:t xml:space="preserve">   </w:t>
      </w:r>
      <w:r/>
    </w:p>
    <w:p>
      <w:pPr>
        <w:ind w:firstLine="5280"/>
        <w:spacing w:line="360" w:lineRule="auto"/>
        <w:rPr>
          <w:rFonts w:hint="eastAsia" w:ascii="宋体" w:hAnsi="宋体" w:eastAsia="宋体" w:cs="宋体"/>
          <w:i w:val="0"/>
          <w:iCs w:val="0"/>
          <w:color w:val="auto"/>
          <w:sz w:val="24"/>
          <w:szCs w:val="32"/>
          <w:highlight w:val="none"/>
        </w:rPr>
      </w:pPr>
      <w:r>
        <w:rPr>
          <w:rFonts w:hint="eastAsia" w:ascii="宋体" w:hAnsi="宋体" w:eastAsia="宋体" w:cs="宋体"/>
          <w:i w:val="0"/>
          <w:iCs w:val="0"/>
          <w:color w:val="auto"/>
          <w:sz w:val="24"/>
          <w:szCs w:val="32"/>
          <w:highlight w:val="none"/>
        </w:rPr>
        <w:t xml:space="preserve">日期：</w:t>
      </w:r>
      <w:r>
        <w:rPr>
          <w:rFonts w:hint="eastAsia" w:ascii="宋体" w:hAnsi="宋体" w:eastAsia="宋体" w:cs="宋体"/>
          <w:i w:val="0"/>
          <w:iCs w:val="0"/>
          <w:color w:val="auto"/>
          <w:sz w:val="24"/>
          <w:szCs w:val="32"/>
          <w:highlight w:val="none"/>
          <w:u w:val="single"/>
        </w:rPr>
        <w:t xml:space="preserve">    </w:t>
      </w:r>
      <w:r>
        <w:rPr>
          <w:rFonts w:hint="eastAsia" w:ascii="宋体" w:hAnsi="宋体" w:eastAsia="宋体" w:cs="宋体"/>
          <w:i w:val="0"/>
          <w:iCs w:val="0"/>
          <w:color w:val="auto"/>
          <w:sz w:val="24"/>
          <w:szCs w:val="32"/>
          <w:highlight w:val="none"/>
        </w:rPr>
        <w:t xml:space="preserve">年</w:t>
      </w:r>
      <w:r>
        <w:rPr>
          <w:rFonts w:hint="eastAsia" w:ascii="宋体" w:hAnsi="宋体" w:eastAsia="宋体" w:cs="宋体"/>
          <w:i w:val="0"/>
          <w:iCs w:val="0"/>
          <w:color w:val="auto"/>
          <w:sz w:val="24"/>
          <w:szCs w:val="32"/>
          <w:highlight w:val="none"/>
          <w:u w:val="single"/>
        </w:rPr>
        <w:t xml:space="preserve">    </w:t>
      </w:r>
      <w:r>
        <w:rPr>
          <w:rFonts w:hint="eastAsia" w:ascii="宋体" w:hAnsi="宋体" w:eastAsia="宋体" w:cs="宋体"/>
          <w:i w:val="0"/>
          <w:iCs w:val="0"/>
          <w:color w:val="auto"/>
          <w:sz w:val="24"/>
          <w:szCs w:val="32"/>
          <w:highlight w:val="none"/>
        </w:rPr>
        <w:t xml:space="preserve">月</w:t>
      </w:r>
      <w:r>
        <w:rPr>
          <w:rFonts w:hint="eastAsia" w:ascii="宋体" w:hAnsi="宋体" w:eastAsia="宋体" w:cs="宋体"/>
          <w:i w:val="0"/>
          <w:iCs w:val="0"/>
          <w:color w:val="auto"/>
          <w:sz w:val="24"/>
          <w:szCs w:val="32"/>
          <w:highlight w:val="none"/>
          <w:u w:val="single"/>
        </w:rPr>
        <w:t xml:space="preserve">    </w:t>
      </w:r>
      <w:r>
        <w:rPr>
          <w:rFonts w:hint="eastAsia" w:ascii="宋体" w:hAnsi="宋体" w:eastAsia="宋体" w:cs="宋体"/>
          <w:i w:val="0"/>
          <w:iCs w:val="0"/>
          <w:color w:val="auto"/>
          <w:sz w:val="24"/>
          <w:szCs w:val="32"/>
          <w:highlight w:val="none"/>
        </w:rPr>
        <w:t xml:space="preserve">日</w:t>
      </w:r>
      <w:r/>
    </w:p>
    <w:p>
      <w:pPr>
        <w:spacing w:line="360" w:lineRule="auto"/>
        <w:rPr>
          <w:rFonts w:hint="eastAsia" w:ascii="宋体" w:hAnsi="宋体" w:eastAsia="宋体" w:cs="宋体"/>
          <w:i w:val="0"/>
          <w:iCs w:val="0"/>
          <w:color w:val="auto"/>
          <w:szCs w:val="20"/>
          <w:highlight w:val="none"/>
        </w:rPr>
      </w:pPr>
      <w:r>
        <w:rPr>
          <w:rFonts w:hint="eastAsia" w:ascii="宋体" w:hAnsi="宋体" w:eastAsia="宋体" w:cs="宋体"/>
          <w:i w:val="0"/>
          <w:iCs w:val="0"/>
          <w:color w:val="auto"/>
          <w:szCs w:val="20"/>
          <w:highlight w:val="none"/>
        </w:rPr>
      </w:r>
      <w:r/>
    </w:p>
    <w:p>
      <w:pPr>
        <w:pStyle w:val="1017"/>
        <w:ind w:firstLine="482"/>
        <w:jc w:val="left"/>
        <w:keepLines w:val="0"/>
        <w:keepNext w:val="0"/>
        <w:pageBreakBefore w:val="0"/>
        <w:spacing w:line="360" w:lineRule="auto"/>
        <w:widowControl w:val="off"/>
        <w:rPr>
          <w:rFonts w:hint="eastAsia" w:ascii="宋体" w:hAnsi="宋体" w:cs="宋体"/>
          <w:b/>
          <w:bCs/>
          <w:i w:val="0"/>
          <w:iCs w:val="0"/>
          <w:sz w:val="21"/>
          <w:szCs w:val="21"/>
          <w:highlight w:val="none"/>
        </w:rPr>
      </w:pPr>
      <w:r>
        <w:rPr>
          <w:rFonts w:hint="eastAsia" w:ascii="宋体" w:hAnsi="宋体"/>
          <w:b/>
          <w:bCs/>
          <w:i w:val="0"/>
          <w:iCs w:val="0"/>
          <w:color w:val="auto"/>
          <w:sz w:val="21"/>
          <w:szCs w:val="21"/>
          <w:highlight w:val="none"/>
          <w:lang w:val="en-US" w:eastAsia="zh-CN"/>
        </w:rPr>
        <w:t xml:space="preserve"> </w:t>
      </w:r>
      <w:r>
        <w:rPr>
          <w:rFonts w:hint="eastAsia" w:hAnsi="宋体" w:cs="宋体"/>
          <w:b/>
          <w:bCs/>
          <w:i w:val="0"/>
          <w:iCs w:val="0"/>
          <w:sz w:val="24"/>
          <w:szCs w:val="24"/>
          <w:highlight w:val="none"/>
        </w:rPr>
        <w:t xml:space="preserve">说明：</w:t>
      </w:r>
      <w:r>
        <w:rPr>
          <w:rFonts w:hint="eastAsia" w:ascii="宋体" w:hAnsi="宋体"/>
          <w:b/>
          <w:bCs/>
          <w:i w:val="0"/>
          <w:iCs w:val="0"/>
          <w:sz w:val="24"/>
          <w:szCs w:val="24"/>
          <w:highlight w:val="none"/>
        </w:rPr>
        <w:t xml:space="preserve">“报价明细表”各分项报价合计金额应当与“开标一览表”投标总价相等，如不相等，以“开标一览表”为准。</w:t>
      </w:r>
      <w:r/>
    </w:p>
    <w:p>
      <w:pPr>
        <w:keepNext/>
        <w:spacing w:line="360" w:lineRule="auto"/>
        <w:rPr>
          <w:rFonts w:hint="eastAsia" w:ascii="宋体" w:hAnsi="宋体"/>
          <w:i w:val="0"/>
          <w:iCs w:val="0"/>
          <w:color w:val="auto"/>
          <w:szCs w:val="21"/>
          <w:highlight w:val="none"/>
          <w:lang w:val="en-US" w:eastAsia="zh-CN"/>
        </w:rPr>
        <w:outlineLvl w:val="9"/>
      </w:pPr>
      <w:r>
        <w:rPr>
          <w:rFonts w:hint="eastAsia" w:ascii="宋体" w:hAnsi="宋体"/>
          <w:i w:val="0"/>
          <w:iCs w:val="0"/>
          <w:color w:val="auto"/>
          <w:szCs w:val="21"/>
          <w:highlight w:val="none"/>
          <w:lang w:val="en-US" w:eastAsia="zh-CN"/>
        </w:rPr>
      </w:r>
      <w:r/>
    </w:p>
    <w:p>
      <w:pPr>
        <w:keepNext/>
        <w:spacing w:line="360" w:lineRule="auto"/>
        <w:rPr>
          <w:rFonts w:hint="eastAsia" w:ascii="宋体" w:hAnsi="宋体"/>
          <w:i w:val="0"/>
          <w:iCs w:val="0"/>
          <w:color w:val="auto"/>
          <w:szCs w:val="21"/>
          <w:highlight w:val="none"/>
          <w:lang w:val="en-US" w:eastAsia="zh-CN"/>
        </w:rPr>
        <w:outlineLvl w:val="9"/>
      </w:pPr>
      <w:r>
        <w:rPr>
          <w:rFonts w:hint="eastAsia" w:ascii="宋体" w:hAnsi="宋体"/>
          <w:i w:val="0"/>
          <w:iCs w:val="0"/>
          <w:color w:val="auto"/>
          <w:szCs w:val="21"/>
          <w:highlight w:val="none"/>
          <w:lang w:val="en-US" w:eastAsia="zh-CN"/>
        </w:rPr>
      </w:r>
      <w:r/>
    </w:p>
    <w:p>
      <w:pPr>
        <w:keepNext/>
        <w:spacing w:line="360" w:lineRule="auto"/>
        <w:rPr>
          <w:rFonts w:hint="eastAsia" w:ascii="宋体" w:hAnsi="宋体"/>
          <w:i w:val="0"/>
          <w:iCs w:val="0"/>
          <w:color w:val="auto"/>
          <w:szCs w:val="21"/>
          <w:highlight w:val="none"/>
          <w:lang w:val="en-US" w:eastAsia="zh-CN"/>
        </w:rPr>
        <w:outlineLvl w:val="9"/>
      </w:pPr>
      <w:r>
        <w:rPr>
          <w:rFonts w:hint="eastAsia" w:ascii="宋体" w:hAnsi="宋体"/>
          <w:i w:val="0"/>
          <w:iCs w:val="0"/>
          <w:color w:val="auto"/>
          <w:szCs w:val="21"/>
          <w:highlight w:val="none"/>
          <w:lang w:val="en-US" w:eastAsia="zh-CN"/>
        </w:rPr>
      </w:r>
      <w:r/>
    </w:p>
    <w:p>
      <w:pPr>
        <w:keepNext/>
        <w:spacing w:line="360" w:lineRule="auto"/>
        <w:rPr>
          <w:rFonts w:hint="eastAsia" w:ascii="宋体" w:hAnsi="宋体"/>
          <w:i w:val="0"/>
          <w:iCs w:val="0"/>
          <w:color w:val="auto"/>
          <w:szCs w:val="21"/>
          <w:highlight w:val="none"/>
          <w:lang w:val="en-US" w:eastAsia="zh-CN"/>
        </w:rPr>
        <w:outlineLvl w:val="9"/>
      </w:pPr>
      <w:r>
        <w:rPr>
          <w:rFonts w:hint="eastAsia" w:ascii="宋体" w:hAnsi="宋体"/>
          <w:i w:val="0"/>
          <w:iCs w:val="0"/>
          <w:color w:val="auto"/>
          <w:szCs w:val="21"/>
          <w:highlight w:val="none"/>
          <w:lang w:val="en-US" w:eastAsia="zh-CN"/>
        </w:rPr>
      </w:r>
      <w:r/>
    </w:p>
    <w:p>
      <w:pPr>
        <w:keepNext/>
        <w:spacing w:line="360" w:lineRule="auto"/>
        <w:rPr>
          <w:rFonts w:hint="eastAsia" w:ascii="宋体" w:hAnsi="宋体"/>
          <w:i w:val="0"/>
          <w:iCs w:val="0"/>
          <w:color w:val="auto"/>
          <w:szCs w:val="21"/>
          <w:highlight w:val="none"/>
          <w:lang w:val="en-US" w:eastAsia="zh-CN"/>
        </w:rPr>
        <w:outlineLvl w:val="9"/>
      </w:pPr>
      <w:r>
        <w:rPr>
          <w:rFonts w:hint="eastAsia" w:ascii="宋体" w:hAnsi="宋体"/>
          <w:i w:val="0"/>
          <w:iCs w:val="0"/>
          <w:color w:val="auto"/>
          <w:szCs w:val="21"/>
          <w:highlight w:val="none"/>
          <w:lang w:val="en-US" w:eastAsia="zh-CN"/>
        </w:rPr>
      </w:r>
      <w:r/>
    </w:p>
    <w:p>
      <w:pPr>
        <w:numPr>
          <w:ilvl w:val="0"/>
          <w:numId w:val="0"/>
        </w:numPr>
        <w:jc w:val="both"/>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jc w:val="center"/>
        <w:spacing w:line="360" w:lineRule="auto"/>
        <w:rPr>
          <w:rFonts w:hint="eastAsia" w:ascii="宋体" w:hAnsi="宋体" w:cs="宋体"/>
          <w:b/>
          <w:bCs/>
          <w:i w:val="0"/>
          <w:iCs w:val="0"/>
          <w:color w:val="auto"/>
          <w:sz w:val="30"/>
          <w:szCs w:val="30"/>
          <w:highlight w:val="none"/>
          <w:lang w:val="en-US" w:eastAsia="zh-CN"/>
        </w:rPr>
        <w:outlineLvl w:val="1"/>
      </w:pPr>
      <w:r>
        <w:rPr>
          <w:rFonts w:hint="eastAsia" w:ascii="宋体" w:hAnsi="宋体" w:cs="宋体"/>
          <w:b/>
          <w:bCs/>
          <w:i w:val="0"/>
          <w:iCs w:val="0"/>
          <w:color w:val="auto"/>
          <w:sz w:val="30"/>
          <w:szCs w:val="30"/>
          <w:highlight w:val="none"/>
          <w:lang w:val="en-US" w:eastAsia="zh-CN"/>
        </w:rPr>
        <w:t xml:space="preserve"> </w:t>
      </w:r>
      <w:bookmarkStart w:id="208" w:name="_Toc30700"/>
      <w:r>
        <w:rPr>
          <w:rFonts w:hint="eastAsia" w:ascii="宋体" w:hAnsi="宋体" w:eastAsia="宋体" w:cs="宋体"/>
          <w:b/>
          <w:bCs/>
          <w:i w:val="0"/>
          <w:iCs w:val="0"/>
          <w:color w:val="auto"/>
          <w:sz w:val="30"/>
          <w:szCs w:val="30"/>
          <w:highlight w:val="none"/>
        </w:rPr>
      </w:r>
      <w:r/>
    </w:p>
    <w:p>
      <w:pPr>
        <w:shd w:val="nil" w:color="auto"/>
        <w:rPr>
          <w:rFonts w:hint="eastAsia" w:ascii="宋体" w:hAnsi="宋体" w:eastAsia="宋体" w:cs="宋体"/>
          <w:b/>
          <w:bCs w:val="0"/>
          <w:i w:val="0"/>
          <w:color w:val="auto"/>
          <w:sz w:val="30"/>
          <w:szCs w:val="30"/>
          <w:highlight w:val="none"/>
        </w:rPr>
        <w:outlineLvl w:val="1"/>
      </w:pPr>
      <w:r>
        <w:rPr>
          <w:highlight w:val="none"/>
        </w:rPr>
        <w:br w:type="page" w:clear="all"/>
      </w:r>
      <w:r>
        <w:rPr>
          <w:highlight w:val="none"/>
        </w:rPr>
      </w:r>
      <w:r/>
    </w:p>
    <w:p>
      <w:pPr>
        <w:jc w:val="center"/>
        <w:spacing w:line="360" w:lineRule="auto"/>
        <w:rPr>
          <w:highlight w:val="none"/>
        </w:rPr>
        <w:outlineLvl w:val="1"/>
      </w:pPr>
      <w:r>
        <w:rPr>
          <w:rFonts w:hint="eastAsia" w:ascii="宋体" w:hAnsi="宋体" w:cs="宋体"/>
          <w:b/>
          <w:bCs/>
          <w:i w:val="0"/>
          <w:iCs w:val="0"/>
          <w:color w:val="auto"/>
          <w:sz w:val="30"/>
          <w:szCs w:val="30"/>
          <w:highlight w:val="none"/>
          <w:lang w:val="en-US" w:eastAsia="zh-CN"/>
        </w:rPr>
        <w:t xml:space="preserve">十三、</w:t>
      </w:r>
      <w:r>
        <w:rPr>
          <w:rFonts w:hint="eastAsia" w:ascii="宋体" w:hAnsi="宋体" w:eastAsia="宋体" w:cs="宋体"/>
          <w:b/>
          <w:bCs/>
          <w:i w:val="0"/>
          <w:iCs w:val="0"/>
          <w:color w:val="auto"/>
          <w:sz w:val="30"/>
          <w:szCs w:val="30"/>
          <w:highlight w:val="none"/>
        </w:rPr>
        <w:t xml:space="preserve">商务条款偏离表</w:t>
      </w:r>
      <w:bookmarkEnd w:id="208"/>
      <w:r/>
      <w:r/>
    </w:p>
    <w:p>
      <w:pPr>
        <w:ind w:firstLine="482"/>
        <w:spacing w:line="360" w:lineRule="auto"/>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请逐条对应</w:t>
      </w:r>
      <w:r>
        <w:rPr>
          <w:rFonts w:hint="eastAsia" w:ascii="宋体" w:hAnsi="宋体" w:cs="宋体"/>
          <w:b/>
          <w:bCs/>
          <w:i w:val="0"/>
          <w:iCs w:val="0"/>
          <w:color w:val="auto"/>
          <w:sz w:val="24"/>
          <w:szCs w:val="24"/>
          <w:highlight w:val="none"/>
          <w:lang w:val="en-US" w:eastAsia="zh-CN"/>
        </w:rPr>
        <w:t xml:space="preserve">采购</w:t>
      </w:r>
      <w:r>
        <w:rPr>
          <w:rFonts w:hint="eastAsia" w:ascii="宋体" w:hAnsi="宋体" w:eastAsia="宋体" w:cs="宋体"/>
          <w:b/>
          <w:bCs/>
          <w:i w:val="0"/>
          <w:iCs w:val="0"/>
          <w:color w:val="auto"/>
          <w:sz w:val="24"/>
          <w:szCs w:val="24"/>
          <w:highlight w:val="none"/>
          <w:lang w:eastAsia="zh-CN"/>
        </w:rPr>
        <w:t xml:space="preserve">文件</w:t>
      </w:r>
      <w:r>
        <w:rPr>
          <w:rFonts w:hint="eastAsia" w:ascii="宋体" w:hAnsi="宋体" w:eastAsia="宋体" w:cs="宋体"/>
          <w:i w:val="0"/>
          <w:iCs w:val="0"/>
          <w:color w:val="auto"/>
          <w:sz w:val="24"/>
          <w:szCs w:val="24"/>
          <w:highlight w:val="none"/>
        </w:rPr>
        <w:t xml:space="preserve">“项目需求”等内容要求的商务条件，填写该表。</w:t>
      </w:r>
      <w:r/>
    </w:p>
    <w:tbl>
      <w:tblPr>
        <w:tblStyle w:val="10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2"/>
        <w:gridCol w:w="2839"/>
        <w:gridCol w:w="2996"/>
        <w:gridCol w:w="2501"/>
      </w:tblGrid>
      <w:tr>
        <w:trPr>
          <w:jc w:val="center"/>
          <w:trHeight w:val="572"/>
        </w:trPr>
        <w:tc>
          <w:tcPr>
            <w:tcW w:w="1102" w:type="dxa"/>
            <w:vAlign w:val="center"/>
            <w:textDirection w:val="lrTb"/>
            <w:noWrap w:val="false"/>
          </w:tcPr>
          <w:p>
            <w:pPr>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项号</w:t>
            </w:r>
            <w:r/>
          </w:p>
        </w:tc>
        <w:tc>
          <w:tcPr>
            <w:tcW w:w="2839" w:type="dxa"/>
            <w:vAlign w:val="center"/>
            <w:textDirection w:val="lrTb"/>
            <w:noWrap w:val="false"/>
          </w:tcPr>
          <w:p>
            <w:pPr>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招标文件</w:t>
            </w:r>
            <w:r>
              <w:rPr>
                <w:rFonts w:hint="eastAsia" w:ascii="宋体" w:hAnsi="宋体" w:eastAsia="宋体" w:cs="宋体"/>
                <w:i w:val="0"/>
                <w:iCs w:val="0"/>
                <w:color w:val="auto"/>
                <w:sz w:val="24"/>
                <w:szCs w:val="24"/>
                <w:highlight w:val="none"/>
              </w:rPr>
              <w:t xml:space="preserve">的商务条款</w:t>
            </w:r>
            <w:r/>
          </w:p>
        </w:tc>
        <w:tc>
          <w:tcPr>
            <w:tcW w:w="2996" w:type="dxa"/>
            <w:vAlign w:val="center"/>
            <w:textDirection w:val="lrTb"/>
            <w:noWrap w:val="false"/>
          </w:tcPr>
          <w:p>
            <w:pPr>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投标文件的商务条款</w:t>
            </w:r>
            <w:r/>
          </w:p>
        </w:tc>
        <w:tc>
          <w:tcPr>
            <w:tcW w:w="2501" w:type="dxa"/>
            <w:vAlign w:val="center"/>
            <w:textDirection w:val="lrTb"/>
            <w:noWrap w:val="false"/>
          </w:tcPr>
          <w:p>
            <w:pPr>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偏离说明</w:t>
            </w:r>
            <w:r/>
          </w:p>
        </w:tc>
      </w:tr>
      <w:tr>
        <w:trPr>
          <w:jc w:val="center"/>
          <w:trHeight w:val="572"/>
        </w:trPr>
        <w:tc>
          <w:tcPr>
            <w:tcW w:w="1102"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839"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996"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501"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r>
        <w:trPr>
          <w:jc w:val="center"/>
          <w:trHeight w:val="572"/>
        </w:trPr>
        <w:tc>
          <w:tcPr>
            <w:tcW w:w="1102"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839"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996"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501"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r>
        <w:trPr>
          <w:jc w:val="center"/>
          <w:trHeight w:val="572"/>
        </w:trPr>
        <w:tc>
          <w:tcPr>
            <w:tcW w:w="1102"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839"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996"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501"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r>
        <w:trPr>
          <w:jc w:val="center"/>
          <w:trHeight w:val="572"/>
        </w:trPr>
        <w:tc>
          <w:tcPr>
            <w:tcW w:w="1102"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839"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996"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501"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r>
        <w:trPr>
          <w:jc w:val="center"/>
          <w:trHeight w:val="572"/>
        </w:trPr>
        <w:tc>
          <w:tcPr>
            <w:tcW w:w="1102"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839"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996"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501"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r>
        <w:trPr>
          <w:jc w:val="center"/>
          <w:trHeight w:val="572"/>
        </w:trPr>
        <w:tc>
          <w:tcPr>
            <w:tcW w:w="1102"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839"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996"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501"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r>
        <w:trPr>
          <w:jc w:val="center"/>
          <w:trHeight w:val="572"/>
        </w:trPr>
        <w:tc>
          <w:tcPr>
            <w:tcW w:w="1102"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839"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996"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501"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r>
        <w:trPr>
          <w:jc w:val="center"/>
          <w:trHeight w:val="572"/>
        </w:trPr>
        <w:tc>
          <w:tcPr>
            <w:tcW w:w="1102"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839"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996"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501"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r>
        <w:trPr>
          <w:jc w:val="center"/>
          <w:trHeight w:val="572"/>
        </w:trPr>
        <w:tc>
          <w:tcPr>
            <w:tcW w:w="1102"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839"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996"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501"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r>
        <w:trPr>
          <w:jc w:val="center"/>
          <w:trHeight w:val="584"/>
        </w:trPr>
        <w:tc>
          <w:tcPr>
            <w:tcW w:w="1102"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839"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996"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2501" w:type="dxa"/>
            <w:vAlign w:val="top"/>
            <w:textDirection w:val="lrTb"/>
            <w:noWrap w:val="false"/>
          </w:tcPr>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r>
    </w:tbl>
    <w:p>
      <w:pPr>
        <w:ind w:firstLine="480"/>
        <w:spacing w:line="400" w:lineRule="exact"/>
        <w:rPr>
          <w:rFonts w:hint="eastAsia" w:ascii="宋体" w:hAnsi="宋体" w:eastAsia="宋体" w:cs="宋体"/>
          <w:i w:val="0"/>
          <w:iCs w:val="0"/>
          <w:color w:val="auto"/>
          <w:szCs w:val="20"/>
          <w:highlight w:val="none"/>
        </w:rPr>
      </w:pPr>
      <w:r>
        <w:rPr>
          <w:rFonts w:hint="eastAsia" w:ascii="宋体" w:hAnsi="宋体" w:eastAsia="宋体" w:cs="宋体"/>
          <w:i w:val="0"/>
          <w:iCs w:val="0"/>
          <w:color w:val="auto"/>
          <w:sz w:val="24"/>
          <w:szCs w:val="24"/>
          <w:highlight w:val="none"/>
        </w:rPr>
        <w:t xml:space="preserve">注：</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“偏离说明”填写“正偏离”“负偏离”或“无偏离”。</w:t>
      </w:r>
      <w:r/>
    </w:p>
    <w:p>
      <w:pPr>
        <w:ind w:firstLine="96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 xml:space="preserve">2、</w:t>
      </w:r>
      <w:r>
        <w:rPr>
          <w:rFonts w:hint="eastAsia" w:hAnsi="宋体" w:cs="宋体"/>
          <w:i w:val="0"/>
          <w:iCs w:val="0"/>
          <w:sz w:val="24"/>
          <w:szCs w:val="24"/>
          <w:highlight w:val="none"/>
          <w:u w:val="none"/>
          <w:lang w:val="en-US" w:eastAsia="zh-CN"/>
        </w:rPr>
        <w:t xml:space="preserve">行数不够，可自行添加。</w:t>
      </w:r>
      <w:r/>
    </w:p>
    <w:p>
      <w:pPr>
        <w:pStyle w:val="1032"/>
        <w:rPr>
          <w:rFonts w:hint="eastAsia"/>
          <w:i w:val="0"/>
          <w:iCs w:val="0"/>
          <w:highlight w:val="none"/>
        </w:rPr>
      </w:pPr>
      <w:r>
        <w:rPr>
          <w:rFonts w:hint="eastAsia"/>
          <w:i w:val="0"/>
          <w:iCs w:val="0"/>
          <w:highlight w:val="none"/>
        </w:rPr>
      </w:r>
      <w:r/>
    </w:p>
    <w:p>
      <w:pPr>
        <w:ind w:firstLine="5040"/>
        <w:spacing w:line="560" w:lineRule="exact"/>
        <w:rPr>
          <w:rFonts w:ascii="宋体" w:hAnsi="宋体" w:cs="宋体"/>
          <w:bCs/>
          <w:i w:val="0"/>
          <w:iCs w:val="0"/>
          <w:sz w:val="24"/>
          <w:highlight w:val="none"/>
          <w:u w:val="none"/>
        </w:rPr>
      </w:pPr>
      <w:r>
        <w:rPr>
          <w:rFonts w:hint="eastAsia" w:ascii="宋体" w:hAnsi="宋体" w:cs="宋体"/>
          <w:bCs/>
          <w:i w:val="0"/>
          <w:iCs w:val="0"/>
          <w:sz w:val="24"/>
          <w:highlight w:val="none"/>
          <w:u w:val="none"/>
          <w:lang w:val="en-US" w:eastAsia="zh-CN"/>
        </w:rPr>
        <w:t xml:space="preserve">投标人</w:t>
      </w:r>
      <w:r>
        <w:rPr>
          <w:rFonts w:hint="eastAsia" w:ascii="宋体" w:hAnsi="宋体" w:cs="宋体"/>
          <w:bCs/>
          <w:i w:val="0"/>
          <w:iCs w:val="0"/>
          <w:sz w:val="24"/>
          <w:highlight w:val="none"/>
          <w:u w:val="none"/>
        </w:rPr>
        <w:t xml:space="preserve">：</w:t>
      </w:r>
      <w:r>
        <w:rPr>
          <w:rFonts w:hint="eastAsia" w:ascii="宋体" w:hAnsi="宋体" w:cs="宋体"/>
          <w:bCs/>
          <w:i w:val="0"/>
          <w:iCs w:val="0"/>
          <w:sz w:val="24"/>
          <w:highlight w:val="none"/>
          <w:u w:val="single"/>
        </w:rPr>
        <w:t xml:space="preserve">（</w:t>
      </w:r>
      <w:r>
        <w:rPr>
          <w:rFonts w:hint="default" w:ascii="Times New Roman" w:hAnsi="Times New Roman" w:cs="Times New Roman"/>
          <w:i w:val="0"/>
          <w:iCs w:val="0"/>
          <w:color w:val="000000"/>
          <w:sz w:val="24"/>
          <w:szCs w:val="24"/>
          <w:highlight w:val="none"/>
          <w:u w:val="single"/>
        </w:rPr>
        <w:t xml:space="preserve">加盖CA电子公章</w:t>
      </w:r>
      <w:r>
        <w:rPr>
          <w:rFonts w:hint="eastAsia" w:ascii="宋体" w:hAnsi="宋体" w:cs="宋体"/>
          <w:bCs/>
          <w:i w:val="0"/>
          <w:iCs w:val="0"/>
          <w:sz w:val="24"/>
          <w:highlight w:val="none"/>
          <w:u w:val="single"/>
        </w:rPr>
        <w:t xml:space="preserve">）</w:t>
      </w:r>
      <w:r/>
    </w:p>
    <w:p>
      <w:pPr>
        <w:spacing w:line="560" w:lineRule="exact"/>
        <w:rPr>
          <w:rFonts w:ascii="宋体" w:hAnsi="宋体" w:cs="宋体"/>
          <w:bCs/>
          <w:i w:val="0"/>
          <w:iCs w:val="0"/>
          <w:sz w:val="24"/>
          <w:highlight w:val="none"/>
          <w:u w:val="none"/>
        </w:rPr>
      </w:pPr>
      <w:r>
        <w:rPr>
          <w:rFonts w:hint="eastAsia" w:ascii="宋体" w:hAnsi="宋体" w:cs="宋体"/>
          <w:bCs/>
          <w:i w:val="0"/>
          <w:iCs w:val="0"/>
          <w:sz w:val="24"/>
          <w:highlight w:val="none"/>
          <w:u w:val="none"/>
        </w:rPr>
        <w:t xml:space="preserve">                                          日</w:t>
      </w:r>
      <w:r>
        <w:rPr>
          <w:rFonts w:hint="eastAsia" w:ascii="宋体" w:hAnsi="宋体" w:cs="宋体"/>
          <w:bCs/>
          <w:i w:val="0"/>
          <w:iCs w:val="0"/>
          <w:sz w:val="24"/>
          <w:highlight w:val="none"/>
          <w:u w:val="none"/>
          <w:lang w:val="en-US" w:eastAsia="zh-CN"/>
        </w:rPr>
        <w:t xml:space="preserve">  </w:t>
      </w:r>
      <w:r>
        <w:rPr>
          <w:rFonts w:hint="eastAsia" w:ascii="宋体" w:hAnsi="宋体" w:cs="宋体"/>
          <w:bCs/>
          <w:i w:val="0"/>
          <w:iCs w:val="0"/>
          <w:sz w:val="24"/>
          <w:highlight w:val="none"/>
          <w:u w:val="none"/>
        </w:rPr>
        <w:t xml:space="preserve">期：______年</w:t>
      </w:r>
      <w:r>
        <w:rPr>
          <w:rFonts w:hint="eastAsia" w:ascii="宋体" w:hAnsi="宋体" w:cs="宋体"/>
          <w:bCs/>
          <w:i w:val="0"/>
          <w:iCs w:val="0"/>
          <w:sz w:val="24"/>
          <w:highlight w:val="none"/>
          <w:u w:val="single"/>
        </w:rPr>
        <w:t xml:space="preserve">    </w:t>
      </w:r>
      <w:r>
        <w:rPr>
          <w:rFonts w:hint="eastAsia" w:ascii="宋体" w:hAnsi="宋体" w:cs="宋体"/>
          <w:bCs/>
          <w:i w:val="0"/>
          <w:iCs w:val="0"/>
          <w:sz w:val="24"/>
          <w:highlight w:val="none"/>
          <w:u w:val="none"/>
        </w:rPr>
        <w:t xml:space="preserve">月</w:t>
      </w:r>
      <w:r>
        <w:rPr>
          <w:rFonts w:hint="eastAsia" w:ascii="宋体" w:hAnsi="宋体" w:cs="宋体"/>
          <w:bCs/>
          <w:i w:val="0"/>
          <w:iCs w:val="0"/>
          <w:sz w:val="24"/>
          <w:highlight w:val="none"/>
          <w:u w:val="single"/>
        </w:rPr>
        <w:t xml:space="preserve">    日</w:t>
      </w:r>
      <w:r/>
    </w:p>
    <w:p>
      <w:pPr>
        <w:ind w:firstLine="420"/>
        <w:spacing w:line="600" w:lineRule="exact"/>
        <w:rPr>
          <w:rFonts w:hint="eastAsia" w:ascii="宋体" w:hAnsi="宋体" w:eastAsia="宋体" w:cs="宋体"/>
          <w:i w:val="0"/>
          <w:iCs w:val="0"/>
          <w:color w:val="auto"/>
          <w:szCs w:val="20"/>
          <w:highlight w:val="none"/>
        </w:rPr>
      </w:pPr>
      <w:r>
        <w:rPr>
          <w:rFonts w:hint="eastAsia" w:ascii="宋体" w:hAnsi="宋体" w:eastAsia="宋体" w:cs="宋体"/>
          <w:i w:val="0"/>
          <w:iCs w:val="0"/>
          <w:color w:val="auto"/>
          <w:szCs w:val="20"/>
          <w:highlight w:val="none"/>
        </w:rPr>
      </w:r>
      <w:r/>
    </w:p>
    <w:p>
      <w:pPr>
        <w:jc w:val="left"/>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jc w:val="left"/>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jc w:val="left"/>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jc w:val="left"/>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pStyle w:val="1032"/>
        <w:jc w:val="center"/>
        <w:keepLines w:val="0"/>
        <w:keepNext w:val="0"/>
        <w:pageBreakBefore w:val="0"/>
        <w:spacing w:line="800" w:lineRule="exact"/>
        <w:widowControl w:val="off"/>
        <w:rPr>
          <w:rFonts w:hint="eastAsia" w:ascii="宋体" w:hAnsi="宋体" w:eastAsia="宋体" w:cs="宋体"/>
          <w:b/>
          <w:i w:val="0"/>
          <w:iCs w:val="0"/>
          <w:sz w:val="30"/>
          <w:szCs w:val="30"/>
          <w:highlight w:val="none"/>
          <w:lang w:val="en-US" w:eastAsia="zh-CN"/>
        </w:rPr>
      </w:pPr>
      <w:r>
        <w:rPr>
          <w:rFonts w:hint="eastAsia" w:ascii="宋体" w:hAnsi="宋体" w:eastAsia="宋体" w:cs="宋体"/>
          <w:b/>
          <w:i w:val="0"/>
          <w:iCs w:val="0"/>
          <w:sz w:val="30"/>
          <w:szCs w:val="30"/>
          <w:highlight w:val="none"/>
          <w:lang w:val="en-US" w:eastAsia="zh-CN"/>
        </w:rPr>
      </w:r>
      <w:r/>
    </w:p>
    <w:p>
      <w:pPr>
        <w:pStyle w:val="1032"/>
        <w:jc w:val="center"/>
        <w:keepLines w:val="0"/>
        <w:keepNext w:val="0"/>
        <w:pageBreakBefore w:val="0"/>
        <w:spacing w:line="800" w:lineRule="exact"/>
        <w:widowControl w:val="off"/>
        <w:rPr>
          <w:rFonts w:hint="eastAsia" w:ascii="宋体" w:hAnsi="宋体" w:eastAsia="宋体" w:cs="宋体"/>
          <w:b/>
          <w:i w:val="0"/>
          <w:iCs w:val="0"/>
          <w:sz w:val="30"/>
          <w:szCs w:val="30"/>
          <w:highlight w:val="none"/>
          <w:lang w:val="en-US" w:eastAsia="zh-CN"/>
        </w:rPr>
        <w:outlineLvl w:val="1"/>
      </w:pPr>
      <w:r/>
      <w:bookmarkStart w:id="209" w:name="_Toc7024"/>
      <w:r>
        <w:rPr>
          <w:rFonts w:hint="eastAsia" w:ascii="宋体" w:hAnsi="宋体" w:eastAsia="宋体" w:cs="宋体"/>
          <w:b/>
          <w:i w:val="0"/>
          <w:iCs w:val="0"/>
          <w:sz w:val="30"/>
          <w:szCs w:val="30"/>
          <w:highlight w:val="none"/>
          <w:lang w:val="en-US" w:eastAsia="zh-CN"/>
        </w:rPr>
        <w:t xml:space="preserve">十四、</w:t>
      </w:r>
      <w:r>
        <w:rPr>
          <w:rFonts w:hint="eastAsia" w:ascii="宋体" w:hAnsi="宋体" w:eastAsia="宋体" w:cs="宋体"/>
          <w:b/>
          <w:i w:val="0"/>
          <w:iCs w:val="0"/>
          <w:sz w:val="30"/>
          <w:szCs w:val="30"/>
          <w:highlight w:val="none"/>
        </w:rPr>
        <w:t xml:space="preserve">项目团队人员</w:t>
      </w:r>
      <w:r>
        <w:rPr>
          <w:rFonts w:hint="eastAsia" w:ascii="宋体" w:hAnsi="宋体" w:eastAsia="宋体" w:cs="宋体"/>
          <w:b/>
          <w:i w:val="0"/>
          <w:iCs w:val="0"/>
          <w:sz w:val="30"/>
          <w:szCs w:val="30"/>
          <w:highlight w:val="none"/>
          <w:lang w:val="en-US" w:eastAsia="zh-CN"/>
        </w:rPr>
        <w:t xml:space="preserve">一览表</w:t>
      </w:r>
      <w:bookmarkEnd w:id="209"/>
      <w:r/>
      <w:r/>
    </w:p>
    <w:tbl>
      <w:tblPr>
        <w:tblStyle w:val="1010"/>
        <w:tblpPr w:horzAnchor="margin" w:tblpXSpec="left" w:vertAnchor="text" w:tblpY="74"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7"/>
        <w:gridCol w:w="3016"/>
        <w:gridCol w:w="1783"/>
        <w:gridCol w:w="1416"/>
        <w:gridCol w:w="1416"/>
      </w:tblGrid>
      <w:tr>
        <w:trPr>
          <w:trHeight w:val="930"/>
        </w:trPr>
        <w:tc>
          <w:tcPr>
            <w:tcW w:w="1168" w:type="pct"/>
            <w:vAlign w:val="center"/>
            <w:textDirection w:val="lrTb"/>
            <w:noWrap w:val="false"/>
          </w:tcPr>
          <w:p>
            <w:pPr>
              <w:pStyle w:val="1017"/>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p>
        </w:tc>
        <w:tc>
          <w:tcPr>
            <w:tcW w:w="1514" w:type="pct"/>
            <w:vAlign w:val="center"/>
            <w:textDirection w:val="lrTb"/>
            <w:noWrap w:val="false"/>
          </w:tcPr>
          <w:p>
            <w:pPr>
              <w:pStyle w:val="1017"/>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本项目拟任</w:t>
            </w:r>
            <w:r/>
          </w:p>
          <w:p>
            <w:pPr>
              <w:pStyle w:val="1017"/>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p>
        </w:tc>
        <w:tc>
          <w:tcPr>
            <w:tcW w:w="895" w:type="pct"/>
            <w:vAlign w:val="center"/>
            <w:textDirection w:val="lrTb"/>
            <w:noWrap w:val="false"/>
          </w:tcPr>
          <w:p>
            <w:pPr>
              <w:pStyle w:val="1017"/>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pStyle w:val="1017"/>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711" w:type="pct"/>
            <w:vAlign w:val="center"/>
            <w:textDirection w:val="lrTb"/>
            <w:noWrap w:val="false"/>
          </w:tcPr>
          <w:p>
            <w:pPr>
              <w:pStyle w:val="1017"/>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711" w:type="pct"/>
            <w:vAlign w:val="center"/>
            <w:textDirection w:val="lrTb"/>
            <w:noWrap w:val="false"/>
          </w:tcPr>
          <w:p>
            <w:pPr>
              <w:pStyle w:val="1017"/>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r>
      <w:tr>
        <w:trPr>
          <w:trHeight w:val="729"/>
        </w:trPr>
        <w:tc>
          <w:tcPr>
            <w:tcW w:w="1168"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514"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5"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11"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11"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168"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514"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5"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11"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11"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168"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514"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5"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11"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11"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168"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514"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5"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11"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11"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168"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514"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5"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11"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11"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168"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514"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5"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11"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11"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168"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514"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5"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11"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11"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168"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514"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5"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11"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11"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168"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514"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5"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11"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711" w:type="pct"/>
            <w:vAlign w:val="center"/>
            <w:textDirection w:val="lrTb"/>
            <w:noWrap w:val="false"/>
          </w:tcPr>
          <w:p>
            <w:pPr>
              <w:ind w:firstLine="560"/>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ind w:firstLine="0"/>
        <w:rPr>
          <w:rFonts w:hint="eastAsia" w:ascii="宋体" w:hAnsi="宋体"/>
          <w:b/>
          <w:bCs/>
          <w:i w:val="0"/>
          <w:iCs w:val="0"/>
          <w:sz w:val="24"/>
          <w:szCs w:val="24"/>
          <w:highlight w:val="none"/>
        </w:rPr>
      </w:pPr>
      <w:r>
        <w:rPr>
          <w:rFonts w:hint="eastAsia" w:ascii="宋体" w:hAnsi="宋体"/>
          <w:b/>
          <w:bCs/>
          <w:i w:val="0"/>
          <w:iCs w:val="0"/>
          <w:sz w:val="24"/>
          <w:szCs w:val="24"/>
          <w:highlight w:val="none"/>
        </w:rPr>
      </w:r>
      <w:r/>
    </w:p>
    <w:p>
      <w:pPr>
        <w:ind w:firstLine="0"/>
        <w:rPr>
          <w:rFonts w:hint="default" w:ascii="宋体" w:hAnsi="宋体" w:eastAsia="宋体"/>
          <w:b/>
          <w:bCs/>
          <w:i w:val="0"/>
          <w:iCs w:val="0"/>
          <w:sz w:val="24"/>
          <w:szCs w:val="24"/>
          <w:highlight w:val="none"/>
          <w:lang w:val="en-US" w:eastAsia="zh-CN"/>
        </w:rPr>
      </w:pPr>
      <w:r>
        <w:rPr>
          <w:rFonts w:hint="eastAsia" w:ascii="宋体" w:hAnsi="宋体"/>
          <w:b/>
          <w:bCs/>
          <w:i w:val="0"/>
          <w:iCs w:val="0"/>
          <w:sz w:val="24"/>
          <w:szCs w:val="24"/>
          <w:highlight w:val="none"/>
        </w:rPr>
        <w:t xml:space="preserve">注：</w:t>
      </w:r>
      <w:r>
        <w:rPr>
          <w:rFonts w:hint="eastAsia" w:ascii="宋体" w:hAnsi="宋体"/>
          <w:b/>
          <w:bCs/>
          <w:i w:val="0"/>
          <w:iCs w:val="0"/>
          <w:sz w:val="24"/>
          <w:szCs w:val="24"/>
          <w:highlight w:val="none"/>
          <w:lang w:val="en-US" w:eastAsia="zh-CN"/>
        </w:rPr>
        <w:t xml:space="preserve">后附人员证明材料。</w:t>
      </w:r>
      <w:r/>
    </w:p>
    <w:p>
      <w:pPr>
        <w:ind w:firstLine="0"/>
        <w:rPr>
          <w:rFonts w:hint="eastAsia" w:ascii="宋体" w:hAnsi="宋体" w:cs="宋体"/>
          <w:i w:val="0"/>
          <w:iCs w:val="0"/>
          <w:highlight w:val="none"/>
        </w:rPr>
      </w:pPr>
      <w:r>
        <w:rPr>
          <w:rFonts w:hint="eastAsia" w:ascii="宋体" w:hAnsi="宋体" w:cs="宋体"/>
          <w:i w:val="0"/>
          <w:iCs w:val="0"/>
          <w:highlight w:val="none"/>
        </w:rPr>
      </w:r>
      <w:r/>
    </w:p>
    <w:p>
      <w:pPr>
        <w:pStyle w:val="1030"/>
        <w:rPr>
          <w:rFonts w:hint="eastAsia" w:ascii="宋体" w:hAnsi="宋体" w:cs="宋体"/>
          <w:i w:val="0"/>
          <w:iCs w:val="0"/>
          <w:highlight w:val="none"/>
        </w:rPr>
      </w:pPr>
      <w:r>
        <w:rPr>
          <w:rFonts w:hint="eastAsia" w:ascii="宋体" w:hAnsi="宋体" w:cs="宋体"/>
          <w:i w:val="0"/>
          <w:iCs w:val="0"/>
          <w:highlight w:val="none"/>
        </w:rPr>
      </w:r>
      <w:r/>
    </w:p>
    <w:p>
      <w:pPr>
        <w:rPr>
          <w:rFonts w:hint="eastAsia"/>
          <w:i w:val="0"/>
          <w:iCs w:val="0"/>
          <w:highlight w:val="none"/>
        </w:rPr>
      </w:pPr>
      <w:r>
        <w:rPr>
          <w:rFonts w:hint="eastAsia"/>
          <w:i w:val="0"/>
          <w:iCs w:val="0"/>
          <w:highlight w:val="none"/>
        </w:rPr>
      </w:r>
      <w:r/>
    </w:p>
    <w:p>
      <w:pPr>
        <w:ind w:firstLine="5040"/>
        <w:spacing w:line="560" w:lineRule="exact"/>
        <w:rPr>
          <w:rFonts w:ascii="宋体" w:hAnsi="宋体" w:cs="宋体"/>
          <w:bCs/>
          <w:i w:val="0"/>
          <w:iCs w:val="0"/>
          <w:sz w:val="24"/>
          <w:highlight w:val="none"/>
          <w:u w:val="none"/>
        </w:rPr>
      </w:pPr>
      <w:r>
        <w:rPr>
          <w:rFonts w:hint="eastAsia" w:ascii="宋体" w:hAnsi="宋体" w:cs="宋体"/>
          <w:bCs/>
          <w:i w:val="0"/>
          <w:iCs w:val="0"/>
          <w:sz w:val="24"/>
          <w:highlight w:val="none"/>
          <w:u w:val="none"/>
          <w:lang w:val="en-US" w:eastAsia="zh-CN"/>
        </w:rPr>
        <w:t xml:space="preserve">投标人</w:t>
      </w:r>
      <w:r>
        <w:rPr>
          <w:rFonts w:hint="eastAsia" w:ascii="宋体" w:hAnsi="宋体" w:cs="宋体"/>
          <w:bCs/>
          <w:i w:val="0"/>
          <w:iCs w:val="0"/>
          <w:sz w:val="24"/>
          <w:highlight w:val="none"/>
          <w:u w:val="none"/>
        </w:rPr>
        <w:t xml:space="preserve">：</w:t>
      </w:r>
      <w:r>
        <w:rPr>
          <w:rFonts w:hint="eastAsia" w:ascii="宋体" w:hAnsi="宋体" w:cs="宋体"/>
          <w:bCs/>
          <w:i w:val="0"/>
          <w:iCs w:val="0"/>
          <w:sz w:val="24"/>
          <w:highlight w:val="none"/>
          <w:u w:val="single"/>
        </w:rPr>
        <w:t xml:space="preserve">（</w:t>
      </w:r>
      <w:r>
        <w:rPr>
          <w:rFonts w:hint="default" w:ascii="Times New Roman" w:hAnsi="Times New Roman" w:cs="Times New Roman"/>
          <w:i w:val="0"/>
          <w:iCs w:val="0"/>
          <w:color w:val="000000"/>
          <w:sz w:val="24"/>
          <w:szCs w:val="24"/>
          <w:highlight w:val="none"/>
          <w:u w:val="single"/>
        </w:rPr>
        <w:t xml:space="preserve">加盖CA电子公章</w:t>
      </w:r>
      <w:r>
        <w:rPr>
          <w:rFonts w:hint="eastAsia" w:ascii="宋体" w:hAnsi="宋体" w:cs="宋体"/>
          <w:bCs/>
          <w:i w:val="0"/>
          <w:iCs w:val="0"/>
          <w:sz w:val="24"/>
          <w:highlight w:val="none"/>
          <w:u w:val="single"/>
        </w:rPr>
        <w:t xml:space="preserve">）</w:t>
      </w:r>
      <w:r/>
    </w:p>
    <w:p>
      <w:pPr>
        <w:spacing w:line="560" w:lineRule="exact"/>
        <w:rPr>
          <w:rFonts w:ascii="宋体" w:hAnsi="宋体" w:cs="宋体"/>
          <w:bCs/>
          <w:i w:val="0"/>
          <w:iCs w:val="0"/>
          <w:sz w:val="24"/>
          <w:highlight w:val="none"/>
          <w:u w:val="none"/>
        </w:rPr>
      </w:pPr>
      <w:r>
        <w:rPr>
          <w:rFonts w:hint="eastAsia" w:ascii="宋体" w:hAnsi="宋体" w:cs="宋体"/>
          <w:bCs/>
          <w:i w:val="0"/>
          <w:iCs w:val="0"/>
          <w:sz w:val="24"/>
          <w:highlight w:val="none"/>
          <w:u w:val="none"/>
        </w:rPr>
        <w:t xml:space="preserve">                                          日</w:t>
      </w:r>
      <w:r>
        <w:rPr>
          <w:rFonts w:hint="eastAsia" w:ascii="宋体" w:hAnsi="宋体" w:cs="宋体"/>
          <w:bCs/>
          <w:i w:val="0"/>
          <w:iCs w:val="0"/>
          <w:sz w:val="24"/>
          <w:highlight w:val="none"/>
          <w:u w:val="none"/>
          <w:lang w:val="en-US" w:eastAsia="zh-CN"/>
        </w:rPr>
        <w:t xml:space="preserve">  </w:t>
      </w:r>
      <w:r>
        <w:rPr>
          <w:rFonts w:hint="eastAsia" w:ascii="宋体" w:hAnsi="宋体" w:cs="宋体"/>
          <w:bCs/>
          <w:i w:val="0"/>
          <w:iCs w:val="0"/>
          <w:sz w:val="24"/>
          <w:highlight w:val="none"/>
          <w:u w:val="none"/>
        </w:rPr>
        <w:t xml:space="preserve">期：______年</w:t>
      </w:r>
      <w:r>
        <w:rPr>
          <w:rFonts w:hint="eastAsia" w:ascii="宋体" w:hAnsi="宋体" w:cs="宋体"/>
          <w:bCs/>
          <w:i w:val="0"/>
          <w:iCs w:val="0"/>
          <w:sz w:val="24"/>
          <w:highlight w:val="none"/>
          <w:u w:val="single"/>
        </w:rPr>
        <w:t xml:space="preserve">    </w:t>
      </w:r>
      <w:r>
        <w:rPr>
          <w:rFonts w:hint="eastAsia" w:ascii="宋体" w:hAnsi="宋体" w:cs="宋体"/>
          <w:bCs/>
          <w:i w:val="0"/>
          <w:iCs w:val="0"/>
          <w:sz w:val="24"/>
          <w:highlight w:val="none"/>
          <w:u w:val="none"/>
        </w:rPr>
        <w:t xml:space="preserve">月</w:t>
      </w:r>
      <w:r>
        <w:rPr>
          <w:rFonts w:hint="eastAsia" w:ascii="宋体" w:hAnsi="宋体" w:cs="宋体"/>
          <w:bCs/>
          <w:i w:val="0"/>
          <w:iCs w:val="0"/>
          <w:sz w:val="24"/>
          <w:highlight w:val="none"/>
          <w:u w:val="single"/>
        </w:rPr>
        <w:t xml:space="preserve">    日</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pStyle w:val="1030"/>
        <w:rPr>
          <w:rFonts w:hint="eastAsia"/>
          <w:i w:val="0"/>
          <w:iCs w:val="0"/>
          <w:highlight w:val="none"/>
        </w:rPr>
      </w:pPr>
      <w:r>
        <w:rPr>
          <w:rFonts w:hint="eastAsia"/>
          <w:i w:val="0"/>
          <w:iCs w:val="0"/>
          <w:highlight w:val="none"/>
        </w:rPr>
      </w:r>
      <w:r/>
    </w:p>
    <w:p>
      <w:pPr>
        <w:shd w:val="nil" w:color="auto"/>
        <w:rPr>
          <w:rFonts w:hint="eastAsia" w:ascii="宋体" w:hAnsi="宋体" w:eastAsia="宋体" w:cs="宋体"/>
          <w:b/>
          <w:bCs w:val="0"/>
          <w:i w:val="0"/>
          <w:color w:val="auto"/>
          <w:sz w:val="30"/>
          <w:szCs w:val="30"/>
          <w:highlight w:val="none"/>
        </w:rPr>
        <w:outlineLvl w:val="1"/>
      </w:pPr>
      <w:r>
        <w:rPr>
          <w:highlight w:val="none"/>
        </w:rPr>
        <w:br w:type="page" w:clear="all"/>
      </w:r>
      <w:r>
        <w:rPr>
          <w:highlight w:val="none"/>
        </w:rPr>
      </w:r>
      <w:r/>
    </w:p>
    <w:p>
      <w:pPr>
        <w:ind w:firstLine="602"/>
        <w:jc w:val="center"/>
        <w:spacing w:line="360" w:lineRule="auto"/>
        <w:rPr>
          <w:iCs w:val="0"/>
          <w:highlight w:val="none"/>
        </w:rPr>
        <w:outlineLvl w:val="1"/>
      </w:pPr>
      <w:r/>
      <w:bookmarkStart w:id="210" w:name="_Toc12155"/>
      <w:r>
        <w:rPr>
          <w:rFonts w:hint="eastAsia" w:ascii="宋体" w:hAnsi="宋体" w:cs="宋体"/>
          <w:b/>
          <w:bCs/>
          <w:i w:val="0"/>
          <w:iCs w:val="0"/>
          <w:color w:val="auto"/>
          <w:sz w:val="30"/>
          <w:szCs w:val="30"/>
          <w:highlight w:val="none"/>
          <w:lang w:val="en-US" w:eastAsia="zh-CN"/>
        </w:rPr>
        <w:t xml:space="preserve">十五、投标人类似业绩一览表</w:t>
      </w:r>
      <w:bookmarkEnd w:id="210"/>
      <w:r/>
      <w:r/>
    </w:p>
    <w:tbl>
      <w:tblPr>
        <w:tblStyle w:val="10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228"/>
        <w:gridCol w:w="1625"/>
        <w:gridCol w:w="2079"/>
        <w:gridCol w:w="1433"/>
        <w:gridCol w:w="1305"/>
      </w:tblGrid>
      <w:tr>
        <w:trPr>
          <w:trHeight w:val="1134"/>
        </w:trPr>
        <w:tc>
          <w:tcPr>
            <w:tcW w:w="838" w:type="dxa"/>
            <w:vAlign w:val="center"/>
            <w:textDirection w:val="lrTb"/>
            <w:noWrap w:val="false"/>
          </w:tcPr>
          <w:p>
            <w:pPr>
              <w:pStyle w:val="1007"/>
              <w:numPr>
                <w:ilvl w:val="0"/>
                <w:numId w:val="0"/>
              </w:numPr>
              <w:jc w:val="center"/>
              <w:spacing w:line="240" w:lineRule="auto"/>
              <w:rPr>
                <w:rFonts w:hint="eastAsia" w:ascii="宋体" w:hAnsi="宋体" w:eastAsia="宋体" w:cs="宋体"/>
                <w:b w:val="0"/>
                <w:bCs/>
                <w:color w:val="auto"/>
                <w:sz w:val="24"/>
                <w:szCs w:val="24"/>
                <w:highlight w:val="none"/>
              </w:rPr>
            </w:pPr>
            <w:r/>
            <w:bookmarkStart w:id="211" w:name="_Toc12360"/>
            <w:r>
              <w:rPr>
                <w:rFonts w:hint="eastAsia" w:ascii="宋体" w:hAnsi="宋体" w:eastAsia="宋体" w:cs="宋体"/>
                <w:b w:val="0"/>
                <w:bCs/>
                <w:color w:val="auto"/>
                <w:sz w:val="24"/>
                <w:szCs w:val="24"/>
                <w:highlight w:val="none"/>
              </w:rPr>
              <w:t xml:space="preserve">序号</w:t>
            </w:r>
            <w:bookmarkEnd w:id="211"/>
            <w:r/>
            <w:r/>
          </w:p>
        </w:tc>
        <w:tc>
          <w:tcPr>
            <w:tcW w:w="2228" w:type="dxa"/>
            <w:vAlign w:val="center"/>
            <w:textDirection w:val="lrTb"/>
            <w:noWrap w:val="false"/>
          </w:tcPr>
          <w:p>
            <w:pPr>
              <w:pStyle w:val="1007"/>
              <w:numPr>
                <w:ilvl w:val="0"/>
                <w:numId w:val="0"/>
              </w:numPr>
              <w:jc w:val="center"/>
              <w:spacing w:line="240" w:lineRule="auto"/>
              <w:rPr>
                <w:rFonts w:hint="eastAsia" w:ascii="宋体" w:hAnsi="宋体" w:eastAsia="宋体" w:cs="宋体"/>
                <w:b w:val="0"/>
                <w:bCs/>
                <w:color w:val="auto"/>
                <w:sz w:val="24"/>
                <w:szCs w:val="24"/>
                <w:highlight w:val="none"/>
              </w:rPr>
            </w:pPr>
            <w:r/>
            <w:bookmarkStart w:id="212" w:name="_Toc3338"/>
            <w:r>
              <w:rPr>
                <w:rFonts w:hint="eastAsia" w:ascii="宋体" w:hAnsi="宋体" w:eastAsia="宋体" w:cs="宋体"/>
                <w:b w:val="0"/>
                <w:bCs/>
                <w:color w:val="auto"/>
                <w:sz w:val="24"/>
                <w:szCs w:val="24"/>
                <w:highlight w:val="none"/>
              </w:rPr>
              <w:t xml:space="preserve">合同名称</w:t>
            </w:r>
            <w:bookmarkEnd w:id="212"/>
            <w:r/>
            <w:r/>
          </w:p>
        </w:tc>
        <w:tc>
          <w:tcPr>
            <w:tcW w:w="1625" w:type="dxa"/>
            <w:vAlign w:val="center"/>
            <w:textDirection w:val="lrTb"/>
            <w:noWrap w:val="false"/>
          </w:tcPr>
          <w:p>
            <w:pPr>
              <w:pStyle w:val="1007"/>
              <w:numPr>
                <w:ilvl w:val="0"/>
                <w:numId w:val="0"/>
              </w:numPr>
              <w:jc w:val="center"/>
              <w:spacing w:line="240" w:lineRule="auto"/>
              <w:rPr>
                <w:rFonts w:hint="eastAsia" w:ascii="宋体" w:hAnsi="宋体" w:eastAsia="宋体" w:cs="宋体"/>
                <w:b w:val="0"/>
                <w:bCs/>
                <w:color w:val="auto"/>
                <w:sz w:val="24"/>
                <w:szCs w:val="24"/>
                <w:highlight w:val="none"/>
              </w:rPr>
            </w:pPr>
            <w:r/>
            <w:bookmarkStart w:id="213" w:name="_Toc22391"/>
            <w:r>
              <w:rPr>
                <w:rFonts w:hint="eastAsia" w:ascii="宋体" w:hAnsi="宋体" w:eastAsia="宋体" w:cs="宋体"/>
                <w:b w:val="0"/>
                <w:bCs/>
                <w:color w:val="auto"/>
                <w:sz w:val="24"/>
                <w:szCs w:val="24"/>
                <w:highlight w:val="none"/>
              </w:rPr>
              <w:t xml:space="preserve">项目内容</w:t>
            </w:r>
            <w:bookmarkEnd w:id="213"/>
            <w:r/>
            <w:r/>
          </w:p>
        </w:tc>
        <w:tc>
          <w:tcPr>
            <w:tcW w:w="2079" w:type="dxa"/>
            <w:vAlign w:val="center"/>
            <w:textDirection w:val="lrTb"/>
            <w:noWrap w:val="false"/>
          </w:tcPr>
          <w:p>
            <w:pPr>
              <w:pStyle w:val="1007"/>
              <w:numPr>
                <w:ilvl w:val="0"/>
                <w:numId w:val="0"/>
              </w:numPr>
              <w:jc w:val="center"/>
              <w:spacing w:line="240" w:lineRule="auto"/>
              <w:rPr>
                <w:rFonts w:hint="eastAsia" w:ascii="宋体" w:hAnsi="宋体" w:eastAsia="宋体" w:cs="宋体"/>
                <w:b w:val="0"/>
                <w:bCs/>
                <w:color w:val="auto"/>
                <w:sz w:val="24"/>
                <w:szCs w:val="24"/>
                <w:highlight w:val="none"/>
              </w:rPr>
            </w:pPr>
            <w:r/>
            <w:bookmarkStart w:id="214" w:name="_Toc7048"/>
            <w:r>
              <w:rPr>
                <w:rFonts w:hint="eastAsia" w:ascii="宋体" w:hAnsi="宋体" w:eastAsia="宋体" w:cs="宋体"/>
                <w:b w:val="0"/>
                <w:bCs/>
                <w:color w:val="auto"/>
                <w:sz w:val="24"/>
                <w:szCs w:val="24"/>
                <w:highlight w:val="none"/>
                <w:lang w:val="en-US" w:eastAsia="zh-CN"/>
              </w:rPr>
              <w:t xml:space="preserve">合同</w:t>
            </w:r>
            <w:r>
              <w:rPr>
                <w:rFonts w:hint="eastAsia" w:ascii="宋体" w:hAnsi="宋体" w:eastAsia="宋体" w:cs="宋体"/>
                <w:b w:val="0"/>
                <w:bCs/>
                <w:color w:val="auto"/>
                <w:sz w:val="24"/>
                <w:szCs w:val="24"/>
                <w:highlight w:val="none"/>
              </w:rPr>
              <w:t xml:space="preserve">金额</w:t>
            </w:r>
            <w:bookmarkEnd w:id="214"/>
            <w:r/>
            <w:r/>
          </w:p>
        </w:tc>
        <w:tc>
          <w:tcPr>
            <w:tcW w:w="1433" w:type="dxa"/>
            <w:vAlign w:val="center"/>
            <w:textDirection w:val="lrTb"/>
            <w:noWrap w:val="false"/>
          </w:tcPr>
          <w:p>
            <w:pPr>
              <w:pStyle w:val="1007"/>
              <w:numPr>
                <w:ilvl w:val="0"/>
                <w:numId w:val="0"/>
              </w:numPr>
              <w:jc w:val="center"/>
              <w:spacing w:line="240" w:lineRule="auto"/>
              <w:rPr>
                <w:rFonts w:hint="eastAsia" w:ascii="宋体" w:hAnsi="宋体" w:eastAsia="宋体" w:cs="宋体"/>
                <w:b w:val="0"/>
                <w:bCs/>
                <w:color w:val="auto"/>
                <w:sz w:val="24"/>
                <w:szCs w:val="24"/>
                <w:highlight w:val="none"/>
              </w:rPr>
            </w:pPr>
            <w:r/>
            <w:bookmarkStart w:id="215" w:name="_Toc21754"/>
            <w:r>
              <w:rPr>
                <w:rFonts w:hint="eastAsia" w:ascii="宋体" w:hAnsi="宋体" w:eastAsia="宋体" w:cs="宋体"/>
                <w:b w:val="0"/>
                <w:bCs/>
                <w:color w:val="auto"/>
                <w:sz w:val="24"/>
                <w:szCs w:val="24"/>
                <w:highlight w:val="none"/>
              </w:rPr>
              <w:t xml:space="preserve">签订时间</w:t>
            </w:r>
            <w:bookmarkEnd w:id="215"/>
            <w:r/>
            <w:r/>
          </w:p>
        </w:tc>
        <w:tc>
          <w:tcPr>
            <w:tcW w:w="1305" w:type="dxa"/>
            <w:vAlign w:val="center"/>
            <w:textDirection w:val="lrTb"/>
            <w:noWrap w:val="false"/>
          </w:tcPr>
          <w:p>
            <w:pPr>
              <w:pStyle w:val="1007"/>
              <w:numPr>
                <w:ilvl w:val="0"/>
                <w:numId w:val="0"/>
              </w:numPr>
              <w:jc w:val="center"/>
              <w:spacing w:line="240" w:lineRule="auto"/>
              <w:rPr>
                <w:rFonts w:hint="eastAsia" w:ascii="宋体" w:hAnsi="宋体" w:eastAsia="宋体" w:cs="宋体"/>
                <w:b w:val="0"/>
                <w:bCs/>
                <w:color w:val="auto"/>
                <w:sz w:val="24"/>
                <w:szCs w:val="24"/>
                <w:highlight w:val="none"/>
              </w:rPr>
            </w:pPr>
            <w:r/>
            <w:bookmarkStart w:id="216" w:name="_Toc2207"/>
            <w:r>
              <w:rPr>
                <w:rFonts w:hint="eastAsia" w:ascii="宋体" w:hAnsi="宋体" w:eastAsia="宋体" w:cs="宋体"/>
                <w:b w:val="0"/>
                <w:bCs/>
                <w:color w:val="auto"/>
                <w:sz w:val="24"/>
                <w:szCs w:val="24"/>
                <w:highlight w:val="none"/>
              </w:rPr>
              <w:t xml:space="preserve">备注</w:t>
            </w:r>
            <w:bookmarkEnd w:id="216"/>
            <w:r/>
            <w:r/>
          </w:p>
        </w:tc>
      </w:tr>
      <w:tr>
        <w:trPr>
          <w:trHeight w:val="830"/>
        </w:trPr>
        <w:tc>
          <w:tcPr>
            <w:tcW w:w="838"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228"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625"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079"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433"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05"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830"/>
        </w:trPr>
        <w:tc>
          <w:tcPr>
            <w:tcW w:w="838"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228"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625"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079"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433"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05"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830"/>
        </w:trPr>
        <w:tc>
          <w:tcPr>
            <w:tcW w:w="838"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228"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625"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079"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433"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05"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830"/>
        </w:trPr>
        <w:tc>
          <w:tcPr>
            <w:tcW w:w="838"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228"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625"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079"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433"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05"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830"/>
        </w:trPr>
        <w:tc>
          <w:tcPr>
            <w:tcW w:w="838"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228"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625"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079"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433"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05"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847"/>
        </w:trPr>
        <w:tc>
          <w:tcPr>
            <w:tcW w:w="838" w:type="dxa"/>
            <w:vAlign w:val="top"/>
            <w:textDirection w:val="lrTb"/>
            <w:noWrap w:val="false"/>
          </w:tcPr>
          <w:p>
            <w:pPr>
              <w:pStyle w:val="1007"/>
              <w:numPr>
                <w:ilvl w:val="0"/>
                <w:numId w:val="0"/>
              </w:numPr>
              <w:rPr>
                <w:rFonts w:ascii="宋体" w:hAnsi="宋体" w:eastAsia="宋体" w:cs="宋体"/>
                <w:color w:val="auto"/>
                <w:sz w:val="24"/>
                <w:szCs w:val="24"/>
                <w:highlight w:val="none"/>
              </w:rPr>
              <w:outlineLvl w:val="9"/>
            </w:pPr>
            <w:r>
              <w:rPr>
                <w:rFonts w:ascii="宋体" w:hAnsi="宋体" w:eastAsia="宋体" w:cs="宋体"/>
                <w:color w:val="auto"/>
                <w:sz w:val="24"/>
                <w:szCs w:val="24"/>
                <w:highlight w:val="none"/>
              </w:rPr>
            </w:r>
            <w:r/>
          </w:p>
        </w:tc>
        <w:tc>
          <w:tcPr>
            <w:tcW w:w="2228"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625"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079"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433"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05" w:type="dxa"/>
            <w:vAlign w:val="top"/>
            <w:textDirection w:val="lrTb"/>
            <w:noWrap w:val="false"/>
          </w:tcPr>
          <w:p>
            <w:pPr>
              <w:pStyle w:val="1007"/>
              <w:numPr>
                <w:ilvl w:val="0"/>
                <w:numId w:val="0"/>
              </w:num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ind w:firstLine="0"/>
        <w:rPr>
          <w:rFonts w:hint="eastAsia" w:ascii="宋体" w:hAnsi="宋体"/>
          <w:b/>
          <w:bCs/>
          <w:i w:val="0"/>
          <w:iCs w:val="0"/>
          <w:sz w:val="24"/>
          <w:szCs w:val="24"/>
          <w:highlight w:val="none"/>
        </w:rPr>
      </w:pPr>
      <w:r>
        <w:rPr>
          <w:rFonts w:hint="eastAsia" w:ascii="宋体" w:hAnsi="宋体"/>
          <w:b/>
          <w:bCs/>
          <w:i w:val="0"/>
          <w:iCs w:val="0"/>
          <w:sz w:val="24"/>
          <w:szCs w:val="24"/>
          <w:highlight w:val="none"/>
        </w:rPr>
      </w:r>
      <w:r/>
    </w:p>
    <w:p>
      <w:pPr>
        <w:ind w:firstLine="0"/>
        <w:rPr>
          <w:rFonts w:hint="eastAsia" w:ascii="宋体" w:hAnsi="宋体" w:cs="宋体"/>
          <w:b/>
          <w:bCs/>
          <w:i w:val="0"/>
          <w:iCs w:val="0"/>
          <w:highlight w:val="none"/>
        </w:rPr>
      </w:pPr>
      <w:r>
        <w:rPr>
          <w:rFonts w:hint="eastAsia" w:ascii="宋体" w:hAnsi="宋体"/>
          <w:b/>
          <w:bCs/>
          <w:i w:val="0"/>
          <w:iCs w:val="0"/>
          <w:sz w:val="24"/>
          <w:szCs w:val="24"/>
          <w:highlight w:val="none"/>
        </w:rPr>
        <w:t xml:space="preserve">注：</w:t>
      </w:r>
      <w:r>
        <w:rPr>
          <w:rFonts w:hint="eastAsia" w:ascii="宋体" w:hAnsi="宋体"/>
          <w:b/>
          <w:bCs/>
          <w:i w:val="0"/>
          <w:iCs w:val="0"/>
          <w:sz w:val="24"/>
          <w:szCs w:val="24"/>
          <w:highlight w:val="none"/>
          <w:lang w:val="en-US" w:eastAsia="zh-CN"/>
        </w:rPr>
        <w:t xml:space="preserve">后附业绩证明材料。</w:t>
      </w:r>
      <w:r/>
    </w:p>
    <w:p>
      <w:pPr>
        <w:ind w:firstLine="0"/>
        <w:rPr>
          <w:rFonts w:hint="eastAsia" w:ascii="宋体" w:hAnsi="宋体" w:cs="宋体"/>
          <w:i w:val="0"/>
          <w:iCs w:val="0"/>
          <w:highlight w:val="none"/>
        </w:rPr>
      </w:pPr>
      <w:r>
        <w:rPr>
          <w:rFonts w:hint="eastAsia" w:ascii="宋体" w:hAnsi="宋体" w:cs="宋体"/>
          <w:i w:val="0"/>
          <w:iCs w:val="0"/>
          <w:highlight w:val="none"/>
        </w:rPr>
      </w:r>
      <w:r/>
    </w:p>
    <w:p>
      <w:pPr>
        <w:pStyle w:val="1029"/>
        <w:rPr>
          <w:rFonts w:hint="eastAsia"/>
          <w:i w:val="0"/>
          <w:iCs w:val="0"/>
          <w:color w:val="auto"/>
          <w:highlight w:val="none"/>
        </w:rPr>
      </w:pPr>
      <w:r>
        <w:rPr>
          <w:rFonts w:hint="eastAsia"/>
          <w:i w:val="0"/>
          <w:iCs w:val="0"/>
          <w:color w:val="auto"/>
          <w:highlight w:val="none"/>
        </w:rPr>
      </w:r>
      <w:r/>
    </w:p>
    <w:p>
      <w:pPr>
        <w:pStyle w:val="1029"/>
        <w:rPr>
          <w:rFonts w:hint="eastAsia"/>
          <w:i w:val="0"/>
          <w:iCs w:val="0"/>
          <w:color w:val="auto"/>
          <w:highlight w:val="none"/>
        </w:rPr>
      </w:pPr>
      <w:r>
        <w:rPr>
          <w:rFonts w:hint="eastAsia"/>
          <w:i w:val="0"/>
          <w:iCs w:val="0"/>
          <w:color w:val="auto"/>
          <w:highlight w:val="none"/>
        </w:rPr>
      </w:r>
      <w:r/>
    </w:p>
    <w:p>
      <w:pPr>
        <w:ind w:firstLine="5040"/>
        <w:spacing w:line="560" w:lineRule="exact"/>
        <w:rPr>
          <w:rFonts w:ascii="宋体" w:hAnsi="宋体" w:cs="宋体"/>
          <w:bCs/>
          <w:i w:val="0"/>
          <w:iCs w:val="0"/>
          <w:sz w:val="24"/>
          <w:highlight w:val="none"/>
          <w:u w:val="none"/>
        </w:rPr>
      </w:pPr>
      <w:r>
        <w:rPr>
          <w:rFonts w:hint="eastAsia"/>
          <w:i w:val="0"/>
          <w:iCs w:val="0"/>
          <w:sz w:val="24"/>
          <w:szCs w:val="24"/>
          <w:highlight w:val="none"/>
        </w:rPr>
        <w:t xml:space="preserve">投标人：</w:t>
      </w:r>
      <w:r>
        <w:rPr>
          <w:rFonts w:hint="eastAsia" w:ascii="宋体" w:hAnsi="宋体" w:cs="宋体"/>
          <w:bCs/>
          <w:i w:val="0"/>
          <w:iCs w:val="0"/>
          <w:sz w:val="24"/>
          <w:highlight w:val="none"/>
          <w:u w:val="single"/>
        </w:rPr>
        <w:t xml:space="preserve">（</w:t>
      </w:r>
      <w:r>
        <w:rPr>
          <w:rFonts w:hint="default" w:ascii="Times New Roman" w:hAnsi="Times New Roman" w:cs="Times New Roman"/>
          <w:i w:val="0"/>
          <w:iCs w:val="0"/>
          <w:color w:val="000000"/>
          <w:sz w:val="24"/>
          <w:szCs w:val="24"/>
          <w:highlight w:val="none"/>
          <w:u w:val="single"/>
        </w:rPr>
        <w:t xml:space="preserve">加盖CA电子公章</w:t>
      </w:r>
      <w:r>
        <w:rPr>
          <w:rFonts w:hint="eastAsia" w:ascii="宋体" w:hAnsi="宋体" w:cs="宋体"/>
          <w:bCs/>
          <w:i w:val="0"/>
          <w:iCs w:val="0"/>
          <w:sz w:val="24"/>
          <w:highlight w:val="none"/>
          <w:u w:val="single"/>
        </w:rPr>
        <w:t xml:space="preserve">）</w:t>
      </w:r>
      <w:r/>
    </w:p>
    <w:p>
      <w:pPr>
        <w:spacing w:line="560" w:lineRule="exact"/>
        <w:rPr>
          <w:rFonts w:ascii="宋体" w:hAnsi="宋体" w:cs="宋体"/>
          <w:bCs/>
          <w:i w:val="0"/>
          <w:iCs w:val="0"/>
          <w:sz w:val="24"/>
          <w:highlight w:val="none"/>
          <w:u w:val="none"/>
        </w:rPr>
      </w:pPr>
      <w:r>
        <w:rPr>
          <w:rFonts w:hint="eastAsia" w:ascii="宋体" w:hAnsi="宋体" w:cs="宋体"/>
          <w:bCs/>
          <w:i w:val="0"/>
          <w:iCs w:val="0"/>
          <w:sz w:val="24"/>
          <w:highlight w:val="none"/>
          <w:u w:val="none"/>
        </w:rPr>
        <w:t xml:space="preserve">                                          日</w:t>
      </w:r>
      <w:r>
        <w:rPr>
          <w:rFonts w:hint="eastAsia" w:ascii="宋体" w:hAnsi="宋体" w:cs="宋体"/>
          <w:bCs/>
          <w:i w:val="0"/>
          <w:iCs w:val="0"/>
          <w:sz w:val="24"/>
          <w:highlight w:val="none"/>
          <w:u w:val="none"/>
          <w:lang w:val="en-US" w:eastAsia="zh-CN"/>
        </w:rPr>
        <w:t xml:space="preserve">  </w:t>
      </w:r>
      <w:r>
        <w:rPr>
          <w:rFonts w:hint="eastAsia" w:ascii="宋体" w:hAnsi="宋体" w:cs="宋体"/>
          <w:bCs/>
          <w:i w:val="0"/>
          <w:iCs w:val="0"/>
          <w:sz w:val="24"/>
          <w:highlight w:val="none"/>
          <w:u w:val="none"/>
        </w:rPr>
        <w:t xml:space="preserve">期：______年</w:t>
      </w:r>
      <w:r>
        <w:rPr>
          <w:rFonts w:hint="eastAsia" w:ascii="宋体" w:hAnsi="宋体" w:cs="宋体"/>
          <w:bCs/>
          <w:i w:val="0"/>
          <w:iCs w:val="0"/>
          <w:sz w:val="24"/>
          <w:highlight w:val="none"/>
          <w:u w:val="single"/>
        </w:rPr>
        <w:t xml:space="preserve">    </w:t>
      </w:r>
      <w:r>
        <w:rPr>
          <w:rFonts w:hint="eastAsia" w:ascii="宋体" w:hAnsi="宋体" w:cs="宋体"/>
          <w:bCs/>
          <w:i w:val="0"/>
          <w:iCs w:val="0"/>
          <w:sz w:val="24"/>
          <w:highlight w:val="none"/>
          <w:u w:val="none"/>
        </w:rPr>
        <w:t xml:space="preserve">月</w:t>
      </w:r>
      <w:r>
        <w:rPr>
          <w:rFonts w:hint="eastAsia" w:ascii="宋体" w:hAnsi="宋体" w:cs="宋体"/>
          <w:bCs/>
          <w:i w:val="0"/>
          <w:iCs w:val="0"/>
          <w:sz w:val="24"/>
          <w:highlight w:val="none"/>
          <w:u w:val="single"/>
        </w:rPr>
        <w:t xml:space="preserve">    日</w:t>
      </w:r>
      <w:r/>
    </w:p>
    <w:p>
      <w:pPr>
        <w:ind w:firstLine="432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keepNext/>
        <w:spacing w:line="360" w:lineRule="auto"/>
        <w:rPr>
          <w:rFonts w:hint="eastAsia" w:ascii="宋体" w:hAnsi="宋体" w:eastAsia="宋体" w:cs="宋体"/>
          <w:i w:val="0"/>
          <w:iCs w:val="0"/>
          <w:color w:val="auto"/>
          <w:sz w:val="28"/>
          <w:szCs w:val="20"/>
          <w:highlight w:val="none"/>
          <w:lang w:val="en-US" w:eastAsia="zh-CN"/>
        </w:rPr>
        <w:outlineLvl w:val="9"/>
      </w:pPr>
      <w:r>
        <w:rPr>
          <w:rFonts w:hint="eastAsia" w:ascii="宋体" w:hAnsi="宋体" w:eastAsia="宋体" w:cs="宋体"/>
          <w:i w:val="0"/>
          <w:iCs w:val="0"/>
          <w:color w:val="auto"/>
          <w:sz w:val="28"/>
          <w:szCs w:val="20"/>
          <w:highlight w:val="none"/>
          <w:lang w:val="en-US" w:eastAsia="zh-CN"/>
        </w:rPr>
      </w:r>
      <w:r/>
    </w:p>
    <w:p>
      <w:pPr>
        <w:pStyle w:val="1029"/>
        <w:rPr>
          <w:rFonts w:hint="eastAsia"/>
          <w:i w:val="0"/>
          <w:iCs w:val="0"/>
          <w:highlight w:val="none"/>
          <w:lang w:val="en-US" w:eastAsia="zh-CN"/>
        </w:rPr>
      </w:pPr>
      <w:r>
        <w:rPr>
          <w:rFonts w:hint="eastAsia"/>
          <w:i w:val="0"/>
          <w:iCs w:val="0"/>
          <w:highlight w:val="none"/>
          <w:lang w:val="en-US" w:eastAsia="zh-CN"/>
        </w:rPr>
      </w:r>
      <w:r/>
    </w:p>
    <w:p>
      <w:pPr>
        <w:shd w:val="nil" w:color="auto"/>
        <w:rPr>
          <w:rFonts w:hint="default" w:ascii="宋体" w:hAnsi="宋体" w:eastAsia="宋体" w:cs="宋体"/>
          <w:b/>
          <w:bCs w:val="0"/>
          <w:i w:val="0"/>
          <w:color w:val="auto"/>
          <w:sz w:val="30"/>
          <w:szCs w:val="30"/>
          <w:highlight w:val="none"/>
          <w:lang w:val="en-US" w:eastAsia="zh-CN"/>
        </w:rPr>
        <w:outlineLvl w:val="1"/>
      </w:pPr>
      <w:r>
        <w:rPr>
          <w:highlight w:val="none"/>
        </w:rPr>
        <w:br w:type="page" w:clear="all"/>
      </w:r>
      <w:r>
        <w:rPr>
          <w:highlight w:val="none"/>
        </w:rPr>
      </w:r>
      <w:r/>
    </w:p>
    <w:p>
      <w:pPr>
        <w:jc w:val="center"/>
        <w:spacing w:line="360" w:lineRule="auto"/>
        <w:rPr>
          <w:iCs w:val="0"/>
          <w:highlight w:val="none"/>
        </w:rPr>
        <w:outlineLvl w:val="1"/>
      </w:pPr>
      <w:r/>
      <w:bookmarkStart w:id="217" w:name="_Toc15093"/>
      <w:r>
        <w:rPr>
          <w:rFonts w:hint="eastAsia" w:ascii="宋体" w:hAnsi="宋体" w:cs="宋体"/>
          <w:b/>
          <w:bCs/>
          <w:i w:val="0"/>
          <w:iCs w:val="0"/>
          <w:color w:val="auto"/>
          <w:sz w:val="30"/>
          <w:szCs w:val="30"/>
          <w:highlight w:val="none"/>
          <w:lang w:val="en-US" w:eastAsia="zh-CN"/>
        </w:rPr>
        <w:t xml:space="preserve">十六、</w:t>
      </w:r>
      <w:r>
        <w:rPr>
          <w:rFonts w:hint="eastAsia" w:ascii="宋体" w:hAnsi="宋体" w:eastAsia="宋体" w:cs="宋体"/>
          <w:b/>
          <w:bCs/>
          <w:i w:val="0"/>
          <w:iCs w:val="0"/>
          <w:color w:val="auto"/>
          <w:sz w:val="30"/>
          <w:szCs w:val="30"/>
          <w:highlight w:val="none"/>
        </w:rPr>
        <w:t xml:space="preserve">项目需求</w:t>
      </w:r>
      <w:r>
        <w:rPr>
          <w:rFonts w:hint="eastAsia" w:ascii="宋体" w:hAnsi="宋体" w:cs="宋体"/>
          <w:b/>
          <w:bCs/>
          <w:i w:val="0"/>
          <w:iCs w:val="0"/>
          <w:color w:val="auto"/>
          <w:sz w:val="30"/>
          <w:szCs w:val="30"/>
          <w:highlight w:val="none"/>
          <w:lang w:val="en-US" w:eastAsia="zh-CN"/>
        </w:rPr>
        <w:t xml:space="preserve">服务方案</w:t>
      </w:r>
      <w:bookmarkEnd w:id="217"/>
      <w:r/>
      <w:r/>
    </w:p>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（请按“项目需求”</w:t>
      </w:r>
      <w:r>
        <w:rPr>
          <w:rFonts w:hint="eastAsia" w:ascii="宋体" w:hAnsi="宋体" w:cs="宋体"/>
          <w:i w:val="0"/>
          <w:iCs w:val="0"/>
          <w:color w:val="auto"/>
          <w:sz w:val="24"/>
          <w:szCs w:val="24"/>
          <w:highlight w:val="none"/>
          <w:lang w:val="en-US" w:eastAsia="zh-CN"/>
        </w:rPr>
        <w:t xml:space="preserve">等内容</w:t>
      </w:r>
      <w:r>
        <w:rPr>
          <w:rFonts w:hint="eastAsia" w:ascii="宋体" w:hAnsi="宋体" w:eastAsia="宋体" w:cs="宋体"/>
          <w:i w:val="0"/>
          <w:iCs w:val="0"/>
          <w:color w:val="auto"/>
          <w:sz w:val="24"/>
          <w:szCs w:val="24"/>
          <w:highlight w:val="none"/>
        </w:rPr>
        <w:t xml:space="preserve">自行填写，格式</w:t>
      </w:r>
      <w:r>
        <w:rPr>
          <w:rFonts w:hint="eastAsia" w:ascii="宋体" w:hAnsi="宋体" w:cs="宋体"/>
          <w:i w:val="0"/>
          <w:iCs w:val="0"/>
          <w:color w:val="auto"/>
          <w:sz w:val="24"/>
          <w:szCs w:val="24"/>
          <w:highlight w:val="none"/>
          <w:lang w:val="en-US" w:eastAsia="zh-CN"/>
        </w:rPr>
        <w:t xml:space="preserve">自拟</w:t>
      </w:r>
      <w:r>
        <w:rPr>
          <w:rFonts w:hint="eastAsia" w:ascii="宋体" w:hAnsi="宋体" w:eastAsia="宋体" w:cs="宋体"/>
          <w:i w:val="0"/>
          <w:iCs w:val="0"/>
          <w:color w:val="auto"/>
          <w:sz w:val="24"/>
          <w:szCs w:val="24"/>
          <w:highlight w:val="none"/>
        </w:rPr>
        <w:t xml:space="preserve">）</w:t>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pStyle w:val="102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pStyle w:val="102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pStyle w:val="102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5040"/>
        <w:spacing w:line="560" w:lineRule="exact"/>
        <w:rPr>
          <w:rFonts w:ascii="宋体" w:hAnsi="宋体" w:cs="宋体"/>
          <w:bCs/>
          <w:i w:val="0"/>
          <w:iCs w:val="0"/>
          <w:sz w:val="24"/>
          <w:highlight w:val="none"/>
          <w:u w:val="none"/>
        </w:rPr>
      </w:pPr>
      <w:r>
        <w:rPr>
          <w:rFonts w:hint="eastAsia" w:ascii="宋体" w:hAnsi="宋体" w:eastAsia="宋体" w:cs="宋体"/>
          <w:i w:val="0"/>
          <w:iCs w:val="0"/>
          <w:color w:val="auto"/>
          <w:sz w:val="24"/>
          <w:szCs w:val="24"/>
          <w:highlight w:val="none"/>
        </w:rPr>
        <w:t xml:space="preserve">投标人</w:t>
      </w:r>
      <w:r>
        <w:rPr>
          <w:rFonts w:hint="eastAsia" w:ascii="宋体" w:hAnsi="宋体" w:cs="宋体"/>
          <w:bCs/>
          <w:i w:val="0"/>
          <w:iCs w:val="0"/>
          <w:sz w:val="24"/>
          <w:highlight w:val="none"/>
          <w:u w:val="single"/>
        </w:rPr>
        <w:t xml:space="preserve">（</w:t>
      </w:r>
      <w:r>
        <w:rPr>
          <w:rFonts w:hint="default" w:ascii="Times New Roman" w:hAnsi="Times New Roman" w:cs="Times New Roman"/>
          <w:i w:val="0"/>
          <w:iCs w:val="0"/>
          <w:color w:val="000000"/>
          <w:sz w:val="24"/>
          <w:szCs w:val="24"/>
          <w:highlight w:val="none"/>
          <w:u w:val="single"/>
        </w:rPr>
        <w:t xml:space="preserve">加盖CA电子公章</w:t>
      </w:r>
      <w:r>
        <w:rPr>
          <w:rFonts w:hint="eastAsia" w:ascii="宋体" w:hAnsi="宋体" w:cs="宋体"/>
          <w:bCs/>
          <w:i w:val="0"/>
          <w:iCs w:val="0"/>
          <w:sz w:val="24"/>
          <w:highlight w:val="none"/>
          <w:u w:val="single"/>
        </w:rPr>
        <w:t xml:space="preserve">）</w:t>
      </w:r>
      <w:r/>
    </w:p>
    <w:p>
      <w:pPr>
        <w:spacing w:line="560" w:lineRule="exact"/>
        <w:rPr>
          <w:rFonts w:ascii="宋体" w:hAnsi="宋体" w:cs="宋体"/>
          <w:bCs/>
          <w:i w:val="0"/>
          <w:iCs w:val="0"/>
          <w:sz w:val="24"/>
          <w:highlight w:val="none"/>
          <w:u w:val="none"/>
        </w:rPr>
      </w:pPr>
      <w:r>
        <w:rPr>
          <w:rFonts w:hint="eastAsia" w:ascii="宋体" w:hAnsi="宋体" w:cs="宋体"/>
          <w:bCs/>
          <w:i w:val="0"/>
          <w:iCs w:val="0"/>
          <w:sz w:val="24"/>
          <w:highlight w:val="none"/>
          <w:u w:val="none"/>
        </w:rPr>
        <w:t xml:space="preserve">                                          日期：______年</w:t>
      </w:r>
      <w:r>
        <w:rPr>
          <w:rFonts w:hint="eastAsia" w:ascii="宋体" w:hAnsi="宋体" w:cs="宋体"/>
          <w:bCs/>
          <w:i w:val="0"/>
          <w:iCs w:val="0"/>
          <w:sz w:val="24"/>
          <w:highlight w:val="none"/>
          <w:u w:val="single"/>
        </w:rPr>
        <w:t xml:space="preserve">    </w:t>
      </w:r>
      <w:r>
        <w:rPr>
          <w:rFonts w:hint="eastAsia" w:ascii="宋体" w:hAnsi="宋体" w:cs="宋体"/>
          <w:bCs/>
          <w:i w:val="0"/>
          <w:iCs w:val="0"/>
          <w:sz w:val="24"/>
          <w:highlight w:val="none"/>
          <w:u w:val="none"/>
        </w:rPr>
        <w:t xml:space="preserve">月</w:t>
      </w:r>
      <w:r>
        <w:rPr>
          <w:rFonts w:hint="eastAsia" w:ascii="宋体" w:hAnsi="宋体" w:cs="宋体"/>
          <w:bCs/>
          <w:i w:val="0"/>
          <w:iCs w:val="0"/>
          <w:sz w:val="24"/>
          <w:highlight w:val="none"/>
          <w:u w:val="single"/>
        </w:rPr>
        <w:t xml:space="preserve">    日</w:t>
      </w:r>
      <w:r/>
    </w:p>
    <w:p>
      <w:pPr>
        <w:ind w:firstLine="5301"/>
        <w:spacing w:line="360" w:lineRule="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keepNext/>
        <w:spacing w:line="360" w:lineRule="auto"/>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r>
      <w:r/>
    </w:p>
    <w:p>
      <w:pPr>
        <w:pStyle w:val="102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pStyle w:val="102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pStyle w:val="102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pStyle w:val="1030"/>
        <w:jc w:val="center"/>
        <w:rPr>
          <w:rFonts w:hint="default" w:ascii="宋体" w:hAnsi="宋体" w:eastAsia="宋体" w:cs="宋体"/>
          <w:i w:val="0"/>
          <w:iCs w:val="0"/>
          <w:color w:val="auto"/>
          <w:sz w:val="30"/>
          <w:szCs w:val="30"/>
          <w:highlight w:val="none"/>
          <w:lang w:val="en-US" w:eastAsia="zh-CN"/>
        </w:rPr>
        <w:outlineLvl w:val="1"/>
      </w:pPr>
      <w:r/>
      <w:bookmarkStart w:id="218" w:name="_Toc13464"/>
      <w:r>
        <w:rPr>
          <w:rFonts w:hint="eastAsia" w:ascii="宋体" w:hAnsi="宋体" w:eastAsia="宋体" w:cs="宋体"/>
          <w:i w:val="0"/>
          <w:iCs w:val="0"/>
          <w:color w:val="auto"/>
          <w:sz w:val="30"/>
          <w:szCs w:val="30"/>
          <w:highlight w:val="none"/>
          <w:lang w:val="en-US" w:eastAsia="zh-CN"/>
        </w:rPr>
        <w:t xml:space="preserve">十七、服务承诺函</w:t>
      </w:r>
      <w:bookmarkEnd w:id="218"/>
      <w:r/>
      <w:r/>
    </w:p>
    <w:p>
      <w:pPr>
        <w:ind w:firstLine="480"/>
        <w:jc w:val="cente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（请按“项目需求”</w:t>
      </w:r>
      <w:r>
        <w:rPr>
          <w:rFonts w:hint="eastAsia" w:ascii="宋体" w:hAnsi="宋体" w:cs="宋体"/>
          <w:i w:val="0"/>
          <w:iCs w:val="0"/>
          <w:color w:val="auto"/>
          <w:sz w:val="24"/>
          <w:szCs w:val="24"/>
          <w:highlight w:val="none"/>
          <w:lang w:val="en-US" w:eastAsia="zh-CN"/>
        </w:rPr>
        <w:t xml:space="preserve">等内容</w:t>
      </w:r>
      <w:r>
        <w:rPr>
          <w:rFonts w:hint="eastAsia" w:ascii="宋体" w:hAnsi="宋体" w:eastAsia="宋体" w:cs="宋体"/>
          <w:i w:val="0"/>
          <w:iCs w:val="0"/>
          <w:color w:val="auto"/>
          <w:sz w:val="24"/>
          <w:szCs w:val="24"/>
          <w:highlight w:val="none"/>
        </w:rPr>
        <w:t xml:space="preserve">自行填写，格式</w:t>
      </w:r>
      <w:r>
        <w:rPr>
          <w:rFonts w:hint="eastAsia" w:ascii="宋体" w:hAnsi="宋体" w:cs="宋体"/>
          <w:i w:val="0"/>
          <w:iCs w:val="0"/>
          <w:color w:val="auto"/>
          <w:sz w:val="24"/>
          <w:szCs w:val="24"/>
          <w:highlight w:val="none"/>
          <w:lang w:val="en-US" w:eastAsia="zh-CN"/>
        </w:rPr>
        <w:t xml:space="preserve">自拟</w:t>
      </w:r>
      <w:r>
        <w:rPr>
          <w:rFonts w:hint="eastAsia" w:ascii="宋体" w:hAnsi="宋体" w:eastAsia="宋体" w:cs="宋体"/>
          <w:i w:val="0"/>
          <w:iCs w:val="0"/>
          <w:color w:val="auto"/>
          <w:sz w:val="24"/>
          <w:szCs w:val="24"/>
          <w:highlight w:val="none"/>
        </w:rPr>
        <w:t xml:space="preserve">）</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5040"/>
        <w:spacing w:line="560" w:lineRule="exact"/>
        <w:rPr>
          <w:rFonts w:ascii="宋体" w:hAnsi="宋体" w:cs="宋体"/>
          <w:bCs/>
          <w:i w:val="0"/>
          <w:iCs w:val="0"/>
          <w:sz w:val="24"/>
          <w:highlight w:val="none"/>
          <w:u w:val="none"/>
        </w:rPr>
      </w:pPr>
      <w:r>
        <w:rPr>
          <w:rFonts w:hint="eastAsia" w:ascii="宋体" w:hAnsi="宋体" w:eastAsia="宋体" w:cs="宋体"/>
          <w:i w:val="0"/>
          <w:iCs w:val="0"/>
          <w:color w:val="auto"/>
          <w:sz w:val="24"/>
          <w:szCs w:val="24"/>
          <w:highlight w:val="none"/>
        </w:rPr>
        <w:t xml:space="preserve">投标人</w:t>
      </w:r>
      <w:r>
        <w:rPr>
          <w:rFonts w:hint="eastAsia" w:ascii="宋体" w:hAnsi="宋体" w:cs="宋体"/>
          <w:bCs/>
          <w:i w:val="0"/>
          <w:iCs w:val="0"/>
          <w:sz w:val="24"/>
          <w:highlight w:val="none"/>
          <w:u w:val="single"/>
        </w:rPr>
        <w:t xml:space="preserve">（</w:t>
      </w:r>
      <w:r>
        <w:rPr>
          <w:rFonts w:hint="default" w:ascii="Times New Roman" w:hAnsi="Times New Roman" w:cs="Times New Roman"/>
          <w:i w:val="0"/>
          <w:iCs w:val="0"/>
          <w:color w:val="000000"/>
          <w:sz w:val="24"/>
          <w:szCs w:val="24"/>
          <w:highlight w:val="none"/>
          <w:u w:val="single"/>
        </w:rPr>
        <w:t xml:space="preserve">加盖CA电子公章</w:t>
      </w:r>
      <w:r>
        <w:rPr>
          <w:rFonts w:hint="eastAsia" w:ascii="宋体" w:hAnsi="宋体" w:cs="宋体"/>
          <w:bCs/>
          <w:i w:val="0"/>
          <w:iCs w:val="0"/>
          <w:sz w:val="24"/>
          <w:highlight w:val="none"/>
          <w:u w:val="single"/>
        </w:rPr>
        <w:t xml:space="preserve">）</w:t>
      </w:r>
      <w:r/>
    </w:p>
    <w:p>
      <w:pPr>
        <w:spacing w:line="560" w:lineRule="exact"/>
        <w:rPr>
          <w:rFonts w:ascii="宋体" w:hAnsi="宋体" w:cs="宋体"/>
          <w:bCs/>
          <w:i w:val="0"/>
          <w:iCs w:val="0"/>
          <w:sz w:val="24"/>
          <w:highlight w:val="none"/>
          <w:u w:val="none"/>
        </w:rPr>
      </w:pPr>
      <w:r>
        <w:rPr>
          <w:rFonts w:hint="eastAsia" w:ascii="宋体" w:hAnsi="宋体" w:cs="宋体"/>
          <w:bCs/>
          <w:i w:val="0"/>
          <w:iCs w:val="0"/>
          <w:sz w:val="24"/>
          <w:highlight w:val="none"/>
          <w:u w:val="none"/>
        </w:rPr>
        <w:t xml:space="preserve">                                          日期：______年</w:t>
      </w:r>
      <w:r>
        <w:rPr>
          <w:rFonts w:hint="eastAsia" w:ascii="宋体" w:hAnsi="宋体" w:cs="宋体"/>
          <w:bCs/>
          <w:i w:val="0"/>
          <w:iCs w:val="0"/>
          <w:sz w:val="24"/>
          <w:highlight w:val="none"/>
          <w:u w:val="single"/>
        </w:rPr>
        <w:t xml:space="preserve">    </w:t>
      </w:r>
      <w:r>
        <w:rPr>
          <w:rFonts w:hint="eastAsia" w:ascii="宋体" w:hAnsi="宋体" w:cs="宋体"/>
          <w:bCs/>
          <w:i w:val="0"/>
          <w:iCs w:val="0"/>
          <w:sz w:val="24"/>
          <w:highlight w:val="none"/>
          <w:u w:val="none"/>
        </w:rPr>
        <w:t xml:space="preserve">月</w:t>
      </w:r>
      <w:r>
        <w:rPr>
          <w:rFonts w:hint="eastAsia" w:ascii="宋体" w:hAnsi="宋体" w:cs="宋体"/>
          <w:bCs/>
          <w:i w:val="0"/>
          <w:iCs w:val="0"/>
          <w:sz w:val="24"/>
          <w:highlight w:val="none"/>
          <w:u w:val="single"/>
        </w:rPr>
        <w:t xml:space="preserve">    日</w:t>
      </w:r>
      <w:r/>
    </w:p>
    <w:p>
      <w:pPr>
        <w:ind w:firstLine="5301"/>
        <w:spacing w:line="360" w:lineRule="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rPr>
          <w:rFonts w:hint="eastAsia"/>
          <w:i w:val="0"/>
          <w:iCs w:val="0"/>
          <w:highlight w:val="none"/>
          <w:lang w:val="en-US" w:eastAsia="zh-CN"/>
        </w:rPr>
      </w:pPr>
      <w:r>
        <w:rPr>
          <w:rFonts w:hint="eastAsia"/>
          <w:i w:val="0"/>
          <w:iCs w:val="0"/>
          <w:highlight w:val="none"/>
          <w:lang w:val="en-US" w:eastAsia="zh-CN"/>
        </w:rPr>
      </w:r>
      <w:r/>
    </w:p>
    <w:p>
      <w:pPr>
        <w:pStyle w:val="1030"/>
        <w:rPr>
          <w:rFonts w:hint="eastAsia"/>
          <w:i w:val="0"/>
          <w:iCs w:val="0"/>
          <w:highlight w:val="none"/>
          <w:lang w:val="en-US" w:eastAsia="zh-CN"/>
        </w:rPr>
      </w:pPr>
      <w:r>
        <w:rPr>
          <w:rFonts w:hint="eastAsia"/>
          <w:i w:val="0"/>
          <w:iCs w:val="0"/>
          <w:highlight w:val="none"/>
          <w:lang w:val="en-US" w:eastAsia="zh-CN"/>
        </w:rPr>
      </w:r>
      <w:r/>
    </w:p>
    <w:p>
      <w:pPr>
        <w:jc w:val="center"/>
        <w:spacing w:line="360" w:lineRule="auto"/>
        <w:rPr>
          <w:rFonts w:hint="eastAsia" w:ascii="宋体" w:hAnsi="宋体" w:eastAsia="宋体" w:cs="宋体"/>
          <w:b/>
          <w:bCs/>
          <w:i w:val="0"/>
          <w:iCs w:val="0"/>
          <w:color w:val="auto"/>
          <w:sz w:val="32"/>
          <w:szCs w:val="32"/>
          <w:highlight w:val="none"/>
        </w:rPr>
        <w:outlineLvl w:val="1"/>
      </w:pPr>
      <w:r>
        <w:rPr>
          <w:rFonts w:hint="eastAsia" w:ascii="宋体" w:hAnsi="宋体" w:cs="宋体"/>
          <w:b/>
          <w:bCs/>
          <w:i w:val="0"/>
          <w:iCs w:val="0"/>
          <w:color w:val="auto"/>
          <w:sz w:val="32"/>
          <w:szCs w:val="32"/>
          <w:highlight w:val="none"/>
          <w:lang w:val="en-US" w:eastAsia="zh-CN"/>
        </w:rPr>
        <w:t xml:space="preserve"> </w:t>
      </w:r>
      <w:bookmarkStart w:id="219" w:name="_Toc27756"/>
      <w:r>
        <w:rPr>
          <w:rFonts w:hint="eastAsia" w:ascii="宋体" w:hAnsi="宋体" w:cs="宋体"/>
          <w:b/>
          <w:bCs/>
          <w:i w:val="0"/>
          <w:iCs w:val="0"/>
          <w:color w:val="auto"/>
          <w:sz w:val="30"/>
          <w:szCs w:val="30"/>
          <w:highlight w:val="none"/>
          <w:lang w:val="en-US" w:eastAsia="zh-CN"/>
        </w:rPr>
        <w:t xml:space="preserve">十八、</w:t>
      </w:r>
      <w:r>
        <w:rPr>
          <w:rFonts w:hint="eastAsia" w:ascii="宋体" w:hAnsi="宋体" w:eastAsia="宋体" w:cs="宋体"/>
          <w:b/>
          <w:bCs/>
          <w:i w:val="0"/>
          <w:iCs w:val="0"/>
          <w:color w:val="auto"/>
          <w:sz w:val="30"/>
          <w:szCs w:val="30"/>
          <w:highlight w:val="none"/>
        </w:rPr>
        <w:t xml:space="preserve">其它材料</w:t>
      </w:r>
      <w:bookmarkEnd w:id="219"/>
      <w:r/>
      <w:r/>
    </w:p>
    <w:p>
      <w:pPr>
        <w:ind w:firstLine="480"/>
        <w:jc w:val="center"/>
        <w:spacing w:line="360" w:lineRule="auto"/>
        <w:rPr>
          <w:rFonts w:hint="eastAsia" w:ascii="宋体" w:hAnsi="宋体" w:eastAsia="宋体" w:cs="宋体"/>
          <w:i w:val="0"/>
          <w:iCs w:val="0"/>
          <w:color w:val="auto"/>
          <w:sz w:val="24"/>
          <w:szCs w:val="24"/>
          <w:highlight w:val="none"/>
        </w:rPr>
        <w:outlineLvl w:val="0"/>
      </w:pPr>
      <w:r/>
      <w:bookmarkStart w:id="220" w:name="_Toc4772"/>
      <w:r>
        <w:rPr>
          <w:rFonts w:hint="eastAsia" w:ascii="宋体" w:hAnsi="宋体" w:eastAsia="宋体" w:cs="宋体"/>
          <w:i w:val="0"/>
          <w:iCs w:val="0"/>
          <w:color w:val="auto"/>
          <w:sz w:val="24"/>
          <w:szCs w:val="24"/>
          <w:highlight w:val="none"/>
        </w:rPr>
        <w:t xml:space="preserve">投标人对招标</w:t>
      </w:r>
      <w:r>
        <w:rPr>
          <w:rFonts w:hint="eastAsia" w:ascii="宋体" w:hAnsi="宋体" w:cs="宋体"/>
          <w:i w:val="0"/>
          <w:iCs w:val="0"/>
          <w:color w:val="auto"/>
          <w:sz w:val="24"/>
          <w:szCs w:val="24"/>
          <w:highlight w:val="none"/>
          <w:lang w:val="en-US" w:eastAsia="zh-CN"/>
        </w:rPr>
        <w:t xml:space="preserve">采购</w:t>
      </w:r>
      <w:r>
        <w:rPr>
          <w:rFonts w:hint="eastAsia" w:ascii="宋体" w:hAnsi="宋体" w:eastAsia="宋体" w:cs="宋体"/>
          <w:i w:val="0"/>
          <w:iCs w:val="0"/>
          <w:color w:val="auto"/>
          <w:sz w:val="24"/>
          <w:szCs w:val="24"/>
          <w:highlight w:val="none"/>
        </w:rPr>
        <w:t xml:space="preserve">文件响应有必要提供的材料或评标办法中</w:t>
      </w:r>
      <w:r>
        <w:rPr>
          <w:rFonts w:hint="eastAsia" w:ascii="宋体" w:hAnsi="宋体" w:cs="宋体"/>
          <w:i w:val="0"/>
          <w:iCs w:val="0"/>
          <w:color w:val="auto"/>
          <w:sz w:val="24"/>
          <w:szCs w:val="24"/>
          <w:highlight w:val="none"/>
          <w:lang w:val="en-US" w:eastAsia="zh-CN"/>
        </w:rPr>
        <w:t xml:space="preserve">需要</w:t>
      </w:r>
      <w:r>
        <w:rPr>
          <w:rFonts w:hint="eastAsia" w:ascii="宋体" w:hAnsi="宋体" w:eastAsia="宋体" w:cs="宋体"/>
          <w:i w:val="0"/>
          <w:iCs w:val="0"/>
          <w:color w:val="auto"/>
          <w:sz w:val="24"/>
          <w:szCs w:val="24"/>
          <w:highlight w:val="none"/>
        </w:rPr>
        <w:t xml:space="preserve">提供的材料</w:t>
      </w:r>
      <w:bookmarkEnd w:id="220"/>
      <w:r/>
      <w:r/>
    </w:p>
    <w:p>
      <w:pPr>
        <w:ind w:left="0"/>
        <w:jc w:val="left"/>
        <w:keepLines w:val="0"/>
        <w:keepNext w:val="0"/>
        <w:pageBreakBefore w:val="0"/>
        <w:spacing w:line="360" w:lineRule="auto"/>
        <w:widowControl w:val="off"/>
        <w:rPr>
          <w:rFonts w:ascii="宋体" w:hAnsi="宋体" w:eastAsia="宋体" w:cs="宋体"/>
          <w:b/>
          <w:bCs/>
          <w:i w:val="0"/>
          <w:iCs w:val="0"/>
          <w:color w:val="auto"/>
          <w:spacing w:val="8"/>
          <w:sz w:val="24"/>
          <w:szCs w:val="24"/>
          <w:highlight w:val="none"/>
        </w:rPr>
      </w:pPr>
      <w:r>
        <w:rPr>
          <w:rFonts w:ascii="宋体" w:hAnsi="宋体" w:eastAsia="宋体" w:cs="宋体"/>
          <w:b/>
          <w:bCs/>
          <w:i w:val="0"/>
          <w:iCs w:val="0"/>
          <w:color w:val="auto"/>
          <w:spacing w:val="8"/>
          <w:sz w:val="24"/>
          <w:szCs w:val="24"/>
          <w:highlight w:val="none"/>
        </w:rPr>
        <w:t xml:space="preserve">注：</w:t>
      </w:r>
      <w:r/>
    </w:p>
    <w:p>
      <w:pPr>
        <w:ind w:left="0" w:firstLine="514"/>
        <w:jc w:val="left"/>
        <w:keepLines w:val="0"/>
        <w:keepNext w:val="0"/>
        <w:pageBreakBefore w:val="0"/>
        <w:spacing w:line="360" w:lineRule="auto"/>
        <w:widowControl w:val="off"/>
        <w:rPr>
          <w:rFonts w:ascii="宋体" w:hAnsi="宋体" w:eastAsia="宋体" w:cs="宋体"/>
          <w:b/>
          <w:bCs/>
          <w:i w:val="0"/>
          <w:iCs w:val="0"/>
          <w:color w:val="auto"/>
          <w:spacing w:val="9"/>
          <w:sz w:val="24"/>
          <w:szCs w:val="24"/>
          <w:highlight w:val="none"/>
        </w:rPr>
      </w:pPr>
      <w:r>
        <w:rPr>
          <w:rFonts w:hint="eastAsia" w:ascii="宋体" w:hAnsi="宋体" w:eastAsia="宋体" w:cs="宋体"/>
          <w:b/>
          <w:bCs/>
          <w:i w:val="0"/>
          <w:iCs w:val="0"/>
          <w:color w:val="auto"/>
          <w:spacing w:val="8"/>
          <w:sz w:val="24"/>
          <w:szCs w:val="24"/>
          <w:highlight w:val="none"/>
          <w:lang w:val="en-US" w:eastAsia="zh-CN"/>
        </w:rPr>
        <w:t xml:space="preserve">1、</w:t>
      </w:r>
      <w:r>
        <w:rPr>
          <w:rFonts w:ascii="宋体" w:hAnsi="宋体" w:eastAsia="宋体" w:cs="宋体"/>
          <w:b/>
          <w:bCs/>
          <w:i w:val="0"/>
          <w:iCs w:val="0"/>
          <w:color w:val="auto"/>
          <w:spacing w:val="8"/>
          <w:sz w:val="24"/>
          <w:szCs w:val="24"/>
          <w:highlight w:val="none"/>
        </w:rPr>
        <w:t xml:space="preserve">本采购项目</w:t>
      </w:r>
      <w:r>
        <w:rPr>
          <w:rFonts w:hint="eastAsia" w:ascii="宋体" w:hAnsi="宋体" w:eastAsia="宋体" w:cs="宋体"/>
          <w:b/>
          <w:bCs/>
          <w:i w:val="0"/>
          <w:iCs w:val="0"/>
          <w:color w:val="auto"/>
          <w:spacing w:val="8"/>
          <w:sz w:val="24"/>
          <w:szCs w:val="24"/>
          <w:highlight w:val="none"/>
          <w:lang w:eastAsia="zh-CN"/>
        </w:rPr>
        <w:t xml:space="preserve">的</w:t>
      </w:r>
      <w:r>
        <w:rPr>
          <w:rFonts w:ascii="宋体" w:hAnsi="宋体" w:eastAsia="宋体" w:cs="宋体"/>
          <w:b/>
          <w:bCs/>
          <w:i w:val="0"/>
          <w:iCs w:val="0"/>
          <w:color w:val="auto"/>
          <w:spacing w:val="8"/>
          <w:sz w:val="24"/>
          <w:szCs w:val="24"/>
          <w:highlight w:val="none"/>
        </w:rPr>
        <w:t xml:space="preserve">资格评审及评标相关的证明文</w:t>
      </w:r>
      <w:r>
        <w:rPr>
          <w:rFonts w:ascii="宋体" w:hAnsi="宋体" w:eastAsia="宋体" w:cs="宋体"/>
          <w:b/>
          <w:bCs/>
          <w:i w:val="0"/>
          <w:iCs w:val="0"/>
          <w:color w:val="auto"/>
          <w:spacing w:val="7"/>
          <w:sz w:val="24"/>
          <w:szCs w:val="24"/>
          <w:highlight w:val="none"/>
        </w:rPr>
        <w:t xml:space="preserve">件均需提供原件彩色扫描件上传至</w:t>
      </w:r>
      <w:r>
        <w:rPr>
          <w:rFonts w:hint="eastAsia" w:ascii="宋体" w:hAnsi="宋体" w:eastAsia="宋体" w:cs="宋体"/>
          <w:b/>
          <w:bCs/>
          <w:i w:val="0"/>
          <w:iCs w:val="0"/>
          <w:color w:val="auto"/>
          <w:spacing w:val="7"/>
          <w:sz w:val="24"/>
          <w:szCs w:val="24"/>
          <w:highlight w:val="none"/>
          <w:lang w:val="en-US" w:eastAsia="zh-CN"/>
        </w:rPr>
        <w:t xml:space="preserve">电子投标</w:t>
      </w:r>
      <w:r>
        <w:rPr>
          <w:rFonts w:ascii="宋体" w:hAnsi="宋体" w:eastAsia="宋体" w:cs="宋体"/>
          <w:b/>
          <w:bCs/>
          <w:i w:val="0"/>
          <w:iCs w:val="0"/>
          <w:color w:val="auto"/>
          <w:spacing w:val="8"/>
          <w:sz w:val="24"/>
          <w:szCs w:val="24"/>
          <w:highlight w:val="none"/>
        </w:rPr>
        <w:t xml:space="preserve">文件中，扫描件需齐全并能清晰辨认</w:t>
      </w:r>
      <w:r>
        <w:rPr>
          <w:rFonts w:hint="eastAsia" w:ascii="宋体" w:hAnsi="宋体" w:cs="宋体"/>
          <w:b/>
          <w:bCs/>
          <w:i w:val="0"/>
          <w:iCs w:val="0"/>
          <w:color w:val="auto"/>
          <w:spacing w:val="8"/>
          <w:sz w:val="24"/>
          <w:szCs w:val="24"/>
          <w:highlight w:val="none"/>
          <w:lang w:val="en-US" w:eastAsia="zh-CN"/>
        </w:rPr>
        <w:t xml:space="preserve">且</w:t>
      </w:r>
      <w:r>
        <w:rPr>
          <w:rFonts w:ascii="宋体" w:hAnsi="宋体" w:eastAsia="宋体" w:cs="宋体"/>
          <w:b/>
          <w:bCs/>
          <w:i w:val="0"/>
          <w:iCs w:val="0"/>
          <w:color w:val="auto"/>
          <w:spacing w:val="8"/>
          <w:sz w:val="24"/>
          <w:szCs w:val="24"/>
          <w:highlight w:val="none"/>
        </w:rPr>
        <w:t xml:space="preserve">在有效期内，</w:t>
      </w:r>
      <w:r>
        <w:rPr>
          <w:rFonts w:ascii="宋体" w:hAnsi="宋体" w:eastAsia="宋体" w:cs="宋体"/>
          <w:b/>
          <w:bCs/>
          <w:i w:val="0"/>
          <w:iCs w:val="0"/>
          <w:color w:val="auto"/>
          <w:spacing w:val="7"/>
          <w:sz w:val="24"/>
          <w:szCs w:val="24"/>
          <w:highlight w:val="none"/>
        </w:rPr>
        <w:t xml:space="preserve">提供的与评分相关的证明材料必须能清</w:t>
      </w:r>
      <w:r>
        <w:rPr>
          <w:rFonts w:ascii="宋体" w:hAnsi="宋体" w:eastAsia="宋体" w:cs="宋体"/>
          <w:b/>
          <w:bCs/>
          <w:i w:val="0"/>
          <w:iCs w:val="0"/>
          <w:color w:val="auto"/>
          <w:spacing w:val="9"/>
          <w:sz w:val="24"/>
          <w:szCs w:val="24"/>
          <w:highlight w:val="none"/>
        </w:rPr>
        <w:t xml:space="preserve">晰的表明需要明示的内容，否则由此引起后果自行承担。</w:t>
      </w:r>
      <w:r/>
    </w:p>
    <w:p>
      <w:pPr>
        <w:pStyle w:val="1011"/>
        <w:jc w:val="left"/>
        <w:keepLines w:val="0"/>
        <w:keepNext w:val="0"/>
        <w:pageBreakBefore w:val="0"/>
        <w:spacing w:line="360" w:lineRule="auto"/>
        <w:widowControl w:val="off"/>
        <w:rPr>
          <w:rFonts w:hint="default" w:ascii="宋体" w:hAnsi="宋体" w:eastAsia="宋体" w:cs="宋体"/>
          <w:b/>
          <w:bCs/>
          <w:i w:val="0"/>
          <w:iCs w:val="0"/>
          <w:color w:val="auto"/>
          <w:spacing w:val="8"/>
          <w:sz w:val="24"/>
          <w:szCs w:val="24"/>
          <w:highlight w:val="none"/>
          <w:lang w:val="en-US" w:eastAsia="zh-CN" w:bidi="ar-SA"/>
        </w:rPr>
      </w:pPr>
      <w:r>
        <w:rPr>
          <w:rFonts w:hint="eastAsia" w:ascii="宋体" w:hAnsi="宋体" w:eastAsia="宋体" w:cs="宋体"/>
          <w:b/>
          <w:bCs/>
          <w:i w:val="0"/>
          <w:iCs w:val="0"/>
          <w:color w:val="auto"/>
          <w:spacing w:val="8"/>
          <w:sz w:val="24"/>
          <w:szCs w:val="24"/>
          <w:highlight w:val="none"/>
          <w:lang w:val="en-US" w:eastAsia="zh-CN" w:bidi="ar-SA"/>
        </w:rPr>
        <w:t xml:space="preserve">2、若标书制作工具中格式和内容与“江苏政府采购网”发布的采购文件不一致，请以“江苏政府采购网”发布的采购文件为准。</w:t>
      </w:r>
      <w:r/>
    </w:p>
    <w:p>
      <w:pPr>
        <w:pStyle w:val="1017"/>
        <w:numPr>
          <w:ilvl w:val="0"/>
          <w:numId w:val="2"/>
        </w:numPr>
        <w:jc w:val="center"/>
        <w:keepLines w:val="0"/>
        <w:keepNext w:val="0"/>
        <w:pageBreakBefore w:val="0"/>
        <w:spacing w:line="700" w:lineRule="exact"/>
        <w:shd w:val="clear" w:color="auto"/>
        <w:widowControl w:val="off"/>
        <w:rPr>
          <w:rFonts w:hint="eastAsia" w:ascii="宋体" w:hAnsi="宋体" w:cs="宋体"/>
          <w:b/>
          <w:i w:val="0"/>
          <w:iCs w:val="0"/>
          <w:color w:val="auto"/>
          <w:sz w:val="44"/>
          <w:szCs w:val="44"/>
          <w:highlight w:val="none"/>
          <w:lang w:eastAsia="zh-CN"/>
        </w:rPr>
        <w:outlineLvl w:val="0"/>
      </w:pPr>
      <w:r/>
      <w:bookmarkStart w:id="221" w:name="_Toc17165"/>
      <w:r/>
      <w:bookmarkStart w:id="222" w:name="_Toc139966430"/>
      <w:r>
        <w:rPr>
          <w:rFonts w:hint="eastAsia" w:ascii="宋体" w:hAnsi="宋体" w:cs="宋体"/>
          <w:b/>
          <w:i w:val="0"/>
          <w:iCs w:val="0"/>
          <w:color w:val="auto"/>
          <w:sz w:val="44"/>
          <w:szCs w:val="44"/>
          <w:highlight w:val="none"/>
          <w:lang w:eastAsia="zh-CN"/>
        </w:rPr>
        <w:t xml:space="preserve">项目需求</w:t>
      </w:r>
      <w:bookmarkEnd w:id="221"/>
      <w:r/>
      <w:r/>
    </w:p>
    <w:p>
      <w:pPr>
        <w:ind w:firstLine="482"/>
        <w:jc w:val="left"/>
        <w:keepLines w:val="0"/>
        <w:keepNext w:val="0"/>
        <w:pageBreakBefore w:val="0"/>
        <w:spacing w:line="360" w:lineRule="auto"/>
        <w:widowControl w:val="off"/>
        <w:rPr>
          <w:rFonts w:hint="eastAsia" w:ascii="宋体" w:hAnsi="宋体" w:eastAsia="宋体" w:cs="宋体"/>
          <w:b/>
          <w:bCs/>
          <w:i w:val="0"/>
          <w:iCs w:val="0"/>
          <w:sz w:val="24"/>
          <w:szCs w:val="24"/>
          <w:highlight w:val="none"/>
        </w:rPr>
      </w:pPr>
      <w:r/>
      <w:bookmarkStart w:id="223" w:name="_Toc1715"/>
      <w:r>
        <w:rPr>
          <w:rFonts w:hint="eastAsia" w:ascii="宋体" w:hAnsi="宋体" w:cs="宋体"/>
          <w:b/>
          <w:bCs/>
          <w:i w:val="0"/>
          <w:iCs w:val="0"/>
          <w:color w:val="auto"/>
          <w:sz w:val="24"/>
          <w:szCs w:val="24"/>
          <w:highlight w:val="none"/>
          <w:lang w:val="en-US" w:eastAsia="zh-CN"/>
        </w:rPr>
        <w:t xml:space="preserve"> </w:t>
      </w:r>
      <w:r/>
    </w:p>
    <w:p>
      <w:pPr>
        <w:ind w:firstLine="482"/>
        <w:jc w:val="left"/>
        <w:keepLines w:val="0"/>
        <w:keepNext w:val="0"/>
        <w:pageBreakBefore w:val="0"/>
        <w:spacing w:line="360" w:lineRule="auto"/>
        <w:widowControl w:val="off"/>
        <w:rPr>
          <w:rFonts w:hint="eastAsia" w:ascii="宋体" w:hAnsi="宋体" w:eastAsia="宋体" w:cs="宋体"/>
          <w:b w:val="0"/>
          <w:bCs/>
          <w:i w:val="0"/>
          <w:iCs w:val="0"/>
          <w:sz w:val="24"/>
          <w:szCs w:val="24"/>
          <w:highlight w:val="none"/>
          <w:u w:val="none"/>
        </w:rPr>
      </w:pPr>
      <w:r>
        <w:rPr>
          <w:rFonts w:hint="eastAsia" w:ascii="宋体" w:hAnsi="宋体" w:eastAsia="宋体" w:cs="宋体"/>
          <w:b/>
          <w:i w:val="0"/>
          <w:iCs w:val="0"/>
          <w:sz w:val="24"/>
          <w:szCs w:val="24"/>
          <w:highlight w:val="none"/>
        </w:rPr>
        <w:t xml:space="preserve">说明：</w:t>
      </w:r>
      <w:r>
        <w:rPr>
          <w:rFonts w:hint="eastAsia" w:ascii="宋体" w:hAnsi="宋体" w:eastAsia="宋体" w:cs="宋体"/>
          <w:b w:val="0"/>
          <w:bCs/>
          <w:i w:val="0"/>
          <w:iCs w:val="0"/>
          <w:sz w:val="24"/>
          <w:szCs w:val="24"/>
          <w:highlight w:val="none"/>
          <w:lang w:eastAsia="zh-CN"/>
        </w:rPr>
        <w:t xml:space="preserve">本</w:t>
      </w:r>
      <w:r>
        <w:rPr>
          <w:rFonts w:hint="eastAsia" w:ascii="宋体" w:hAnsi="宋体" w:eastAsia="宋体" w:cs="宋体"/>
          <w:bCs/>
          <w:i w:val="0"/>
          <w:iCs w:val="0"/>
          <w:sz w:val="24"/>
          <w:szCs w:val="24"/>
          <w:highlight w:val="none"/>
        </w:rPr>
        <w:t xml:space="preserve">项目</w:t>
      </w:r>
      <w:r>
        <w:rPr>
          <w:rFonts w:hint="eastAsia" w:ascii="宋体" w:hAnsi="宋体" w:eastAsia="宋体" w:cs="宋体"/>
          <w:i w:val="0"/>
          <w:iCs w:val="0"/>
          <w:sz w:val="24"/>
          <w:szCs w:val="24"/>
          <w:highlight w:val="none"/>
        </w:rPr>
        <w:t xml:space="preserve">预算金额</w:t>
      </w:r>
      <w:r>
        <w:rPr>
          <w:rFonts w:hint="eastAsia" w:ascii="宋体" w:hAnsi="宋体" w:eastAsia="宋体" w:cs="宋体"/>
          <w:i w:val="0"/>
          <w:iCs w:val="0"/>
          <w:sz w:val="24"/>
          <w:szCs w:val="24"/>
          <w:highlight w:val="none"/>
          <w:lang w:eastAsia="zh-CN"/>
        </w:rPr>
        <w:t xml:space="preserve">为</w:t>
      </w:r>
      <w:r>
        <w:rPr>
          <w:rFonts w:hint="eastAsia" w:ascii="宋体" w:hAnsi="宋体" w:eastAsia="宋体" w:cs="宋体"/>
          <w:i w:val="0"/>
          <w:iCs w:val="0"/>
          <w:color w:val="auto"/>
          <w:sz w:val="24"/>
          <w:szCs w:val="24"/>
          <w:highlight w:val="none"/>
        </w:rPr>
        <w:t xml:space="preserve">人民币468</w:t>
      </w:r>
      <w:r>
        <w:rPr>
          <w:rFonts w:hint="eastAsia" w:ascii="宋体" w:hAnsi="宋体" w:eastAsia="宋体" w:cs="宋体"/>
          <w:i w:val="0"/>
          <w:iCs w:val="0"/>
          <w:color w:val="auto"/>
          <w:sz w:val="24"/>
          <w:szCs w:val="24"/>
          <w:highlight w:val="none"/>
        </w:rPr>
        <w:t xml:space="preserve">万元</w:t>
      </w:r>
      <w:r>
        <w:rPr>
          <w:rFonts w:hint="eastAsia" w:ascii="宋体" w:hAnsi="宋体" w:eastAsia="宋体" w:cs="宋体"/>
          <w:i w:val="0"/>
          <w:iCs w:val="0"/>
          <w:sz w:val="24"/>
          <w:szCs w:val="24"/>
          <w:highlight w:val="none"/>
        </w:rPr>
        <w:t xml:space="preserve">，投标报价高于预算金额的按无效响应处理</w:t>
      </w:r>
      <w:r>
        <w:rPr>
          <w:rFonts w:hint="eastAsia" w:ascii="宋体" w:hAnsi="宋体" w:eastAsia="宋体" w:cs="宋体"/>
          <w:i w:val="0"/>
          <w:iCs w:val="0"/>
          <w:sz w:val="24"/>
          <w:szCs w:val="24"/>
          <w:highlight w:val="none"/>
          <w:lang w:eastAsia="zh-CN"/>
        </w:rPr>
        <w:t xml:space="preserve">。</w:t>
      </w:r>
      <w:r>
        <w:rPr>
          <w:rFonts w:hint="eastAsia" w:ascii="宋体" w:hAnsi="宋体" w:eastAsia="宋体" w:cs="宋体"/>
          <w:bCs/>
          <w:i w:val="0"/>
          <w:iCs w:val="0"/>
          <w:sz w:val="24"/>
          <w:szCs w:val="24"/>
          <w:highlight w:val="none"/>
        </w:rPr>
        <w:t xml:space="preserve">采购方式为</w:t>
      </w:r>
      <w:r>
        <w:rPr>
          <w:rFonts w:hint="eastAsia" w:ascii="宋体" w:hAnsi="宋体" w:eastAsia="宋体" w:cs="宋体"/>
          <w:b/>
          <w:bCs/>
          <w:i w:val="0"/>
          <w:iCs w:val="0"/>
          <w:sz w:val="24"/>
          <w:szCs w:val="24"/>
          <w:highlight w:val="none"/>
          <w:u w:val="single"/>
        </w:rPr>
        <w:t xml:space="preserve">公开招标</w:t>
      </w:r>
      <w:r>
        <w:rPr>
          <w:rFonts w:hint="eastAsia" w:ascii="宋体" w:hAnsi="宋体" w:eastAsia="宋体" w:cs="宋体"/>
          <w:i w:val="0"/>
          <w:iCs w:val="0"/>
          <w:sz w:val="24"/>
          <w:szCs w:val="24"/>
          <w:highlight w:val="none"/>
        </w:rPr>
        <w:t xml:space="preserve">，项目属性为</w:t>
      </w:r>
      <w:r>
        <w:rPr>
          <w:rFonts w:hint="eastAsia" w:ascii="宋体" w:hAnsi="宋体" w:eastAsia="宋体" w:cs="宋体"/>
          <w:b/>
          <w:bCs/>
          <w:i w:val="0"/>
          <w:iCs w:val="0"/>
          <w:sz w:val="24"/>
          <w:szCs w:val="24"/>
          <w:highlight w:val="none"/>
          <w:u w:val="single"/>
        </w:rPr>
        <w:t xml:space="preserve">服务</w:t>
      </w:r>
      <w:r>
        <w:rPr>
          <w:rFonts w:hint="eastAsia" w:ascii="宋体" w:hAnsi="宋体" w:eastAsia="宋体" w:cs="宋体"/>
          <w:i w:val="0"/>
          <w:iCs w:val="0"/>
          <w:sz w:val="24"/>
          <w:szCs w:val="24"/>
          <w:highlight w:val="none"/>
          <w:lang w:eastAsia="zh-CN"/>
        </w:rPr>
        <w:t xml:space="preserve">；</w:t>
      </w:r>
      <w:r>
        <w:rPr>
          <w:rFonts w:hint="eastAsia" w:ascii="宋体" w:hAnsi="宋体" w:eastAsia="宋体" w:cs="宋体"/>
          <w:i w:val="0"/>
          <w:iCs w:val="0"/>
          <w:sz w:val="24"/>
          <w:szCs w:val="24"/>
          <w:highlight w:val="none"/>
        </w:rPr>
        <w:t xml:space="preserve">采购标的对应的中小企业划分标准</w:t>
      </w:r>
      <w:r>
        <w:rPr>
          <w:rFonts w:hint="eastAsia" w:ascii="宋体" w:hAnsi="宋体" w:eastAsia="宋体" w:cs="宋体"/>
          <w:bCs/>
          <w:i w:val="0"/>
          <w:iCs w:val="0"/>
          <w:sz w:val="24"/>
          <w:szCs w:val="24"/>
          <w:highlight w:val="none"/>
        </w:rPr>
        <w:t xml:space="preserve">所属行业为</w:t>
      </w:r>
      <w:r>
        <w:rPr>
          <w:rFonts w:hint="eastAsia" w:ascii="宋体" w:hAnsi="宋体" w:eastAsia="宋体" w:cs="宋体"/>
          <w:b/>
          <w:color w:val="auto"/>
          <w:sz w:val="24"/>
          <w:szCs w:val="24"/>
          <w:highlight w:val="none"/>
          <w:u w:val="single"/>
        </w:rPr>
        <w:t xml:space="preserve">其他未列明行业</w:t>
      </w:r>
      <w:r>
        <w:rPr>
          <w:rFonts w:hint="eastAsia" w:ascii="宋体" w:hAnsi="宋体" w:eastAsia="宋体" w:cs="宋体"/>
          <w:b w:val="0"/>
          <w:bCs/>
          <w:i w:val="0"/>
          <w:iCs w:val="0"/>
          <w:sz w:val="24"/>
          <w:szCs w:val="24"/>
          <w:highlight w:val="none"/>
          <w:u w:val="none"/>
        </w:rPr>
        <w:t xml:space="preserve">。</w:t>
      </w:r>
      <w:r/>
    </w:p>
    <w:p>
      <w:pPr>
        <w:pStyle w:val="1029"/>
        <w:ind w:firstLine="482"/>
        <w:keepLines w:val="0"/>
        <w:keepNext w:val="0"/>
        <w:pageBreakBefore w:val="0"/>
        <w:spacing w:line="360" w:lineRule="auto"/>
        <w:widowControl w:val="off"/>
        <w:rPr>
          <w:rFonts w:hint="eastAsia" w:ascii="宋体" w:hAnsi="宋体" w:eastAsia="宋体" w:cs="宋体"/>
          <w:i w:val="0"/>
          <w:iCs w:val="0"/>
          <w:sz w:val="24"/>
          <w:szCs w:val="24"/>
          <w:highlight w:val="none"/>
        </w:rPr>
      </w:pPr>
      <w:r>
        <w:rPr>
          <w:rFonts w:hint="eastAsia" w:ascii="宋体" w:hAnsi="宋体" w:eastAsia="宋体" w:cs="宋体"/>
          <w:b/>
          <w:bCs/>
          <w:i w:val="0"/>
          <w:iCs w:val="0"/>
          <w:sz w:val="24"/>
          <w:szCs w:val="24"/>
          <w:highlight w:val="none"/>
        </w:rPr>
        <w:t xml:space="preserve">本项目需求中</w:t>
      </w:r>
      <w:r>
        <w:rPr>
          <w:rFonts w:hint="eastAsia" w:ascii="宋体" w:hAnsi="宋体" w:eastAsia="宋体" w:cs="宋体"/>
          <w:b/>
          <w:bCs/>
          <w:i w:val="0"/>
          <w:iCs w:val="0"/>
          <w:color w:val="auto"/>
          <w:sz w:val="24"/>
          <w:szCs w:val="24"/>
          <w:highlight w:val="none"/>
        </w:rPr>
        <w:t xml:space="preserve">斜体且有下划线部分</w:t>
      </w:r>
      <w:r>
        <w:rPr>
          <w:rFonts w:hint="eastAsia" w:ascii="宋体" w:hAnsi="宋体" w:eastAsia="宋体" w:cs="宋体"/>
          <w:b/>
          <w:bCs/>
          <w:i w:val="0"/>
          <w:iCs w:val="0"/>
          <w:sz w:val="24"/>
          <w:szCs w:val="24"/>
          <w:highlight w:val="none"/>
        </w:rPr>
        <w:t xml:space="preserve">为实质性要求和条件（由采购人根据实际情况设置），</w:t>
      </w:r>
      <w:r>
        <w:rPr>
          <w:rFonts w:hint="eastAsia" w:ascii="宋体" w:hAnsi="宋体" w:eastAsia="宋体" w:cs="宋体"/>
          <w:b/>
          <w:bCs/>
          <w:i w:val="0"/>
          <w:iCs w:val="0"/>
          <w:sz w:val="24"/>
          <w:szCs w:val="24"/>
          <w:highlight w:val="none"/>
          <w:lang w:val="en-US" w:eastAsia="zh-CN"/>
        </w:rPr>
        <w:t xml:space="preserve">投标人</w:t>
      </w:r>
      <w:r>
        <w:rPr>
          <w:rFonts w:hint="eastAsia" w:ascii="宋体" w:hAnsi="宋体" w:eastAsia="宋体" w:cs="宋体"/>
          <w:b/>
          <w:bCs/>
          <w:i w:val="0"/>
          <w:iCs w:val="0"/>
          <w:sz w:val="24"/>
          <w:szCs w:val="24"/>
          <w:highlight w:val="none"/>
        </w:rPr>
        <w:t xml:space="preserve">必须作出满足或者优于原要求和条件的响应，否则投标无效。</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outlineLvl w:val="1"/>
      </w:pPr>
      <w:r/>
      <w:bookmarkStart w:id="224" w:name="_Toc25619"/>
      <w:r>
        <w:rPr>
          <w:rFonts w:hint="eastAsia" w:ascii="宋体" w:hAnsi="宋体" w:eastAsia="宋体" w:cs="宋体"/>
          <w:b/>
          <w:bCs/>
          <w:sz w:val="24"/>
          <w:szCs w:val="24"/>
          <w:highlight w:val="none"/>
        </w:rPr>
        <w:t xml:space="preserve">一、项目背景</w:t>
      </w:r>
      <w:bookmarkEnd w:id="224"/>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为完善赣榆区辖区居家养老服务体系建设，保障</w:t>
      </w:r>
      <w:r>
        <w:rPr>
          <w:rFonts w:hint="eastAsia" w:ascii="宋体" w:hAnsi="宋体" w:eastAsia="宋体" w:cs="宋体"/>
          <w:sz w:val="24"/>
          <w:szCs w:val="24"/>
          <w:highlight w:val="none"/>
          <w:lang w:val="en-US" w:eastAsia="zh-CN"/>
        </w:rPr>
        <w:t xml:space="preserve">经济困难的高龄、失能等老年人基本养老需求，</w:t>
      </w:r>
      <w:r>
        <w:rPr>
          <w:rFonts w:hint="eastAsia" w:ascii="宋体" w:hAnsi="宋体" w:eastAsia="宋体" w:cs="宋体"/>
          <w:sz w:val="24"/>
          <w:szCs w:val="24"/>
          <w:highlight w:val="none"/>
        </w:rPr>
        <w:t xml:space="preserve">稳步推进赣榆区居家养老服务工作持续发展，</w:t>
      </w:r>
      <w:r>
        <w:rPr>
          <w:rFonts w:hint="eastAsia" w:ascii="宋体" w:hAnsi="宋体" w:eastAsia="宋体" w:cs="宋体"/>
          <w:sz w:val="24"/>
          <w:szCs w:val="24"/>
          <w:highlight w:val="none"/>
          <w:lang w:val="en-US" w:eastAsia="zh-CN"/>
        </w:rPr>
        <w:t xml:space="preserve">计划实施</w:t>
      </w:r>
      <w:r>
        <w:rPr>
          <w:rFonts w:hint="eastAsia" w:ascii="宋体" w:hAnsi="宋体" w:eastAsia="宋体" w:cs="宋体"/>
          <w:sz w:val="24"/>
          <w:szCs w:val="24"/>
          <w:highlight w:val="none"/>
        </w:rPr>
        <w:t xml:space="preserve">赣榆区民政局政府购买上门服务项目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为赣榆区辖区内低保家庭</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特困供养对象中</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高龄、</w:t>
      </w:r>
      <w:r>
        <w:rPr>
          <w:rFonts w:hint="eastAsia" w:ascii="宋体" w:hAnsi="宋体" w:eastAsia="宋体" w:cs="宋体"/>
          <w:sz w:val="24"/>
          <w:szCs w:val="24"/>
          <w:highlight w:val="none"/>
        </w:rPr>
        <w:t xml:space="preserve">重度失能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完全失能</w:t>
      </w:r>
      <w:r>
        <w:rPr>
          <w:rFonts w:hint="eastAsia" w:ascii="宋体" w:hAnsi="宋体" w:eastAsia="宋体" w:cs="宋体"/>
          <w:sz w:val="24"/>
          <w:szCs w:val="24"/>
          <w:highlight w:val="none"/>
        </w:rPr>
        <w:t xml:space="preserve">老年人提供居家上门服务。</w:t>
      </w:r>
      <w:r/>
    </w:p>
    <w:p>
      <w:pPr>
        <w:ind w:firstLine="482"/>
        <w:keepLines w:val="0"/>
        <w:keepNext w:val="0"/>
        <w:pageBreakBefore w:val="0"/>
        <w:spacing w:line="360" w:lineRule="auto"/>
        <w:widowControl w:val="off"/>
        <w:rPr>
          <w:rFonts w:hint="default" w:ascii="宋体" w:hAnsi="宋体" w:eastAsia="宋体" w:cs="宋体"/>
          <w:b/>
          <w:bCs/>
          <w:sz w:val="24"/>
          <w:szCs w:val="24"/>
          <w:highlight w:val="none"/>
          <w:lang w:val="en-US" w:eastAsia="zh-CN"/>
        </w:rPr>
        <w:outlineLvl w:val="1"/>
      </w:pPr>
      <w:r/>
      <w:bookmarkStart w:id="225" w:name="_Toc22512"/>
      <w:r>
        <w:rPr>
          <w:rFonts w:hint="eastAsia" w:ascii="宋体" w:hAnsi="宋体" w:eastAsia="宋体" w:cs="宋体"/>
          <w:b/>
          <w:bCs/>
          <w:sz w:val="24"/>
          <w:szCs w:val="24"/>
          <w:highlight w:val="none"/>
        </w:rPr>
        <w:t xml:space="preserve">二、</w:t>
      </w:r>
      <w:r>
        <w:rPr>
          <w:rFonts w:hint="eastAsia" w:ascii="宋体" w:hAnsi="宋体" w:eastAsia="宋体" w:cs="宋体"/>
          <w:b/>
          <w:bCs/>
          <w:sz w:val="24"/>
          <w:szCs w:val="24"/>
          <w:highlight w:val="none"/>
          <w:lang w:val="en-US" w:eastAsia="zh-CN"/>
        </w:rPr>
        <w:t xml:space="preserve">服务内容</w:t>
      </w:r>
      <w:bookmarkEnd w:id="225"/>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为赣榆区辖区内的低保家庭</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特困供养对象中</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高龄、</w:t>
      </w:r>
      <w:r>
        <w:rPr>
          <w:rFonts w:hint="eastAsia" w:ascii="宋体" w:hAnsi="宋体" w:eastAsia="宋体" w:cs="宋体"/>
          <w:sz w:val="24"/>
          <w:szCs w:val="24"/>
          <w:highlight w:val="none"/>
        </w:rPr>
        <w:t xml:space="preserve">重度失能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完全失能</w:t>
      </w:r>
      <w:r>
        <w:rPr>
          <w:rFonts w:hint="eastAsia" w:ascii="宋体" w:hAnsi="宋体" w:eastAsia="宋体" w:cs="宋体"/>
          <w:sz w:val="24"/>
          <w:szCs w:val="24"/>
          <w:highlight w:val="none"/>
        </w:rPr>
        <w:t xml:space="preserve">老年人提供线下居家上门服务。具体服务对象及服务标准如下表所示：</w:t>
      </w:r>
      <w:r/>
    </w:p>
    <w:tbl>
      <w:tblPr>
        <w:tblStyle w:val="1026"/>
        <w:tblpPr w:horzAnchor="page" w:tblpXSpec="center" w:vertAnchor="text" w:tblpY="20" w:leftFromText="180" w:topFromText="0" w:rightFromText="180" w:bottomFromText="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3116"/>
        <w:gridCol w:w="909"/>
        <w:gridCol w:w="1421"/>
        <w:gridCol w:w="1747"/>
        <w:gridCol w:w="1974"/>
      </w:tblGrid>
      <w:tr>
        <w:trPr>
          <w:jc w:val="center"/>
          <w:trHeight w:val="567"/>
        </w:trPr>
        <w:tc>
          <w:tcPr>
            <w:tcW w:w="39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5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服务对象类型</w:t>
            </w:r>
            <w:r/>
          </w:p>
        </w:tc>
        <w:tc>
          <w:tcPr>
            <w:tcW w:w="45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人数</w:t>
            </w:r>
            <w:r/>
          </w:p>
        </w:tc>
        <w:tc>
          <w:tcPr>
            <w:tcW w:w="71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服务频次（次/月）</w:t>
            </w:r>
            <w:r/>
          </w:p>
        </w:tc>
        <w:tc>
          <w:tcPr>
            <w:tcW w:w="87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单次服务时长</w:t>
            </w:r>
            <w:r/>
          </w:p>
        </w:tc>
        <w:tc>
          <w:tcPr>
            <w:tcW w:w="9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补贴标准（限价）</w:t>
            </w:r>
            <w:r/>
          </w:p>
        </w:tc>
      </w:tr>
      <w:tr>
        <w:trPr>
          <w:jc w:val="center"/>
          <w:trHeight w:val="707"/>
        </w:trPr>
        <w:tc>
          <w:tcPr>
            <w:tcW w:w="39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564" w:type="pct"/>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低保家庭和特困供养对象中80周岁及以上老年人</w:t>
            </w:r>
            <w:r/>
          </w:p>
        </w:tc>
        <w:tc>
          <w:tcPr>
            <w:tcW w:w="45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1500人</w:t>
            </w:r>
            <w:r/>
          </w:p>
        </w:tc>
        <w:tc>
          <w:tcPr>
            <w:tcW w:w="71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87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不少于60分钟</w:t>
            </w:r>
            <w:r/>
          </w:p>
        </w:tc>
        <w:tc>
          <w:tcPr>
            <w:tcW w:w="9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60元/人/月</w:t>
            </w:r>
            <w:r/>
          </w:p>
        </w:tc>
      </w:tr>
      <w:tr>
        <w:trPr>
          <w:jc w:val="center"/>
          <w:trHeight w:val="734"/>
        </w:trPr>
        <w:tc>
          <w:tcPr>
            <w:tcW w:w="39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1564" w:type="pct"/>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低保家庭和特困供养对象中</w:t>
            </w:r>
            <w:r>
              <w:rPr>
                <w:rFonts w:hint="eastAsia" w:ascii="宋体" w:hAnsi="宋体" w:eastAsia="宋体" w:cs="宋体"/>
                <w:sz w:val="24"/>
                <w:szCs w:val="24"/>
                <w:highlight w:val="none"/>
                <w:lang w:val="en-US" w:eastAsia="zh-CN"/>
              </w:rPr>
              <w:t xml:space="preserve">中度</w:t>
            </w:r>
            <w:r>
              <w:rPr>
                <w:rFonts w:hint="eastAsia" w:ascii="宋体" w:hAnsi="宋体" w:eastAsia="宋体" w:cs="宋体"/>
                <w:sz w:val="24"/>
                <w:szCs w:val="24"/>
                <w:highlight w:val="none"/>
              </w:rPr>
              <w:t xml:space="preserve">失能、</w:t>
            </w:r>
            <w:r>
              <w:rPr>
                <w:rFonts w:hint="eastAsia" w:ascii="宋体" w:hAnsi="宋体" w:eastAsia="宋体" w:cs="宋体"/>
                <w:sz w:val="24"/>
                <w:szCs w:val="24"/>
                <w:highlight w:val="none"/>
                <w:lang w:val="en-US" w:eastAsia="zh-CN"/>
              </w:rPr>
              <w:t xml:space="preserve">重度</w:t>
            </w:r>
            <w:r>
              <w:rPr>
                <w:rFonts w:hint="eastAsia" w:ascii="宋体" w:hAnsi="宋体" w:eastAsia="宋体" w:cs="宋体"/>
                <w:sz w:val="24"/>
                <w:szCs w:val="24"/>
                <w:highlight w:val="none"/>
              </w:rPr>
              <w:t xml:space="preserve">失能老年人</w:t>
            </w:r>
            <w:r/>
          </w:p>
        </w:tc>
        <w:tc>
          <w:tcPr>
            <w:tcW w:w="45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3000</w:t>
            </w:r>
            <w:r>
              <w:rPr>
                <w:rFonts w:hint="eastAsia" w:ascii="宋体" w:hAnsi="宋体" w:eastAsia="宋体" w:cs="宋体"/>
                <w:color w:val="auto"/>
                <w:sz w:val="24"/>
                <w:szCs w:val="24"/>
                <w:highlight w:val="none"/>
                <w:lang w:val="en-US" w:eastAsia="zh-CN"/>
              </w:rPr>
              <w:t xml:space="preserve">人</w:t>
            </w:r>
            <w:r/>
          </w:p>
        </w:tc>
        <w:tc>
          <w:tcPr>
            <w:tcW w:w="71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87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不少于70分钟</w:t>
            </w:r>
            <w:r/>
          </w:p>
        </w:tc>
        <w:tc>
          <w:tcPr>
            <w:tcW w:w="9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100元/人/月</w:t>
            </w:r>
            <w:r/>
          </w:p>
        </w:tc>
      </w:tr>
    </w:tbl>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（注：1.以上服务对象人数为基础数据，具体服务</w:t>
      </w:r>
      <w:r>
        <w:rPr>
          <w:rFonts w:hint="eastAsia" w:ascii="宋体" w:hAnsi="宋体" w:eastAsia="宋体" w:cs="宋体"/>
          <w:sz w:val="24"/>
          <w:szCs w:val="24"/>
          <w:highlight w:val="none"/>
          <w:lang w:val="en-US" w:eastAsia="zh-CN"/>
        </w:rPr>
        <w:t xml:space="preserve">名单、人数</w:t>
      </w:r>
      <w:r>
        <w:rPr>
          <w:rFonts w:hint="eastAsia" w:ascii="宋体" w:hAnsi="宋体" w:eastAsia="宋体" w:cs="宋体"/>
          <w:sz w:val="24"/>
          <w:szCs w:val="24"/>
          <w:highlight w:val="none"/>
        </w:rPr>
        <w:t xml:space="preserve">以区民政局提供</w:t>
      </w:r>
      <w:r>
        <w:rPr>
          <w:rFonts w:hint="eastAsia" w:ascii="宋体" w:hAnsi="宋体" w:eastAsia="宋体" w:cs="宋体"/>
          <w:sz w:val="24"/>
          <w:szCs w:val="24"/>
          <w:highlight w:val="none"/>
          <w:lang w:val="en-US" w:eastAsia="zh-CN"/>
        </w:rPr>
        <w:t xml:space="preserve">数据</w:t>
      </w:r>
      <w:r>
        <w:rPr>
          <w:rFonts w:hint="eastAsia" w:ascii="宋体" w:hAnsi="宋体" w:eastAsia="宋体" w:cs="宋体"/>
          <w:sz w:val="24"/>
          <w:szCs w:val="24"/>
          <w:highlight w:val="none"/>
        </w:rPr>
        <w:t xml:space="preserve">为准，并每月动态更新，如遇政策变动，将根据政策规定变更服务人群；2.费用结算以实际服务符合条件老年人人数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实际服务次数据实结算</w:t>
      </w:r>
      <w:r>
        <w:rPr>
          <w:rFonts w:hint="eastAsia" w:ascii="宋体" w:hAnsi="宋体" w:eastAsia="宋体" w:cs="宋体"/>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rPr>
        <w:t xml:space="preserve">为赣榆区在册特殊困难老年人提供探访关爱服务，并将探访情况录入特殊困难老年人探访关爱系统。若特殊困难老年人为（1）中明确的居家上门服务对象，则正常提供居家养老服务并纳入费用结算；若特殊困难老年人非（1）中明确的居家上门服务对象，</w:t>
      </w:r>
      <w:r>
        <w:rPr>
          <w:rFonts w:hint="eastAsia" w:ascii="宋体" w:hAnsi="宋体" w:eastAsia="宋体" w:cs="宋体"/>
          <w:b/>
          <w:bCs/>
          <w:sz w:val="24"/>
          <w:szCs w:val="24"/>
          <w:highlight w:val="none"/>
          <w:lang w:val="en-US" w:eastAsia="zh-CN"/>
        </w:rPr>
        <w:t xml:space="preserve">则作为免费增值服务。</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三、服务技术要求</w:t>
      </w:r>
      <w:r/>
    </w:p>
    <w:tbl>
      <w:tblPr>
        <w:tblStyle w:val="1026"/>
        <w:tblpPr w:horzAnchor="page" w:tblpX="1016" w:vertAnchor="text" w:tblpY="781" w:leftFromText="180" w:topFromText="0" w:rightFromText="180" w:bottomFromText="0"/>
        <w:tblW w:w="97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1167"/>
        <w:gridCol w:w="5300"/>
        <w:gridCol w:w="1192"/>
        <w:gridCol w:w="1246"/>
      </w:tblGrid>
      <w:tr>
        <w:trPr>
          <w:trHeight w:val="567"/>
        </w:trPr>
        <w:tc>
          <w:tcPr>
            <w:tcW w:w="869"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服务套餐</w:t>
            </w:r>
            <w:r/>
          </w:p>
        </w:tc>
        <w:tc>
          <w:tcPr>
            <w:tcW w:w="1167"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服务内容</w:t>
            </w:r>
            <w:r/>
          </w:p>
        </w:tc>
        <w:tc>
          <w:tcPr>
            <w:tcW w:w="5300"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服务要求</w:t>
            </w:r>
            <w:r/>
          </w:p>
        </w:tc>
        <w:tc>
          <w:tcPr>
            <w:tcW w:w="119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工时</w:t>
            </w:r>
            <w:r/>
          </w:p>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（分钟）</w:t>
            </w:r>
            <w:r/>
          </w:p>
        </w:tc>
        <w:tc>
          <w:tcPr>
            <w:tcW w:w="1246"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rHeight w:val="567"/>
        </w:trPr>
        <w:tc>
          <w:tcPr>
            <w:tcW w:w="869"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助洁服务</w:t>
            </w:r>
            <w:r/>
          </w:p>
        </w:tc>
        <w:tc>
          <w:tcPr>
            <w:tcW w:w="1167"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（1）家务整理</w:t>
            </w:r>
            <w:r/>
          </w:p>
        </w:tc>
        <w:tc>
          <w:tcPr>
            <w:tcW w:w="530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开窗通风，保持客厅、卧室、厨卫整洁，物品摆放整齐；</w:t>
            </w:r>
            <w:r/>
          </w:p>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按老人习惯整理床铺，按需晾晒（棉被，厚毛毯等）、更换床上四件套，保持床铺整洁。</w:t>
            </w:r>
            <w:r/>
          </w:p>
        </w:tc>
        <w:tc>
          <w:tcPr>
            <w:tcW w:w="119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0</w:t>
            </w:r>
            <w:r/>
          </w:p>
        </w:tc>
        <w:tc>
          <w:tcPr>
            <w:tcW w:w="1246"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86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7"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（2）衣物洗涤</w:t>
            </w:r>
            <w:r/>
          </w:p>
        </w:tc>
        <w:tc>
          <w:tcPr>
            <w:tcW w:w="530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分类洗涤老人被褥、衣物等，保证老人穿着使用干净舒适（贵重衣物不在本洗涤服务范围之内）。</w:t>
            </w:r>
            <w:r/>
          </w:p>
        </w:tc>
        <w:tc>
          <w:tcPr>
            <w:tcW w:w="119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0</w:t>
            </w:r>
            <w:r/>
          </w:p>
        </w:tc>
        <w:tc>
          <w:tcPr>
            <w:tcW w:w="1246"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86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7"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（3）扫地拖地</w:t>
            </w:r>
            <w:r/>
          </w:p>
        </w:tc>
        <w:tc>
          <w:tcPr>
            <w:tcW w:w="5300" w:type="dxa"/>
            <w:vAlign w:val="center"/>
            <w:textDirection w:val="lrTb"/>
            <w:noWrap w:val="false"/>
          </w:tcPr>
          <w:p>
            <w:pP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室内外地面卫生清洁，无杂物；保持地面干燥不湿滑，防止老人滑</w:t>
            </w:r>
            <w:r>
              <w:rPr>
                <w:rFonts w:hint="eastAsia" w:ascii="宋体" w:hAnsi="宋体" w:eastAsia="宋体" w:cs="宋体"/>
                <w:sz w:val="24"/>
                <w:szCs w:val="24"/>
                <w:highlight w:val="none"/>
                <w:lang w:eastAsia="zh-CN"/>
              </w:rPr>
              <w:t xml:space="preserve">倒</w:t>
            </w:r>
            <w:r>
              <w:rPr>
                <w:rFonts w:hint="eastAsia" w:ascii="宋体" w:hAnsi="宋体" w:eastAsia="宋体" w:cs="宋体"/>
                <w:sz w:val="24"/>
                <w:szCs w:val="24"/>
                <w:highlight w:val="none"/>
              </w:rPr>
              <w:t xml:space="preserve">。</w:t>
            </w:r>
            <w:r/>
          </w:p>
        </w:tc>
        <w:tc>
          <w:tcPr>
            <w:tcW w:w="119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W w:w="1246"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86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7"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（4）洗发理发</w:t>
            </w:r>
            <w:r/>
          </w:p>
        </w:tc>
        <w:tc>
          <w:tcPr>
            <w:tcW w:w="5300" w:type="dxa"/>
            <w:vAlign w:val="center"/>
            <w:textDirection w:val="lrTb"/>
            <w:noWrap w:val="false"/>
          </w:tcPr>
          <w:p>
            <w:pP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使用温水为老人洗发，并擦拭干净；理发应满足老年人基本发型需求。</w:t>
            </w:r>
            <w:r/>
          </w:p>
        </w:tc>
        <w:tc>
          <w:tcPr>
            <w:tcW w:w="119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p>
        </w:tc>
        <w:tc>
          <w:tcPr>
            <w:tcW w:w="1246"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86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7"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（5）洗脚</w:t>
            </w:r>
            <w:r/>
          </w:p>
        </w:tc>
        <w:tc>
          <w:tcPr>
            <w:tcW w:w="5300" w:type="dxa"/>
            <w:vAlign w:val="center"/>
            <w:textDirection w:val="lrTb"/>
            <w:noWrap w:val="false"/>
          </w:tcPr>
          <w:p>
            <w:pP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使用温水洗脚，去除</w:t>
            </w:r>
            <w:r>
              <w:rPr>
                <w:rFonts w:hint="eastAsia" w:ascii="宋体" w:hAnsi="宋体" w:eastAsia="宋体" w:cs="宋体"/>
                <w:sz w:val="24"/>
                <w:szCs w:val="24"/>
                <w:highlight w:val="none"/>
                <w:lang w:eastAsia="zh-CN"/>
              </w:rPr>
              <w:t xml:space="preserve">脚部</w:t>
            </w:r>
            <w:r>
              <w:rPr>
                <w:rFonts w:hint="eastAsia" w:ascii="宋体" w:hAnsi="宋体" w:eastAsia="宋体" w:cs="宋体"/>
                <w:sz w:val="24"/>
                <w:szCs w:val="24"/>
                <w:highlight w:val="none"/>
              </w:rPr>
              <w:t xml:space="preserve">污垢，并帮助老人更换干净鞋袜。</w:t>
            </w:r>
            <w:r/>
          </w:p>
        </w:tc>
        <w:tc>
          <w:tcPr>
            <w:tcW w:w="119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W w:w="1246"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86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7"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（6）修剪指甲</w:t>
            </w:r>
            <w:r/>
          </w:p>
        </w:tc>
        <w:tc>
          <w:tcPr>
            <w:tcW w:w="5300" w:type="dxa"/>
            <w:vAlign w:val="center"/>
            <w:textDirection w:val="lrTb"/>
            <w:noWrap w:val="false"/>
          </w:tcPr>
          <w:p>
            <w:pP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耐心、细致修剪手（脚）指甲，做好无划伤。</w:t>
            </w:r>
            <w:r/>
          </w:p>
        </w:tc>
        <w:tc>
          <w:tcPr>
            <w:tcW w:w="119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W w:w="1246"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869"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助餐服务</w:t>
            </w:r>
            <w:r/>
          </w:p>
        </w:tc>
        <w:tc>
          <w:tcPr>
            <w:tcW w:w="1167"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（7）上门做饭或送餐</w:t>
            </w:r>
            <w:r/>
          </w:p>
        </w:tc>
        <w:tc>
          <w:tcPr>
            <w:tcW w:w="5300" w:type="dxa"/>
            <w:vAlign w:val="center"/>
            <w:textDirection w:val="lrTb"/>
            <w:noWrap w:val="false"/>
          </w:tcPr>
          <w:p>
            <w:pP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依据老人口味合理制作或配送，做到干净卫生，适合老人食用；餐后卫生整理到位。</w:t>
            </w:r>
            <w:r/>
          </w:p>
        </w:tc>
        <w:tc>
          <w:tcPr>
            <w:tcW w:w="119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w:t>
            </w:r>
            <w:r/>
          </w:p>
        </w:tc>
        <w:tc>
          <w:tcPr>
            <w:tcW w:w="1246"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根据老人需要</w:t>
            </w:r>
            <w:r/>
          </w:p>
        </w:tc>
      </w:tr>
      <w:tr>
        <w:trPr>
          <w:trHeight w:val="567"/>
        </w:trPr>
        <w:tc>
          <w:tcPr>
            <w:tcW w:w="869"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助购服务</w:t>
            </w:r>
            <w:r/>
          </w:p>
        </w:tc>
        <w:tc>
          <w:tcPr>
            <w:tcW w:w="1167"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（8）代购物品</w:t>
            </w:r>
            <w:r/>
          </w:p>
        </w:tc>
        <w:tc>
          <w:tcPr>
            <w:tcW w:w="5300" w:type="dxa"/>
            <w:vAlign w:val="center"/>
            <w:textDirection w:val="lrTb"/>
            <w:noWrap w:val="false"/>
          </w:tcPr>
          <w:p>
            <w:pP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代购日常生活用品，及时办理；代购前后当面清点钱物、单据等妥善保管好。代购场所</w:t>
            </w:r>
            <w:r>
              <w:rPr>
                <w:rFonts w:hint="eastAsia" w:ascii="宋体" w:hAnsi="宋体" w:eastAsia="宋体" w:cs="宋体"/>
                <w:sz w:val="24"/>
                <w:szCs w:val="24"/>
                <w:highlight w:val="none"/>
              </w:rPr>
              <w:t xml:space="preserve">应在老人住处所在村或小区周边，范围不超过1km。</w:t>
            </w:r>
            <w:r/>
          </w:p>
        </w:tc>
        <w:tc>
          <w:tcPr>
            <w:tcW w:w="119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p>
        </w:tc>
        <w:tc>
          <w:tcPr>
            <w:tcW w:w="1246"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根据老人需要</w:t>
            </w:r>
            <w:r/>
          </w:p>
        </w:tc>
      </w:tr>
      <w:tr>
        <w:trPr>
          <w:trHeight w:val="567"/>
        </w:trPr>
        <w:tc>
          <w:tcPr>
            <w:tcW w:w="86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7"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（9）陪同购物</w:t>
            </w:r>
            <w:r/>
          </w:p>
        </w:tc>
        <w:tc>
          <w:tcPr>
            <w:tcW w:w="5300" w:type="dxa"/>
            <w:vAlign w:val="center"/>
            <w:textDirection w:val="lrTb"/>
            <w:noWrap w:val="false"/>
          </w:tcPr>
          <w:p>
            <w:pP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购物场所应在老人住处所在村或小区周边，范围不超过1km；途中应时刻注意老人行走安全。</w:t>
            </w:r>
            <w:r/>
          </w:p>
        </w:tc>
        <w:tc>
          <w:tcPr>
            <w:tcW w:w="119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p>
        </w:tc>
        <w:tc>
          <w:tcPr>
            <w:tcW w:w="1246"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根据老人需要</w:t>
            </w:r>
            <w:r/>
          </w:p>
        </w:tc>
      </w:tr>
      <w:tr>
        <w:trPr>
          <w:trHeight w:val="567"/>
        </w:trPr>
        <w:tc>
          <w:tcPr>
            <w:tcW w:w="869"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康复护理服务</w:t>
            </w:r>
            <w:r/>
          </w:p>
        </w:tc>
        <w:tc>
          <w:tcPr>
            <w:tcW w:w="1167"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（10）起居服务</w:t>
            </w:r>
            <w:r/>
          </w:p>
        </w:tc>
        <w:tc>
          <w:tcPr>
            <w:tcW w:w="530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协助穿脱衣服、如厕，衣物整理有序；洗漱（刷牙、洗脸、洗脚等）；穿衣冷暖适度、保持整洁；定时为卧床老人翻身，做到无褥疮。</w:t>
            </w:r>
            <w:r/>
          </w:p>
        </w:tc>
        <w:tc>
          <w:tcPr>
            <w:tcW w:w="119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p>
        </w:tc>
        <w:tc>
          <w:tcPr>
            <w:tcW w:w="1246"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根据老人需要</w:t>
            </w:r>
            <w:r/>
          </w:p>
        </w:tc>
      </w:tr>
      <w:tr>
        <w:trPr>
          <w:trHeight w:val="567"/>
        </w:trPr>
        <w:tc>
          <w:tcPr>
            <w:tcW w:w="86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7"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（11）测量血压</w:t>
            </w:r>
            <w:r/>
          </w:p>
        </w:tc>
        <w:tc>
          <w:tcPr>
            <w:tcW w:w="5300" w:type="dxa"/>
            <w:vAlign w:val="center"/>
            <w:textDirection w:val="lrTb"/>
            <w:noWrap w:val="false"/>
          </w:tcPr>
          <w:p>
            <w:pP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定期测量老年人血压，并根据测量结果提供康复建议或平时注意要点。</w:t>
            </w:r>
            <w:r/>
          </w:p>
        </w:tc>
        <w:tc>
          <w:tcPr>
            <w:tcW w:w="119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W w:w="1246"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每季度至少1次</w:t>
            </w:r>
            <w:r/>
          </w:p>
        </w:tc>
      </w:tr>
      <w:tr>
        <w:trPr>
          <w:trHeight w:val="567"/>
        </w:trPr>
        <w:tc>
          <w:tcPr>
            <w:tcW w:w="86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7"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（12）按摩理疗</w:t>
            </w:r>
            <w:r/>
          </w:p>
        </w:tc>
        <w:tc>
          <w:tcPr>
            <w:tcW w:w="5300" w:type="dxa"/>
            <w:vAlign w:val="center"/>
            <w:textDirection w:val="lrTb"/>
            <w:noWrap w:val="false"/>
          </w:tcPr>
          <w:p>
            <w:pP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由</w:t>
            </w:r>
            <w:r>
              <w:rPr>
                <w:rFonts w:hint="eastAsia" w:ascii="宋体" w:hAnsi="宋体" w:eastAsia="宋体" w:cs="宋体"/>
                <w:color w:val="000000"/>
                <w:sz w:val="24"/>
                <w:szCs w:val="24"/>
                <w:highlight w:val="none"/>
                <w:lang w:val="en-US" w:eastAsia="zh-CN" w:bidi="ar"/>
              </w:rPr>
              <w:t xml:space="preserve">经过专业培训的人员</w:t>
            </w:r>
            <w:r>
              <w:rPr>
                <w:rFonts w:hint="eastAsia" w:ascii="宋体" w:hAnsi="宋体" w:eastAsia="宋体" w:cs="宋体"/>
                <w:color w:val="000000"/>
                <w:sz w:val="24"/>
                <w:szCs w:val="24"/>
                <w:highlight w:val="none"/>
                <w:lang w:bidi="ar"/>
              </w:rPr>
              <w:t xml:space="preserve">实施；根据老人特殊生理特点选择按摩理疗方式；按摩理疗过程中应注意观察老人的身体适应情况，防止损伤；根据需要配备相应的合格按摩理疗器具。</w:t>
            </w:r>
            <w:r/>
          </w:p>
        </w:tc>
        <w:tc>
          <w:tcPr>
            <w:tcW w:w="119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w:t>
            </w:r>
            <w:r/>
          </w:p>
        </w:tc>
        <w:tc>
          <w:tcPr>
            <w:tcW w:w="1246"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根据老人需要</w:t>
            </w:r>
            <w:r/>
          </w:p>
        </w:tc>
      </w:tr>
      <w:tr>
        <w:trPr>
          <w:trHeight w:val="567"/>
        </w:trPr>
        <w:tc>
          <w:tcPr>
            <w:tcW w:w="869"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助医服务</w:t>
            </w:r>
            <w:r/>
          </w:p>
        </w:tc>
        <w:tc>
          <w:tcPr>
            <w:tcW w:w="1167"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（13）代购药品</w:t>
            </w:r>
            <w:r/>
          </w:p>
        </w:tc>
        <w:tc>
          <w:tcPr>
            <w:tcW w:w="5300" w:type="dxa"/>
            <w:vAlign w:val="center"/>
            <w:textDirection w:val="lrTb"/>
            <w:noWrap w:val="false"/>
          </w:tcPr>
          <w:p>
            <w:pP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代购前后做到当面清点钱款和药物等；代购药品的范围：诊断明确、病情稳定、治疗方案确定的常见病、慢 性病；代购药品除老人特别要求外，选择老人居住所在地对应的社区医疗机构或正规药店。</w:t>
            </w:r>
            <w:r/>
          </w:p>
        </w:tc>
        <w:tc>
          <w:tcPr>
            <w:tcW w:w="119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p>
        </w:tc>
        <w:tc>
          <w:tcPr>
            <w:tcW w:w="1246"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根据老人需要</w:t>
            </w:r>
            <w:r/>
          </w:p>
        </w:tc>
      </w:tr>
      <w:tr>
        <w:trPr>
          <w:trHeight w:val="567"/>
        </w:trPr>
        <w:tc>
          <w:tcPr>
            <w:tcW w:w="86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67"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（14）陪医就诊</w:t>
            </w:r>
            <w:r/>
          </w:p>
        </w:tc>
        <w:tc>
          <w:tcPr>
            <w:tcW w:w="5300" w:type="dxa"/>
            <w:vAlign w:val="center"/>
            <w:textDirection w:val="lrTb"/>
            <w:noWrap w:val="false"/>
          </w:tcPr>
          <w:p>
            <w:pP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助医服务地点为就近的医疗机构，路途应注意老人安全；就医后及时向老年人家属</w:t>
            </w:r>
            <w:r>
              <w:rPr>
                <w:rFonts w:hint="eastAsia" w:ascii="宋体" w:hAnsi="宋体" w:eastAsia="宋体" w:cs="宋体"/>
                <w:color w:val="000000"/>
                <w:sz w:val="24"/>
                <w:szCs w:val="24"/>
                <w:highlight w:val="none"/>
                <w:lang w:eastAsia="zh-CN" w:bidi="ar"/>
              </w:rPr>
              <w:t xml:space="preserve">或其他</w:t>
            </w:r>
            <w:r>
              <w:rPr>
                <w:rFonts w:hint="eastAsia" w:ascii="宋体" w:hAnsi="宋体" w:eastAsia="宋体" w:cs="宋体"/>
                <w:color w:val="000000"/>
                <w:sz w:val="24"/>
                <w:szCs w:val="24"/>
                <w:highlight w:val="none"/>
                <w:lang w:bidi="ar"/>
              </w:rPr>
              <w:t xml:space="preserve">监护人反馈就诊情况；应遵照医嘱及时提醒督促老人按时服药，协助开展医疗辅助性工作。如需打车，相关车费由老人及家属承担。</w:t>
            </w:r>
            <w:r/>
          </w:p>
        </w:tc>
        <w:tc>
          <w:tcPr>
            <w:tcW w:w="119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w:t>
            </w:r>
            <w:r/>
          </w:p>
        </w:tc>
        <w:tc>
          <w:tcPr>
            <w:tcW w:w="1246"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根据老人需要</w:t>
            </w:r>
            <w:r/>
          </w:p>
        </w:tc>
      </w:tr>
      <w:tr>
        <w:trPr>
          <w:trHeight w:val="567"/>
        </w:trPr>
        <w:tc>
          <w:tcPr>
            <w:tcW w:w="869"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助安服务</w:t>
            </w:r>
            <w:r/>
          </w:p>
        </w:tc>
        <w:tc>
          <w:tcPr>
            <w:tcW w:w="1167"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（15）隐患排查及解决</w:t>
            </w:r>
            <w:r/>
          </w:p>
        </w:tc>
        <w:tc>
          <w:tcPr>
            <w:tcW w:w="5300" w:type="dxa"/>
            <w:vAlign w:val="center"/>
            <w:textDirection w:val="lrTb"/>
            <w:noWrap w:val="false"/>
          </w:tcPr>
          <w:p>
            <w:pP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对老年人家庭用火、用电、房屋、防寒保暖、防暑降温等进行安全排查，对力所能及的立即予以解决；对无力解决的及时反馈至老人亲属或村干部。</w:t>
            </w:r>
            <w:r/>
          </w:p>
        </w:tc>
        <w:tc>
          <w:tcPr>
            <w:tcW w:w="119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W w:w="1246"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每季度至少1次</w:t>
            </w:r>
            <w:r/>
          </w:p>
        </w:tc>
      </w:tr>
      <w:tr>
        <w:trPr>
          <w:trHeight w:val="567"/>
        </w:trPr>
        <w:tc>
          <w:tcPr>
            <w:tcW w:w="869"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精神</w:t>
            </w:r>
            <w:r>
              <w:rPr>
                <w:rFonts w:hint="eastAsia" w:ascii="宋体" w:hAnsi="宋体" w:eastAsia="宋体" w:cs="宋体"/>
                <w:color w:val="000000"/>
                <w:sz w:val="24"/>
                <w:szCs w:val="24"/>
                <w:highlight w:val="none"/>
              </w:rPr>
              <w:t xml:space="preserve">慰藉</w:t>
            </w:r>
            <w:r>
              <w:rPr>
                <w:rFonts w:hint="eastAsia" w:ascii="宋体" w:hAnsi="宋体" w:eastAsia="宋体" w:cs="宋体"/>
                <w:sz w:val="24"/>
                <w:szCs w:val="24"/>
                <w:highlight w:val="none"/>
              </w:rPr>
              <w:t xml:space="preserve">服务</w:t>
            </w:r>
            <w:r/>
          </w:p>
        </w:tc>
        <w:tc>
          <w:tcPr>
            <w:tcW w:w="1167"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（16）精神慰藉</w:t>
            </w:r>
            <w:r/>
          </w:p>
        </w:tc>
        <w:tc>
          <w:tcPr>
            <w:tcW w:w="5300" w:type="dxa"/>
            <w:vAlign w:val="center"/>
            <w:textDirection w:val="lrTb"/>
            <w:noWrap w:val="false"/>
          </w:tcPr>
          <w:p>
            <w:pP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读书读报，耐心倾听，与老人进行谈心、交流，尊重并保护老人隐私。</w:t>
            </w:r>
            <w:r/>
          </w:p>
        </w:tc>
        <w:tc>
          <w:tcPr>
            <w:tcW w:w="119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不单独计算工时</w:t>
            </w:r>
            <w:r/>
          </w:p>
        </w:tc>
        <w:tc>
          <w:tcPr>
            <w:tcW w:w="1246"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numPr>
          <w:ilvl w:val="0"/>
          <w:numId w:val="0"/>
        </w:numPr>
        <w:ind w:firstLine="48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 xml:space="preserve">三、</w:t>
      </w:r>
      <w:r>
        <w:rPr>
          <w:rFonts w:hint="eastAsia" w:ascii="宋体" w:hAnsi="宋体" w:eastAsia="宋体" w:cs="宋体"/>
          <w:b/>
          <w:bCs/>
          <w:sz w:val="24"/>
          <w:szCs w:val="24"/>
          <w:highlight w:val="none"/>
        </w:rPr>
        <w:t xml:space="preserve">人员配备要求</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投标人能够根据居家养老服务以及日常行政、业务管理合理设置职能部门，各职能部门均按需配备人员，且各项工作均有专人负责但不冗余的。且针对本项目制定的人员培训、考核、奖惩机制等。</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项目服务团队人员身体健康，均为满18周岁成年人，且在国家法定退休年龄之内（男≤60周岁、女≤55周岁）</w:t>
      </w:r>
      <w:r>
        <w:rPr>
          <w:rFonts w:hint="eastAsia" w:ascii="宋体" w:hAnsi="宋体" w:cs="宋体"/>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管理人员要求：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①了解国家和行业主管部门有关居家养老服务的法律、法规和规定；</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②掌握企业管理、经营项目的有关专业知识及专业技术；</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③具有大专及以上文化程度；</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投标人须承诺拟派的项目负责人全程参与本项目的指导服务工作，全程负责本项目服务的落实，包括服务的咨询、执行和后续工作。签订合同后，甲方将对乙方项目人员进行全程监管，乙方不得随意更换；</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④拟投入本项目的管理人员应保证其出勤率，不得频繁调换。</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服务人员要求：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①投标人须具有与居家养老服务业务范围相适应的服务人员；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②信守职业道德，遵纪守法，熟悉居家养老服务程序和规范要求；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③具有符合工作岗位要求的文化程度及语言表达能力；</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④服务行为规范，要求仪表仪容大方、整洁，符合相应岗位的服务礼仪规范；</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⑤统一着装、配备工号牌；主动服务，尊老敬老，对老年人富有爱心；</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⑥服务人员不能与老人、家属、街道社区工作人员发生矛盾纠纷。做好政府购买服务的政策宣传</w:t>
      </w:r>
      <w:r>
        <w:rPr>
          <w:rFonts w:hint="eastAsia" w:ascii="宋体" w:hAnsi="宋体" w:eastAsia="宋体" w:cs="宋体"/>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outlineLvl w:val="1"/>
      </w:pPr>
      <w:r/>
      <w:bookmarkStart w:id="226" w:name="_Toc28279"/>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服务工单要求</w:t>
      </w:r>
      <w:bookmarkEnd w:id="226"/>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1、依托居家上门服务小程序录入服务工单，利用智慧养老服务综合管理平台记录、保存服务数据，后台操作权限归区民政局掌握，</w:t>
      </w:r>
      <w:r>
        <w:rPr>
          <w:rFonts w:hint="eastAsia" w:ascii="宋体" w:hAnsi="宋体" w:eastAsia="宋体" w:cs="宋体"/>
          <w:sz w:val="24"/>
          <w:szCs w:val="24"/>
          <w:highlight w:val="none"/>
        </w:rPr>
        <w:t xml:space="preserve">老人新增与删除需</w:t>
      </w:r>
      <w:r>
        <w:rPr>
          <w:rFonts w:hint="eastAsia" w:ascii="宋体" w:hAnsi="宋体" w:eastAsia="宋体" w:cs="宋体"/>
          <w:sz w:val="24"/>
          <w:szCs w:val="24"/>
          <w:highlight w:val="none"/>
          <w:lang w:val="en-US" w:eastAsia="zh-CN"/>
        </w:rPr>
        <w:t xml:space="preserve">经</w:t>
      </w:r>
      <w:r>
        <w:rPr>
          <w:rFonts w:hint="eastAsia" w:ascii="宋体" w:hAnsi="宋体" w:eastAsia="宋体" w:cs="宋体"/>
          <w:sz w:val="24"/>
          <w:szCs w:val="24"/>
          <w:highlight w:val="none"/>
        </w:rPr>
        <w:t xml:space="preserve">民政系统后台同意后方可进行操作。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助老员应提前与服务对象预约服务时间，并反馈至所在村（社区）干部或网格员，便于村（社区）及时了解掌握服务情况。助老员服务开始前与结束后分别录制</w:t>
      </w:r>
      <w:r>
        <w:rPr>
          <w:rFonts w:hint="eastAsia" w:ascii="宋体" w:hAnsi="宋体" w:eastAsia="宋体" w:cs="宋体"/>
          <w:sz w:val="24"/>
          <w:szCs w:val="24"/>
          <w:highlight w:val="none"/>
          <w:lang w:val="en-US" w:eastAsia="zh-CN"/>
        </w:rPr>
        <w:t xml:space="preserve">30秒</w:t>
      </w:r>
      <w:r>
        <w:rPr>
          <w:rFonts w:hint="eastAsia" w:ascii="宋体" w:hAnsi="宋体" w:eastAsia="宋体" w:cs="宋体"/>
          <w:sz w:val="24"/>
          <w:szCs w:val="24"/>
          <w:highlight w:val="none"/>
        </w:rPr>
        <w:t xml:space="preserve">视频上传至系统，</w:t>
      </w:r>
      <w:r>
        <w:rPr>
          <w:rFonts w:hint="eastAsia" w:ascii="宋体" w:hAnsi="宋体" w:eastAsia="宋体" w:cs="宋体"/>
          <w:sz w:val="24"/>
          <w:szCs w:val="24"/>
          <w:highlight w:val="none"/>
          <w:lang w:val="en-US" w:eastAsia="zh-CN"/>
        </w:rPr>
        <w:t xml:space="preserve">视频应包含</w:t>
      </w:r>
      <w:r>
        <w:rPr>
          <w:rFonts w:hint="eastAsia" w:ascii="宋体" w:hAnsi="宋体" w:eastAsia="宋体" w:cs="宋体"/>
          <w:sz w:val="24"/>
          <w:szCs w:val="24"/>
          <w:highlight w:val="none"/>
        </w:rPr>
        <w:t xml:space="preserve">向老人介绍政府购买情况和服务频次，为老人服务的内容，询问老人是否满意</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每个工单至少上传2张照片（带水印相机，显示时间），即服务开始前、服务结束后；其中照片中须包含服务对象，如一张照片无法全面展示，可增加照片。上传的服务照片增加水印（要选择无法修改时间的水印相机），水印样式统一规定，显示时间地址。服务结束后30分钟以内需要把所有服务照片上传完毕。不得上传手机翻拍照片。</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每日服务时间段为6:00-20:00；每名助老员上一个服务工单结束时间与下一个服务工单开始时间至少间隔</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分钟。</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outlineLvl w:val="1"/>
      </w:pPr>
      <w:r/>
      <w:bookmarkStart w:id="227" w:name="_Toc12221"/>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服务监管要求</w:t>
      </w:r>
      <w:bookmarkEnd w:id="227"/>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中标供应商应建立服务对象个人档案（包括服务对象姓名、联系方式、地址、老年人类型、家庭情况等），对服务对象新增、去世、户籍迁出本区、身份类型（低保、特困对象）变更等相关情况落实动态管理，并与属地镇社会事业局（民政办）核准，于次月5日前向</w:t>
      </w:r>
      <w:r>
        <w:rPr>
          <w:rFonts w:hint="eastAsia" w:ascii="宋体" w:hAnsi="宋体" w:eastAsia="宋体" w:cs="宋体"/>
          <w:sz w:val="24"/>
          <w:szCs w:val="24"/>
          <w:highlight w:val="none"/>
          <w:lang w:val="en-US" w:eastAsia="zh-CN"/>
        </w:rPr>
        <w:t xml:space="preserve">区民政局</w:t>
      </w:r>
      <w:r>
        <w:rPr>
          <w:rFonts w:hint="eastAsia" w:ascii="宋体" w:hAnsi="宋体" w:eastAsia="宋体" w:cs="宋体"/>
          <w:sz w:val="24"/>
          <w:szCs w:val="24"/>
          <w:highlight w:val="none"/>
        </w:rPr>
        <w:t xml:space="preserve">和属地镇社会事业局（民政办）提交书面盖章统计表，按月做好信息更新，精准开展服务。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中标供应商每月要对服务对象进行不少于</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%的电话回访和5%的实地走访（电话回访和实地走访对象均不得重复），每月实地回访必须覆盖本公司100%助老员，并于次月5日前向</w:t>
      </w:r>
      <w:r>
        <w:rPr>
          <w:rFonts w:hint="eastAsia" w:ascii="宋体" w:hAnsi="宋体" w:eastAsia="宋体" w:cs="宋体"/>
          <w:sz w:val="24"/>
          <w:szCs w:val="24"/>
          <w:highlight w:val="none"/>
          <w:lang w:val="en-US" w:eastAsia="zh-CN"/>
        </w:rPr>
        <w:t xml:space="preserve">区民政局</w:t>
      </w:r>
      <w:r>
        <w:rPr>
          <w:rFonts w:hint="eastAsia" w:ascii="宋体" w:hAnsi="宋体" w:eastAsia="宋体" w:cs="宋体"/>
          <w:sz w:val="24"/>
          <w:szCs w:val="24"/>
          <w:highlight w:val="none"/>
        </w:rPr>
        <w:t xml:space="preserve">和属地镇社会事业局（民政办）提交书面盖章的电话回访和实地走访情况统计表。统计表要能真实反映服务对象身份信息、服务内容、服务时长、电话接通率、服务对象满意率等。</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区、镇、村（社区）对居家上门服务情况开展常态化抽查，抽查发现的问题工单、不满意工单等情况，经核实确认后，将反馈至中标供应商立即整改，并将在资金结算时予以扣除费用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4、区民政局</w:t>
      </w:r>
      <w:r>
        <w:rPr>
          <w:rFonts w:hint="eastAsia" w:ascii="宋体" w:hAnsi="宋体" w:eastAsia="宋体" w:cs="宋体"/>
          <w:sz w:val="24"/>
          <w:szCs w:val="24"/>
          <w:highlight w:val="none"/>
        </w:rPr>
        <w:t xml:space="preserve">委托第三方</w:t>
      </w:r>
      <w:r>
        <w:rPr>
          <w:rFonts w:hint="eastAsia" w:ascii="宋体" w:hAnsi="宋体" w:eastAsia="宋体" w:cs="宋体"/>
          <w:sz w:val="24"/>
          <w:szCs w:val="24"/>
          <w:highlight w:val="none"/>
          <w:lang w:val="en-US" w:eastAsia="zh-CN"/>
        </w:rPr>
        <w:t xml:space="preserve">机构</w:t>
      </w:r>
      <w:r>
        <w:rPr>
          <w:rFonts w:hint="eastAsia" w:ascii="宋体" w:hAnsi="宋体" w:eastAsia="宋体" w:cs="宋体"/>
          <w:sz w:val="24"/>
          <w:szCs w:val="24"/>
          <w:highlight w:val="none"/>
        </w:rPr>
        <w:t xml:space="preserve">对中标供应商服务情况进行</w:t>
      </w:r>
      <w:r>
        <w:rPr>
          <w:rFonts w:hint="eastAsia" w:ascii="宋体" w:hAnsi="宋体" w:eastAsia="宋体" w:cs="宋体"/>
          <w:sz w:val="24"/>
          <w:szCs w:val="24"/>
          <w:highlight w:val="none"/>
          <w:lang w:val="en-US" w:eastAsia="zh-CN"/>
        </w:rPr>
        <w:t xml:space="preserve">系统</w:t>
      </w:r>
      <w:r>
        <w:rPr>
          <w:rFonts w:hint="eastAsia" w:ascii="宋体" w:hAnsi="宋体" w:eastAsia="宋体" w:cs="宋体"/>
          <w:sz w:val="24"/>
          <w:szCs w:val="24"/>
          <w:highlight w:val="none"/>
        </w:rPr>
        <w:t xml:space="preserve">评估，评估结果作为资金结算重要依据。</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outlineLvl w:val="1"/>
      </w:pPr>
      <w:r/>
      <w:bookmarkStart w:id="228" w:name="_Toc3024"/>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其他要求</w:t>
      </w:r>
      <w:bookmarkEnd w:id="228"/>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投标人要根据区民政局要求做好金民系统数据上传、服务数据汇总统计、养老服务政策宣传等相关工作。</w:t>
      </w:r>
      <w:r/>
    </w:p>
    <w:p>
      <w:pPr>
        <w:ind w:firstLine="480"/>
        <w:keepLines w:val="0"/>
        <w:keepNext w:val="0"/>
        <w:pageBreakBefore w:val="0"/>
        <w:spacing w:line="360" w:lineRule="auto"/>
        <w:widowControl w:val="off"/>
        <w:rPr>
          <w:rFonts w:hint="eastAsia" w:ascii="宋体" w:hAnsi="宋体" w:eastAsia="宋体" w:cs="宋体"/>
          <w:i/>
          <w:iCs/>
          <w:sz w:val="24"/>
          <w:szCs w:val="24"/>
          <w:highlight w:val="none"/>
          <w:u w:val="single"/>
          <w:lang w:eastAsia="zh-CN"/>
        </w:rPr>
      </w:pPr>
      <w:r>
        <w:rPr>
          <w:rFonts w:hint="eastAsia" w:ascii="宋体" w:hAnsi="宋体" w:cs="宋体"/>
          <w:i/>
          <w:iCs/>
          <w:sz w:val="24"/>
          <w:szCs w:val="24"/>
          <w:highlight w:val="none"/>
          <w:u w:val="single"/>
          <w:lang w:val="en-US" w:eastAsia="zh-CN"/>
        </w:rPr>
        <w:t xml:space="preserve">2、</w:t>
      </w:r>
      <w:r>
        <w:rPr>
          <w:rFonts w:hint="eastAsia" w:ascii="宋体" w:hAnsi="宋体" w:eastAsia="宋体" w:cs="宋体"/>
          <w:i/>
          <w:iCs/>
          <w:sz w:val="24"/>
          <w:szCs w:val="24"/>
          <w:highlight w:val="none"/>
          <w:u w:val="single"/>
        </w:rPr>
        <w:t xml:space="preserve">投标人须承诺在合同签订</w:t>
      </w:r>
      <w:r>
        <w:rPr>
          <w:rFonts w:hint="eastAsia" w:ascii="宋体" w:hAnsi="宋体" w:eastAsia="宋体" w:cs="宋体"/>
          <w:i/>
          <w:iCs/>
          <w:sz w:val="24"/>
          <w:szCs w:val="24"/>
          <w:highlight w:val="none"/>
          <w:u w:val="single"/>
          <w:lang w:val="en-US" w:eastAsia="zh-CN"/>
        </w:rPr>
        <w:t xml:space="preserve">且区民政局提供服务对象名单后</w:t>
      </w:r>
      <w:r>
        <w:rPr>
          <w:rFonts w:hint="eastAsia" w:ascii="宋体" w:hAnsi="宋体" w:eastAsia="宋体" w:cs="宋体"/>
          <w:i/>
          <w:iCs/>
          <w:sz w:val="24"/>
          <w:szCs w:val="24"/>
          <w:highlight w:val="none"/>
          <w:u w:val="single"/>
        </w:rPr>
        <w:t xml:space="preserve">15日内做到人员到位，开展居家上门服务。</w:t>
      </w:r>
      <w:r>
        <w:rPr>
          <w:rFonts w:hint="eastAsia" w:ascii="宋体" w:hAnsi="宋体" w:cs="宋体"/>
          <w:i/>
          <w:iCs/>
          <w:sz w:val="24"/>
          <w:szCs w:val="24"/>
          <w:highlight w:val="none"/>
          <w:u w:val="single"/>
          <w:lang w:eastAsia="zh-CN"/>
        </w:rPr>
        <w:t xml:space="preserve">（</w:t>
      </w:r>
      <w:r>
        <w:rPr>
          <w:rFonts w:hint="eastAsia" w:ascii="宋体" w:hAnsi="宋体" w:cs="宋体"/>
          <w:i/>
          <w:iCs/>
          <w:sz w:val="24"/>
          <w:szCs w:val="24"/>
          <w:highlight w:val="none"/>
          <w:u w:val="single"/>
          <w:lang w:val="en-US" w:eastAsia="zh-CN"/>
        </w:rPr>
        <w:t xml:space="preserve">承诺书格式自拟</w:t>
      </w:r>
      <w:r>
        <w:rPr>
          <w:rFonts w:hint="eastAsia" w:ascii="宋体" w:hAnsi="宋体" w:cs="宋体"/>
          <w:i/>
          <w:iCs/>
          <w:sz w:val="24"/>
          <w:szCs w:val="24"/>
          <w:highlight w:val="none"/>
          <w:u w:val="single"/>
          <w:lang w:eastAsia="zh-CN"/>
        </w:rPr>
        <w:t xml:space="preserve">）</w:t>
      </w:r>
      <w:r/>
    </w:p>
    <w:p>
      <w:pPr>
        <w:ind w:firstLine="480"/>
        <w:keepLines w:val="0"/>
        <w:keepNext w:val="0"/>
        <w:pageBreakBefore w:val="0"/>
        <w:spacing w:line="360" w:lineRule="auto"/>
        <w:widowControl w:val="off"/>
        <w:rPr>
          <w:rFonts w:hint="eastAsia" w:ascii="宋体" w:hAnsi="宋体" w:cs="宋体"/>
          <w:i/>
          <w:iCs/>
          <w:sz w:val="24"/>
          <w:szCs w:val="24"/>
          <w:highlight w:val="none"/>
          <w:u w:val="single"/>
          <w:lang w:eastAsia="zh-CN"/>
        </w:rPr>
      </w:pP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投标人须承诺拟派的项目负责人全程参与本项目的指导服务工作，全程负责本项目服务的落实，包括服务的咨询、执行和后续工作。</w:t>
      </w:r>
      <w:r>
        <w:rPr>
          <w:rFonts w:hint="eastAsia" w:ascii="宋体" w:hAnsi="宋体" w:cs="宋体"/>
          <w:i/>
          <w:iCs/>
          <w:sz w:val="24"/>
          <w:szCs w:val="24"/>
          <w:highlight w:val="none"/>
          <w:u w:val="single"/>
          <w:lang w:eastAsia="zh-CN"/>
        </w:rPr>
        <w:t xml:space="preserve">（</w:t>
      </w:r>
      <w:r>
        <w:rPr>
          <w:rFonts w:hint="eastAsia" w:ascii="宋体" w:hAnsi="宋体" w:cs="宋体"/>
          <w:i/>
          <w:iCs/>
          <w:sz w:val="24"/>
          <w:szCs w:val="24"/>
          <w:highlight w:val="none"/>
          <w:u w:val="single"/>
          <w:lang w:val="en-US" w:eastAsia="zh-CN"/>
        </w:rPr>
        <w:t xml:space="preserve">承诺书格式自拟</w:t>
      </w:r>
      <w:r>
        <w:rPr>
          <w:rFonts w:hint="eastAsia" w:ascii="宋体" w:hAnsi="宋体" w:cs="宋体"/>
          <w:i/>
          <w:iCs/>
          <w:sz w:val="24"/>
          <w:szCs w:val="24"/>
          <w:highlight w:val="none"/>
          <w:u w:val="single"/>
          <w:lang w:eastAsia="zh-CN"/>
        </w:rPr>
        <w:t xml:space="preserve">）</w:t>
      </w:r>
      <w:r/>
    </w:p>
    <w:p>
      <w:pPr>
        <w:ind w:firstLine="480"/>
        <w:keepLines w:val="0"/>
        <w:keepNext w:val="0"/>
        <w:pageBreakBefore w:val="0"/>
        <w:spacing w:line="360" w:lineRule="auto"/>
        <w:widowControl w:val="off"/>
        <w:rPr>
          <w:rFonts w:hint="eastAsia" w:ascii="宋体" w:hAnsi="宋体" w:cs="宋体"/>
          <w:i/>
          <w:iCs/>
          <w:sz w:val="24"/>
          <w:szCs w:val="24"/>
          <w:highlight w:val="none"/>
          <w:u w:val="single"/>
          <w:lang w:eastAsia="zh-CN"/>
        </w:rPr>
      </w:pPr>
      <w:r>
        <w:rPr>
          <w:rFonts w:hint="eastAsia" w:ascii="宋体" w:hAnsi="宋体" w:cs="宋体"/>
          <w:i/>
          <w:iCs/>
          <w:sz w:val="24"/>
          <w:szCs w:val="24"/>
          <w:highlight w:val="none"/>
          <w:u w:val="single"/>
          <w:lang w:val="en-US" w:eastAsia="zh-CN"/>
        </w:rPr>
        <w:t xml:space="preserve">4、</w:t>
      </w:r>
      <w:r>
        <w:rPr>
          <w:rFonts w:hint="eastAsia" w:ascii="宋体" w:hAnsi="宋体" w:eastAsia="宋体" w:cs="宋体"/>
          <w:i/>
          <w:iCs/>
          <w:sz w:val="24"/>
          <w:szCs w:val="24"/>
          <w:highlight w:val="none"/>
          <w:u w:val="single"/>
        </w:rPr>
        <w:t xml:space="preserve">投标人在项目服务期内不得拖欠服务人员工资</w:t>
      </w:r>
      <w:r>
        <w:rPr>
          <w:rFonts w:hint="eastAsia" w:ascii="宋体" w:hAnsi="宋体" w:cs="宋体"/>
          <w:i/>
          <w:iCs/>
          <w:sz w:val="24"/>
          <w:szCs w:val="24"/>
          <w:highlight w:val="none"/>
          <w:u w:val="single"/>
          <w:lang w:eastAsia="zh-CN"/>
        </w:rPr>
        <w:t xml:space="preserve">。（</w:t>
      </w:r>
      <w:r>
        <w:rPr>
          <w:rFonts w:hint="eastAsia" w:ascii="宋体" w:hAnsi="宋体" w:cs="宋体"/>
          <w:i/>
          <w:iCs/>
          <w:sz w:val="24"/>
          <w:szCs w:val="24"/>
          <w:highlight w:val="none"/>
          <w:u w:val="single"/>
          <w:lang w:val="en-US" w:eastAsia="zh-CN"/>
        </w:rPr>
        <w:t xml:space="preserve">承诺书格式自拟</w:t>
      </w:r>
      <w:r>
        <w:rPr>
          <w:rFonts w:hint="eastAsia" w:ascii="宋体" w:hAnsi="宋体" w:cs="宋体"/>
          <w:i/>
          <w:iCs/>
          <w:sz w:val="24"/>
          <w:szCs w:val="24"/>
          <w:highlight w:val="none"/>
          <w:u w:val="singl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投标人在项目服务期内出现拖欠工资、信访事件应在两个工作日内处理完结。如处理不及时或造成 5 人以上群访，发生一次扣合同价款的 3%，发生二次扣合同价款的 5%，发生三次发包人有权解除合同。</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outlineLvl w:val="1"/>
      </w:pPr>
      <w:r/>
      <w:bookmarkStart w:id="229" w:name="_Toc19606"/>
      <w:r>
        <w:rPr>
          <w:rFonts w:hint="eastAsia" w:ascii="宋体" w:hAnsi="宋体" w:eastAsia="宋体" w:cs="宋体"/>
          <w:b/>
          <w:bCs/>
          <w:sz w:val="24"/>
          <w:szCs w:val="24"/>
          <w:highlight w:val="none"/>
        </w:rPr>
        <w:t xml:space="preserve">七、考核标准</w:t>
      </w:r>
      <w:bookmarkEnd w:id="229"/>
      <w:r/>
      <w:r/>
    </w:p>
    <w:tbl>
      <w:tblPr>
        <w:tblStyle w:val="102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243"/>
        <w:gridCol w:w="1408"/>
        <w:gridCol w:w="5466"/>
        <w:gridCol w:w="1036"/>
      </w:tblGrid>
      <w:tr>
        <w:trPr>
          <w:trHeight w:val="567"/>
        </w:trPr>
        <w:tc>
          <w:tcPr>
            <w:tcW w:w="40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62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考评项目</w:t>
            </w:r>
            <w:r/>
          </w:p>
        </w:tc>
        <w:tc>
          <w:tcPr>
            <w:tcW w:w="70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考评内容</w:t>
            </w:r>
            <w:r/>
          </w:p>
        </w:tc>
        <w:tc>
          <w:tcPr>
            <w:tcW w:w="274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考核要求及评分标准</w:t>
            </w:r>
            <w:r/>
          </w:p>
        </w:tc>
        <w:tc>
          <w:tcPr>
            <w:tcW w:w="5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r>
      <w:tr>
        <w:trPr>
          <w:trHeight w:val="567"/>
        </w:trPr>
        <w:tc>
          <w:tcPr>
            <w:tcW w:w="40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624"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运营管理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20分</w:t>
            </w:r>
            <w:r>
              <w:rPr>
                <w:rFonts w:hint="eastAsia" w:ascii="宋体" w:hAnsi="宋体" w:eastAsia="宋体" w:cs="宋体"/>
                <w:sz w:val="24"/>
                <w:szCs w:val="24"/>
                <w:highlight w:val="none"/>
                <w:lang w:eastAsia="zh-CN"/>
              </w:rPr>
              <w:t xml:space="preserve">）</w:t>
            </w:r>
            <w:r/>
          </w:p>
        </w:tc>
        <w:tc>
          <w:tcPr>
            <w:tcW w:w="70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办公场所</w:t>
            </w:r>
            <w:r/>
          </w:p>
        </w:tc>
        <w:tc>
          <w:tcPr>
            <w:tcW w:w="2744" w:type="pct"/>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在赣榆区设有办公场所；配有必备办公设施设备；办公场所室内外环境整洁、房间布局合理；可支持4人及以上员工同时办公。</w:t>
            </w:r>
            <w:r>
              <w:rPr>
                <w:rFonts w:hint="eastAsia" w:ascii="宋体" w:hAnsi="宋体" w:eastAsia="宋体" w:cs="宋体"/>
                <w:color w:val="000000"/>
                <w:sz w:val="24"/>
                <w:szCs w:val="24"/>
                <w:highlight w:val="none"/>
                <w:lang w:bidi="ar"/>
              </w:rPr>
              <w:t xml:space="preserve">本项 </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分，每一项不满足扣 1 分，扣完为止。</w:t>
            </w:r>
            <w:r/>
          </w:p>
        </w:tc>
        <w:tc>
          <w:tcPr>
            <w:tcW w:w="5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3分</w:t>
            </w:r>
            <w:r/>
          </w:p>
        </w:tc>
      </w:tr>
      <w:tr>
        <w:trPr>
          <w:trHeight w:val="567"/>
        </w:trPr>
        <w:tc>
          <w:tcPr>
            <w:tcW w:w="40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624"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制度建立</w:t>
            </w:r>
            <w:r/>
          </w:p>
        </w:tc>
        <w:tc>
          <w:tcPr>
            <w:tcW w:w="2744" w:type="pct"/>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建立合理可行的管理制度，包括人员管理、培训制度、服务质量评价与控制、服务流程等</w:t>
            </w:r>
            <w:r>
              <w:rPr>
                <w:rFonts w:hint="eastAsia" w:ascii="宋体" w:hAnsi="宋体" w:eastAsia="宋体" w:cs="宋体"/>
                <w:sz w:val="24"/>
                <w:szCs w:val="24"/>
                <w:highlight w:val="none"/>
              </w:rPr>
              <w:t xml:space="preserve">。本项</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 分，少 1 项扣 1 分，扣完为止。</w:t>
            </w:r>
            <w:r/>
          </w:p>
        </w:tc>
        <w:tc>
          <w:tcPr>
            <w:tcW w:w="5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3分</w:t>
            </w:r>
            <w:r/>
          </w:p>
        </w:tc>
      </w:tr>
      <w:tr>
        <w:trPr>
          <w:trHeight w:val="567"/>
        </w:trPr>
        <w:tc>
          <w:tcPr>
            <w:tcW w:w="40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624"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档案台账</w:t>
            </w:r>
            <w:r/>
          </w:p>
        </w:tc>
        <w:tc>
          <w:tcPr>
            <w:tcW w:w="2744" w:type="pct"/>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建立服务机构管理和人事档案（包括助老员信息）。服务机构档案包括行政文书、财务管理、员工信息（劳动合同、管理档案、社保和保险缴纳记录）、人事管理、业务培训等资料。本项</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 分，有 1 项资料不全扣 1 分，扣完为止。</w:t>
            </w:r>
            <w:r/>
          </w:p>
        </w:tc>
        <w:tc>
          <w:tcPr>
            <w:tcW w:w="5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3分</w:t>
            </w:r>
            <w:r/>
          </w:p>
        </w:tc>
      </w:tr>
      <w:tr>
        <w:trPr>
          <w:trHeight w:val="567"/>
        </w:trPr>
        <w:tc>
          <w:tcPr>
            <w:tcW w:w="40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624"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服务对象动态更新</w:t>
            </w:r>
            <w:r/>
          </w:p>
        </w:tc>
        <w:tc>
          <w:tcPr>
            <w:tcW w:w="2744" w:type="pct"/>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每月5日前向区民政局报送服务对象新增、去世、户籍迁出本区、身份类型（低保、特困对象）变更等相关情况统计表，报送少一次</w:t>
            </w:r>
            <w:r>
              <w:rPr>
                <w:rFonts w:hint="eastAsia" w:ascii="宋体" w:hAnsi="宋体" w:eastAsia="宋体" w:cs="宋体"/>
                <w:color w:val="000000"/>
                <w:sz w:val="24"/>
                <w:szCs w:val="24"/>
                <w:highlight w:val="none"/>
                <w:lang w:val="en-US" w:eastAsia="zh-CN" w:bidi="ar"/>
              </w:rPr>
              <w:t xml:space="preserve">扣0.5分；</w:t>
            </w:r>
            <w:r>
              <w:rPr>
                <w:rFonts w:hint="eastAsia" w:ascii="宋体" w:hAnsi="宋体" w:eastAsia="宋体" w:cs="宋体"/>
                <w:color w:val="000000"/>
                <w:sz w:val="24"/>
                <w:szCs w:val="24"/>
                <w:highlight w:val="none"/>
                <w:lang w:bidi="ar"/>
              </w:rPr>
              <w:t xml:space="preserve">信息不准确1人次的扣</w:t>
            </w:r>
            <w:r>
              <w:rPr>
                <w:rFonts w:hint="eastAsia" w:ascii="宋体" w:hAnsi="宋体" w:eastAsia="宋体" w:cs="宋体"/>
                <w:color w:val="000000"/>
                <w:sz w:val="24"/>
                <w:szCs w:val="24"/>
                <w:highlight w:val="none"/>
                <w:lang w:val="en-US" w:eastAsia="zh-CN" w:bidi="ar"/>
              </w:rPr>
              <w:t xml:space="preserve">0.1</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p>
        </w:tc>
        <w:tc>
          <w:tcPr>
            <w:tcW w:w="5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3分</w:t>
            </w:r>
            <w:r/>
          </w:p>
        </w:tc>
      </w:tr>
      <w:tr>
        <w:trPr>
          <w:trHeight w:val="567"/>
        </w:trPr>
        <w:tc>
          <w:tcPr>
            <w:tcW w:w="40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624"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工单回访情况</w:t>
            </w:r>
            <w:r/>
          </w:p>
        </w:tc>
        <w:tc>
          <w:tcPr>
            <w:tcW w:w="2744" w:type="pct"/>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每月要对服务对象进行不少于 </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%的电话回访和 5%的实地走访（电话回访和实地走访对象均不得重复），每月实地回访必须覆盖本公司100%助老员，并于次月5日前向</w:t>
            </w:r>
            <w:r>
              <w:rPr>
                <w:rFonts w:hint="eastAsia" w:ascii="宋体" w:hAnsi="宋体" w:eastAsia="宋体" w:cs="宋体"/>
                <w:color w:val="000000"/>
                <w:sz w:val="24"/>
                <w:szCs w:val="24"/>
                <w:highlight w:val="none"/>
                <w:lang w:val="en-US" w:eastAsia="zh-CN" w:bidi="ar"/>
              </w:rPr>
              <w:t xml:space="preserve">区民政局和</w:t>
            </w:r>
            <w:r>
              <w:rPr>
                <w:rFonts w:hint="eastAsia" w:ascii="宋体" w:hAnsi="宋体" w:eastAsia="宋体" w:cs="宋体"/>
                <w:color w:val="000000"/>
                <w:sz w:val="24"/>
                <w:szCs w:val="24"/>
                <w:highlight w:val="none"/>
                <w:lang w:bidi="ar"/>
              </w:rPr>
              <w:t xml:space="preserve">属地镇社会事业局（民政办）提交书面盖章的电话回访和实地走访情况统计表、走访照片等。统计表要能真实反映服务对象身份信息、服务内容、服务时长、电话接通率、服务对象满意率等。报送少</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次扣</w:t>
            </w:r>
            <w:r>
              <w:rPr>
                <w:rFonts w:hint="eastAsia" w:ascii="宋体" w:hAnsi="宋体" w:eastAsia="宋体" w:cs="宋体"/>
                <w:color w:val="000000"/>
                <w:sz w:val="24"/>
                <w:szCs w:val="24"/>
                <w:highlight w:val="none"/>
                <w:lang w:val="en-US" w:eastAsia="zh-CN" w:bidi="ar"/>
              </w:rPr>
              <w:t xml:space="preserve">0.5</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每次报送数据中，</w:t>
            </w:r>
            <w:r>
              <w:rPr>
                <w:rFonts w:hint="eastAsia" w:ascii="宋体" w:hAnsi="宋体" w:eastAsia="宋体" w:cs="宋体"/>
                <w:color w:val="000000"/>
                <w:sz w:val="24"/>
                <w:szCs w:val="24"/>
                <w:highlight w:val="none"/>
                <w:lang w:bidi="ar"/>
              </w:rPr>
              <w:t xml:space="preserve">低于</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%的电话回访率</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 5%实地走访率</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实地走访未覆盖本公司所有助老员的</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该次</w:t>
            </w:r>
            <w:r>
              <w:rPr>
                <w:rFonts w:hint="eastAsia" w:ascii="宋体" w:hAnsi="宋体" w:eastAsia="宋体" w:cs="宋体"/>
                <w:color w:val="000000"/>
                <w:sz w:val="24"/>
                <w:szCs w:val="24"/>
                <w:highlight w:val="none"/>
                <w:lang w:bidi="ar"/>
              </w:rPr>
              <w:t xml:space="preserve">不得分；公司盖章纸质材料未于每月5日前报送的，每迟报1日扣</w:t>
            </w:r>
            <w:r>
              <w:rPr>
                <w:rFonts w:hint="eastAsia" w:ascii="宋体" w:hAnsi="宋体" w:eastAsia="宋体" w:cs="宋体"/>
                <w:color w:val="000000"/>
                <w:sz w:val="24"/>
                <w:szCs w:val="24"/>
                <w:highlight w:val="none"/>
                <w:lang w:val="en-US" w:eastAsia="zh-CN" w:bidi="ar"/>
              </w:rPr>
              <w:t xml:space="preserve">0.1</w:t>
            </w:r>
            <w:r>
              <w:rPr>
                <w:rFonts w:hint="eastAsia" w:ascii="宋体" w:hAnsi="宋体" w:eastAsia="宋体" w:cs="宋体"/>
                <w:color w:val="000000"/>
                <w:sz w:val="24"/>
                <w:szCs w:val="24"/>
                <w:highlight w:val="none"/>
                <w:lang w:bidi="ar"/>
              </w:rPr>
              <w:t xml:space="preserve">分。</w:t>
            </w:r>
            <w:r/>
          </w:p>
        </w:tc>
        <w:tc>
          <w:tcPr>
            <w:tcW w:w="5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3分</w:t>
            </w:r>
            <w:r/>
          </w:p>
        </w:tc>
      </w:tr>
      <w:tr>
        <w:trPr>
          <w:trHeight w:val="567"/>
        </w:trPr>
        <w:tc>
          <w:tcPr>
            <w:tcW w:w="40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624"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及时回复情况</w:t>
            </w:r>
            <w:r/>
          </w:p>
        </w:tc>
        <w:tc>
          <w:tcPr>
            <w:tcW w:w="2744" w:type="pct"/>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对</w:t>
            </w:r>
            <w:r>
              <w:rPr>
                <w:rFonts w:hint="eastAsia" w:ascii="宋体" w:hAnsi="宋体" w:eastAsia="宋体" w:cs="宋体"/>
                <w:color w:val="000000"/>
                <w:sz w:val="24"/>
                <w:szCs w:val="24"/>
                <w:highlight w:val="none"/>
                <w:lang w:val="en-US" w:eastAsia="zh-CN" w:bidi="ar"/>
              </w:rPr>
              <w:t xml:space="preserve">区、镇民政</w:t>
            </w:r>
            <w:r>
              <w:rPr>
                <w:rFonts w:hint="eastAsia" w:ascii="宋体" w:hAnsi="宋体" w:eastAsia="宋体" w:cs="宋体"/>
                <w:color w:val="000000"/>
                <w:sz w:val="24"/>
                <w:szCs w:val="24"/>
                <w:highlight w:val="none"/>
                <w:lang w:bidi="ar"/>
              </w:rPr>
              <w:t xml:space="preserve">部门书面下发的整改通知、提醒函</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应</w:t>
            </w:r>
            <w:r>
              <w:rPr>
                <w:rFonts w:hint="eastAsia" w:ascii="宋体" w:hAnsi="宋体" w:eastAsia="宋体" w:cs="宋体"/>
                <w:color w:val="000000"/>
                <w:sz w:val="24"/>
                <w:szCs w:val="24"/>
                <w:highlight w:val="none"/>
                <w:lang w:bidi="ar"/>
              </w:rPr>
              <w:t xml:space="preserve">及时书面盖章回复，说明核实情况与下一步整改措施，未</w:t>
            </w:r>
            <w:r>
              <w:rPr>
                <w:rFonts w:hint="eastAsia" w:ascii="宋体" w:hAnsi="宋体" w:eastAsia="宋体" w:cs="宋体"/>
                <w:color w:val="000000"/>
                <w:sz w:val="24"/>
                <w:szCs w:val="24"/>
                <w:highlight w:val="none"/>
                <w:lang w:val="en-US" w:eastAsia="zh-CN" w:bidi="ar"/>
              </w:rPr>
              <w:t xml:space="preserve">按要求时限</w:t>
            </w:r>
            <w:r>
              <w:rPr>
                <w:rFonts w:hint="eastAsia" w:ascii="宋体" w:hAnsi="宋体" w:eastAsia="宋体" w:cs="宋体"/>
                <w:color w:val="000000"/>
                <w:sz w:val="24"/>
                <w:szCs w:val="24"/>
                <w:highlight w:val="none"/>
                <w:lang w:bidi="ar"/>
              </w:rPr>
              <w:t xml:space="preserve">回复的不得分。</w:t>
            </w:r>
            <w:r/>
          </w:p>
        </w:tc>
        <w:tc>
          <w:tcPr>
            <w:tcW w:w="5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2分</w:t>
            </w:r>
            <w:r/>
          </w:p>
        </w:tc>
      </w:tr>
      <w:tr>
        <w:trPr>
          <w:trHeight w:val="567"/>
        </w:trPr>
        <w:tc>
          <w:tcPr>
            <w:tcW w:w="40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p>
        </w:tc>
        <w:tc>
          <w:tcPr>
            <w:tcW w:w="624"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服务投诉渠道和处置机制</w:t>
            </w:r>
            <w:r/>
          </w:p>
        </w:tc>
        <w:tc>
          <w:tcPr>
            <w:tcW w:w="2744" w:type="pct"/>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机构应建立可执行的投诉和处理程序，保证</w:t>
            </w:r>
            <w:r/>
          </w:p>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老人诉求的有效送达。</w:t>
            </w:r>
            <w:r/>
          </w:p>
        </w:tc>
        <w:tc>
          <w:tcPr>
            <w:tcW w:w="5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分</w:t>
            </w:r>
            <w:r/>
          </w:p>
        </w:tc>
      </w:tr>
      <w:tr>
        <w:trPr>
          <w:trHeight w:val="567"/>
        </w:trPr>
        <w:tc>
          <w:tcPr>
            <w:tcW w:w="40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w:t>
            </w:r>
            <w:r/>
          </w:p>
        </w:tc>
        <w:tc>
          <w:tcPr>
            <w:tcW w:w="624"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服务质量</w:t>
            </w:r>
            <w:r/>
          </w:p>
          <w:p>
            <w:pPr>
              <w:jc w:val="center"/>
              <w:keepLines w:val="0"/>
              <w:keepNext w:val="0"/>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49分</w:t>
            </w:r>
            <w:r>
              <w:rPr>
                <w:rFonts w:hint="eastAsia" w:ascii="宋体" w:hAnsi="宋体" w:eastAsia="宋体" w:cs="宋体"/>
                <w:sz w:val="24"/>
                <w:szCs w:val="24"/>
                <w:highlight w:val="none"/>
                <w:lang w:eastAsia="zh-CN"/>
              </w:rPr>
              <w:t xml:space="preserve">）</w:t>
            </w:r>
            <w:r/>
          </w:p>
        </w:tc>
        <w:tc>
          <w:tcPr>
            <w:tcW w:w="70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服务协议</w:t>
            </w:r>
            <w:r/>
          </w:p>
        </w:tc>
        <w:tc>
          <w:tcPr>
            <w:tcW w:w="2744" w:type="pct"/>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及时与符合政府购买居家养老上门服务条件的对象或其监护人签订服务协议且手续齐全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并及时报区、镇、村（社区）备案（PDF）。本项</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分，有未签订协议、手续不全、未及时签订协议等情况的，每10例扣0.1分，扣完为止。</w:t>
            </w:r>
            <w:r/>
          </w:p>
        </w:tc>
        <w:tc>
          <w:tcPr>
            <w:tcW w:w="5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5分</w:t>
            </w:r>
            <w:r/>
          </w:p>
        </w:tc>
      </w:tr>
      <w:tr>
        <w:trPr>
          <w:trHeight w:val="567"/>
        </w:trPr>
        <w:tc>
          <w:tcPr>
            <w:tcW w:w="40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p>
        </w:tc>
        <w:tc>
          <w:tcPr>
            <w:tcW w:w="624"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回访电话接通率</w:t>
            </w:r>
            <w:r/>
          </w:p>
        </w:tc>
        <w:tc>
          <w:tcPr>
            <w:tcW w:w="2744" w:type="pct"/>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从服务对象中随机抽取不少10%的人数进行电话回访，电话接通率（需服务对象或了解服务对象服务情况的人接听为准）在90%及以上的得满分8分；每低1个百分点扣0.4分，扣完为止。</w:t>
            </w:r>
            <w:r/>
          </w:p>
        </w:tc>
        <w:tc>
          <w:tcPr>
            <w:tcW w:w="5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分</w:t>
            </w:r>
            <w:r/>
          </w:p>
        </w:tc>
      </w:tr>
      <w:tr>
        <w:trPr>
          <w:trHeight w:val="567"/>
        </w:trPr>
        <w:tc>
          <w:tcPr>
            <w:tcW w:w="40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c>
          <w:tcPr>
            <w:tcW w:w="624"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回访满意率</w:t>
            </w:r>
            <w:r/>
          </w:p>
        </w:tc>
        <w:tc>
          <w:tcPr>
            <w:tcW w:w="2744" w:type="pct"/>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从服务记录中分别随机抽取服务人数的10%进行电话回访和实地回访（电话回访和实地回访对象不得重复），综合满意率小于80%，本项不得分；满意率大于等于80%的，得分=满意率*</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分。（其中电话回访满意率以拨打电话数为基准，电话号码错误、空号、不知晓老人情况的均视为不满意）</w:t>
            </w:r>
            <w:r/>
          </w:p>
        </w:tc>
        <w:tc>
          <w:tcPr>
            <w:tcW w:w="5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8分</w:t>
            </w:r>
            <w:r/>
          </w:p>
        </w:tc>
      </w:tr>
      <w:tr>
        <w:trPr>
          <w:trHeight w:val="567"/>
        </w:trPr>
        <w:tc>
          <w:tcPr>
            <w:tcW w:w="40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w:t>
            </w:r>
            <w:r/>
          </w:p>
        </w:tc>
        <w:tc>
          <w:tcPr>
            <w:tcW w:w="624"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服务工单上传质量</w:t>
            </w:r>
            <w:r/>
          </w:p>
        </w:tc>
        <w:tc>
          <w:tcPr>
            <w:tcW w:w="2744" w:type="pct"/>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使用采购方规定的系统实时上传服务工单，系统工单录入、生成格式规范、准确，且按照规定服务流程开展服务。抽查已完成服务工单，</w:t>
            </w:r>
            <w:r>
              <w:rPr>
                <w:rFonts w:hint="eastAsia" w:ascii="宋体" w:hAnsi="宋体" w:eastAsia="宋体" w:cs="宋体"/>
                <w:sz w:val="24"/>
                <w:szCs w:val="24"/>
                <w:highlight w:val="none"/>
                <w:lang w:val="en-US" w:eastAsia="zh-CN"/>
              </w:rPr>
              <w:t xml:space="preserve">每有</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个不符合规定的，</w:t>
            </w:r>
            <w:r>
              <w:rPr>
                <w:rFonts w:hint="eastAsia" w:ascii="宋体" w:hAnsi="宋体" w:eastAsia="宋体" w:cs="宋体"/>
                <w:sz w:val="24"/>
                <w:szCs w:val="24"/>
                <w:highlight w:val="none"/>
                <w:lang w:val="en-US" w:eastAsia="zh-CN"/>
              </w:rPr>
              <w:t xml:space="preserve">扣1分，</w:t>
            </w:r>
            <w:r>
              <w:rPr>
                <w:rFonts w:hint="eastAsia" w:ascii="宋体" w:hAnsi="宋体" w:eastAsia="宋体" w:cs="宋体"/>
                <w:sz w:val="24"/>
                <w:szCs w:val="24"/>
                <w:highlight w:val="none"/>
              </w:rPr>
              <w:t xml:space="preserve">扣完为止。</w:t>
            </w:r>
            <w:r/>
          </w:p>
        </w:tc>
        <w:tc>
          <w:tcPr>
            <w:tcW w:w="5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6分</w:t>
            </w:r>
            <w:r/>
          </w:p>
        </w:tc>
      </w:tr>
      <w:tr>
        <w:trPr>
          <w:trHeight w:val="567"/>
        </w:trPr>
        <w:tc>
          <w:tcPr>
            <w:tcW w:w="40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w:t>
            </w:r>
            <w:r/>
          </w:p>
        </w:tc>
        <w:tc>
          <w:tcPr>
            <w:tcW w:w="624"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助老员服务技能</w:t>
            </w:r>
            <w:r/>
          </w:p>
        </w:tc>
        <w:tc>
          <w:tcPr>
            <w:tcW w:w="2744" w:type="pct"/>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助老员应参加服务机构组织的岗前（业务）培训（每季度至少组织1次），且均经考核认定合格后持证上岗。未持证上岗的，每有1人扣0.5分；培训次数每少1次扣0.5分。（培训内容包括服务技能、服务流程规范、管理制度、安全教育、基本医学护理常识、基本养老政策等）②所有助老员应参加区民政部门组织的护理员培（轮）训，要求参训率100%，通过护理职业等级认定的不得低于70%，参训率或通过护理职业等级认定占比每降低5个百分点扣1分。</w:t>
            </w:r>
            <w:r/>
          </w:p>
        </w:tc>
        <w:tc>
          <w:tcPr>
            <w:tcW w:w="5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6分</w:t>
            </w:r>
            <w:r/>
          </w:p>
        </w:tc>
      </w:tr>
      <w:tr>
        <w:trPr>
          <w:trHeight w:val="567"/>
        </w:trPr>
        <w:tc>
          <w:tcPr>
            <w:tcW w:w="40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w:t>
            </w:r>
            <w:r/>
          </w:p>
        </w:tc>
        <w:tc>
          <w:tcPr>
            <w:tcW w:w="624"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区民政局反馈意见</w:t>
            </w:r>
            <w:r/>
          </w:p>
        </w:tc>
        <w:tc>
          <w:tcPr>
            <w:tcW w:w="2744" w:type="pct"/>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区民政局根据抽查服务质量情况，总体认可度、反响度好的得</w:t>
            </w:r>
            <w:r>
              <w:rPr>
                <w:rFonts w:hint="eastAsia" w:ascii="宋体" w:hAnsi="宋体" w:eastAsia="宋体" w:cs="宋体"/>
                <w:color w:val="000000"/>
                <w:sz w:val="24"/>
                <w:szCs w:val="24"/>
                <w:highlight w:val="none"/>
                <w:lang w:val="en-US" w:eastAsia="zh-CN" w:bidi="ar"/>
              </w:rPr>
              <w:t xml:space="preserve">6-8</w:t>
            </w:r>
            <w:r>
              <w:rPr>
                <w:rFonts w:hint="eastAsia" w:ascii="宋体" w:hAnsi="宋体" w:eastAsia="宋体" w:cs="宋体"/>
                <w:color w:val="000000"/>
                <w:sz w:val="24"/>
                <w:szCs w:val="24"/>
                <w:highlight w:val="none"/>
                <w:lang w:bidi="ar"/>
              </w:rPr>
              <w:t xml:space="preserve">分，较好的得</w:t>
            </w:r>
            <w:r>
              <w:rPr>
                <w:rFonts w:hint="eastAsia" w:ascii="宋体" w:hAnsi="宋体" w:eastAsia="宋体" w:cs="宋体"/>
                <w:color w:val="000000"/>
                <w:sz w:val="24"/>
                <w:szCs w:val="24"/>
                <w:highlight w:val="none"/>
                <w:lang w:val="en-US" w:eastAsia="zh-CN" w:bidi="ar"/>
              </w:rPr>
              <w:t xml:space="preserve">3-5</w:t>
            </w:r>
            <w:r>
              <w:rPr>
                <w:rFonts w:hint="eastAsia" w:ascii="宋体" w:hAnsi="宋体" w:eastAsia="宋体" w:cs="宋体"/>
                <w:color w:val="000000"/>
                <w:sz w:val="24"/>
                <w:szCs w:val="24"/>
                <w:highlight w:val="none"/>
                <w:lang w:bidi="ar"/>
              </w:rPr>
              <w:t xml:space="preserve">分，一般的得</w:t>
            </w:r>
            <w:r>
              <w:rPr>
                <w:rFonts w:hint="eastAsia" w:ascii="宋体" w:hAnsi="宋体" w:eastAsia="宋体" w:cs="宋体"/>
                <w:color w:val="000000"/>
                <w:sz w:val="24"/>
                <w:szCs w:val="24"/>
                <w:highlight w:val="none"/>
                <w:lang w:val="en-US" w:eastAsia="zh-CN" w:bidi="ar"/>
              </w:rPr>
              <w:t xml:space="preserve">1-3</w:t>
            </w:r>
            <w:r>
              <w:rPr>
                <w:rFonts w:hint="eastAsia" w:ascii="宋体" w:hAnsi="宋体" w:eastAsia="宋体" w:cs="宋体"/>
                <w:color w:val="000000"/>
                <w:sz w:val="24"/>
                <w:szCs w:val="24"/>
                <w:highlight w:val="none"/>
                <w:lang w:bidi="ar"/>
              </w:rPr>
              <w:t xml:space="preserve">分，差的不得分。</w:t>
            </w:r>
            <w:r/>
          </w:p>
        </w:tc>
        <w:tc>
          <w:tcPr>
            <w:tcW w:w="5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8分</w:t>
            </w:r>
            <w:r/>
          </w:p>
        </w:tc>
      </w:tr>
      <w:tr>
        <w:trPr>
          <w:trHeight w:val="567"/>
        </w:trPr>
        <w:tc>
          <w:tcPr>
            <w:tcW w:w="40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w:t>
            </w:r>
            <w:r/>
          </w:p>
        </w:tc>
        <w:tc>
          <w:tcPr>
            <w:tcW w:w="624"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镇</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村（社区）反馈意见</w:t>
            </w:r>
            <w:r/>
          </w:p>
        </w:tc>
        <w:tc>
          <w:tcPr>
            <w:tcW w:w="2744" w:type="pct"/>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镇</w:t>
            </w:r>
            <w:r>
              <w:rPr>
                <w:rFonts w:hint="eastAsia" w:ascii="宋体" w:hAnsi="宋体" w:eastAsia="宋体" w:cs="宋体"/>
                <w:color w:val="000000"/>
                <w:sz w:val="24"/>
                <w:szCs w:val="24"/>
                <w:highlight w:val="none"/>
                <w:lang w:val="en-US" w:eastAsia="zh-CN" w:bidi="ar"/>
              </w:rPr>
              <w:t xml:space="preserve">或</w:t>
            </w:r>
            <w:r>
              <w:rPr>
                <w:rFonts w:hint="eastAsia" w:ascii="宋体" w:hAnsi="宋体" w:eastAsia="宋体" w:cs="宋体"/>
                <w:color w:val="000000"/>
                <w:sz w:val="24"/>
                <w:szCs w:val="24"/>
                <w:highlight w:val="none"/>
                <w:lang w:bidi="ar"/>
              </w:rPr>
              <w:t xml:space="preserve">村（社区）根据抽查服务质量情况，总体认可度、反响度好的得</w:t>
            </w:r>
            <w:r>
              <w:rPr>
                <w:rFonts w:hint="eastAsia" w:ascii="宋体" w:hAnsi="宋体" w:eastAsia="宋体" w:cs="宋体"/>
                <w:color w:val="000000"/>
                <w:sz w:val="24"/>
                <w:szCs w:val="24"/>
                <w:highlight w:val="none"/>
                <w:lang w:val="en-US" w:eastAsia="zh-CN" w:bidi="ar"/>
              </w:rPr>
              <w:t xml:space="preserve">6-8</w:t>
            </w:r>
            <w:r>
              <w:rPr>
                <w:rFonts w:hint="eastAsia" w:ascii="宋体" w:hAnsi="宋体" w:eastAsia="宋体" w:cs="宋体"/>
                <w:color w:val="000000"/>
                <w:sz w:val="24"/>
                <w:szCs w:val="24"/>
                <w:highlight w:val="none"/>
                <w:lang w:bidi="ar"/>
              </w:rPr>
              <w:t xml:space="preserve">分，较好的得</w:t>
            </w:r>
            <w:r>
              <w:rPr>
                <w:rFonts w:hint="eastAsia" w:ascii="宋体" w:hAnsi="宋体" w:eastAsia="宋体" w:cs="宋体"/>
                <w:color w:val="000000"/>
                <w:sz w:val="24"/>
                <w:szCs w:val="24"/>
                <w:highlight w:val="none"/>
                <w:lang w:val="en-US" w:eastAsia="zh-CN" w:bidi="ar"/>
              </w:rPr>
              <w:t xml:space="preserve">3-5</w:t>
            </w:r>
            <w:r>
              <w:rPr>
                <w:rFonts w:hint="eastAsia" w:ascii="宋体" w:hAnsi="宋体" w:eastAsia="宋体" w:cs="宋体"/>
                <w:color w:val="000000"/>
                <w:sz w:val="24"/>
                <w:szCs w:val="24"/>
                <w:highlight w:val="none"/>
                <w:lang w:bidi="ar"/>
              </w:rPr>
              <w:t xml:space="preserve">分，一般的得</w:t>
            </w:r>
            <w:r>
              <w:rPr>
                <w:rFonts w:hint="eastAsia" w:ascii="宋体" w:hAnsi="宋体" w:eastAsia="宋体" w:cs="宋体"/>
                <w:color w:val="000000"/>
                <w:sz w:val="24"/>
                <w:szCs w:val="24"/>
                <w:highlight w:val="none"/>
                <w:lang w:val="en-US" w:eastAsia="zh-CN" w:bidi="ar"/>
              </w:rPr>
              <w:t xml:space="preserve">1-3</w:t>
            </w:r>
            <w:r>
              <w:rPr>
                <w:rFonts w:hint="eastAsia" w:ascii="宋体" w:hAnsi="宋体" w:eastAsia="宋体" w:cs="宋体"/>
                <w:color w:val="000000"/>
                <w:sz w:val="24"/>
                <w:szCs w:val="24"/>
                <w:highlight w:val="none"/>
                <w:lang w:bidi="ar"/>
              </w:rPr>
              <w:t xml:space="preserve">分，差的不得分。</w:t>
            </w:r>
            <w:r/>
          </w:p>
        </w:tc>
        <w:tc>
          <w:tcPr>
            <w:tcW w:w="5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8分</w:t>
            </w:r>
            <w:r/>
          </w:p>
        </w:tc>
      </w:tr>
      <w:tr>
        <w:trPr>
          <w:trHeight w:val="567"/>
        </w:trPr>
        <w:tc>
          <w:tcPr>
            <w:tcW w:w="40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w:t>
            </w:r>
            <w:r/>
          </w:p>
        </w:tc>
        <w:tc>
          <w:tcPr>
            <w:tcW w:w="62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团队建设</w:t>
            </w:r>
            <w:r/>
          </w:p>
          <w:p>
            <w:pPr>
              <w:jc w:val="center"/>
              <w:keepLines w:val="0"/>
              <w:keepNext w:val="0"/>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3分</w:t>
            </w:r>
            <w:r>
              <w:rPr>
                <w:rFonts w:hint="eastAsia" w:ascii="宋体" w:hAnsi="宋体" w:eastAsia="宋体" w:cs="宋体"/>
                <w:sz w:val="24"/>
                <w:szCs w:val="24"/>
                <w:highlight w:val="none"/>
                <w:lang w:eastAsia="zh-CN"/>
              </w:rPr>
              <w:t xml:space="preserve">）</w:t>
            </w:r>
            <w:r/>
          </w:p>
        </w:tc>
        <w:tc>
          <w:tcPr>
            <w:tcW w:w="70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44" w:type="pct"/>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1.工作人员有良好的职业道德，语言文明，服务整洁，服务过程中能全程佩 戴工作卡、穿戴统一工作服；2.不得接受服务对象的赠品（物品），不得歧视或议论服务对象</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不得打听涉及服务对象隐私；3.组织管理和服务人员参加沟通协调、人员管理、绩效考核、服务督查、服务技能提升（包括养老护理、家政服务、医疗急救、康复理疗、社工服务、消防安全等）等相关培训，每季度培训不少于1次。以上3条任何一条不符或缺少，本项不得分。</w:t>
            </w:r>
            <w:r/>
          </w:p>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分</w:t>
            </w:r>
            <w:r/>
          </w:p>
        </w:tc>
      </w:tr>
      <w:tr>
        <w:trPr>
          <w:trHeight w:val="567"/>
        </w:trPr>
        <w:tc>
          <w:tcPr>
            <w:tcW w:w="40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w:t>
            </w:r>
            <w:r/>
          </w:p>
        </w:tc>
        <w:tc>
          <w:tcPr>
            <w:tcW w:w="624"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服务台账整理</w:t>
            </w:r>
            <w:r/>
          </w:p>
          <w:p>
            <w:pPr>
              <w:jc w:val="center"/>
              <w:keepLines w:val="0"/>
              <w:keepNext w:val="0"/>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10分</w:t>
            </w:r>
            <w:r>
              <w:rPr>
                <w:rFonts w:hint="eastAsia" w:ascii="宋体" w:hAnsi="宋体" w:eastAsia="宋体" w:cs="宋体"/>
                <w:sz w:val="24"/>
                <w:szCs w:val="24"/>
                <w:highlight w:val="none"/>
                <w:lang w:eastAsia="zh-CN"/>
              </w:rPr>
              <w:t xml:space="preserve">）</w:t>
            </w:r>
            <w:r/>
          </w:p>
        </w:tc>
        <w:tc>
          <w:tcPr>
            <w:tcW w:w="70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考核或临时性调整</w:t>
            </w:r>
            <w:r/>
          </w:p>
        </w:tc>
        <w:tc>
          <w:tcPr>
            <w:tcW w:w="2744" w:type="pct"/>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配合区民政局准备好居家上门服务相关台账资料，材料齐全完善的得5分，缺项漏项的得3分，准备较差或未提供的不得分。</w:t>
            </w:r>
            <w:r/>
          </w:p>
        </w:tc>
        <w:tc>
          <w:tcPr>
            <w:tcW w:w="5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分</w:t>
            </w:r>
            <w:r/>
          </w:p>
        </w:tc>
      </w:tr>
      <w:tr>
        <w:trPr>
          <w:trHeight w:val="567"/>
        </w:trPr>
        <w:tc>
          <w:tcPr>
            <w:tcW w:w="40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w:t>
            </w:r>
            <w:r/>
          </w:p>
        </w:tc>
        <w:tc>
          <w:tcPr>
            <w:tcW w:w="624"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金民系统数据上传</w:t>
            </w:r>
            <w:r/>
          </w:p>
        </w:tc>
        <w:tc>
          <w:tcPr>
            <w:tcW w:w="2744" w:type="pct"/>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根据要求，每月按时规范将服务数据整理好并完成报送。凡出现一次影响系统数据上传的情况，本项不得分。</w:t>
            </w:r>
            <w:r/>
          </w:p>
        </w:tc>
        <w:tc>
          <w:tcPr>
            <w:tcW w:w="5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分</w:t>
            </w:r>
            <w:r/>
          </w:p>
        </w:tc>
      </w:tr>
      <w:tr>
        <w:trPr>
          <w:trHeight w:val="567"/>
        </w:trPr>
        <w:tc>
          <w:tcPr>
            <w:tcW w:w="40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w:t>
            </w:r>
            <w:r/>
          </w:p>
        </w:tc>
        <w:tc>
          <w:tcPr>
            <w:tcW w:w="62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免费</w:t>
            </w:r>
            <w:r>
              <w:rPr>
                <w:rFonts w:hint="eastAsia" w:ascii="宋体" w:hAnsi="宋体" w:eastAsia="宋体" w:cs="宋体"/>
                <w:sz w:val="24"/>
                <w:szCs w:val="24"/>
                <w:highlight w:val="none"/>
              </w:rPr>
              <w:t xml:space="preserve">增值服务</w:t>
            </w:r>
            <w:r/>
          </w:p>
          <w:p>
            <w:pPr>
              <w:jc w:val="center"/>
              <w:keepLines w:val="0"/>
              <w:keepNext w:val="0"/>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5分</w:t>
            </w:r>
            <w:r>
              <w:rPr>
                <w:rFonts w:hint="eastAsia" w:ascii="宋体" w:hAnsi="宋体" w:eastAsia="宋体" w:cs="宋体"/>
                <w:sz w:val="24"/>
                <w:szCs w:val="24"/>
                <w:highlight w:val="none"/>
                <w:lang w:eastAsia="zh-CN"/>
              </w:rPr>
              <w:t xml:space="preserve">）</w:t>
            </w:r>
            <w:r/>
          </w:p>
        </w:tc>
        <w:tc>
          <w:tcPr>
            <w:tcW w:w="70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44" w:type="pct"/>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按照探访服务标准为特殊困难老年人提供探访关爱服务，并每周将探访情况录入系统。若系统每周探访数据录入不及时或次数不达标的，本项不得分。</w:t>
            </w:r>
            <w:r/>
          </w:p>
        </w:tc>
        <w:tc>
          <w:tcPr>
            <w:tcW w:w="5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分</w:t>
            </w:r>
            <w:r/>
          </w:p>
        </w:tc>
      </w:tr>
      <w:tr>
        <w:trPr>
          <w:trHeight w:val="567"/>
        </w:trPr>
        <w:tc>
          <w:tcPr>
            <w:tcW w:w="40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w:t>
            </w:r>
            <w:r/>
          </w:p>
        </w:tc>
        <w:tc>
          <w:tcPr>
            <w:tcW w:w="62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宣传报道</w:t>
            </w:r>
            <w:r/>
          </w:p>
          <w:p>
            <w:pPr>
              <w:jc w:val="center"/>
              <w:keepLines w:val="0"/>
              <w:keepNext w:val="0"/>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8分</w:t>
            </w:r>
            <w:r>
              <w:rPr>
                <w:rFonts w:hint="eastAsia" w:ascii="宋体" w:hAnsi="宋体" w:eastAsia="宋体" w:cs="宋体"/>
                <w:sz w:val="24"/>
                <w:szCs w:val="24"/>
                <w:highlight w:val="none"/>
                <w:lang w:eastAsia="zh-CN"/>
              </w:rPr>
              <w:t xml:space="preserve">）</w:t>
            </w:r>
            <w:r/>
          </w:p>
        </w:tc>
        <w:tc>
          <w:tcPr>
            <w:tcW w:w="70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44" w:type="pct"/>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通过多种途径开展养老服务政策宣传，展示政府为民服务形象，在省、市、区级媒体宣传或报道的，每次得 3、2、1 分；在赣榆区内举办养老服务主题宣传活动的，每次得1分。</w:t>
            </w:r>
            <w:r/>
          </w:p>
        </w:tc>
        <w:tc>
          <w:tcPr>
            <w:tcW w:w="5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8分</w:t>
            </w:r>
            <w:r/>
          </w:p>
        </w:tc>
      </w:tr>
      <w:tr>
        <w:trPr>
          <w:trHeight w:val="567"/>
        </w:trPr>
        <w:tc>
          <w:tcPr>
            <w:tcW w:w="40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w:t>
            </w:r>
            <w:r/>
          </w:p>
        </w:tc>
        <w:tc>
          <w:tcPr>
            <w:tcW w:w="62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居家养老服务站点运营</w:t>
            </w:r>
            <w:r/>
          </w:p>
          <w:p>
            <w:pPr>
              <w:jc w:val="center"/>
              <w:keepLines w:val="0"/>
              <w:keepNext w:val="0"/>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5分</w:t>
            </w:r>
            <w:r>
              <w:rPr>
                <w:rFonts w:hint="eastAsia" w:ascii="宋体" w:hAnsi="宋体" w:eastAsia="宋体" w:cs="宋体"/>
                <w:sz w:val="24"/>
                <w:szCs w:val="24"/>
                <w:highlight w:val="none"/>
                <w:lang w:eastAsia="zh-CN"/>
              </w:rPr>
              <w:t xml:space="preserve">）</w:t>
            </w:r>
            <w:r/>
          </w:p>
        </w:tc>
        <w:tc>
          <w:tcPr>
            <w:tcW w:w="70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44" w:type="pct"/>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行出资改造提升区民政局提供的居家养老服务设施（至少1个），并依托该服务设施常态开展助老服务，服务站点要满足基本助老服务需求，具备助老设施设备，有服务台账等；要求每周至少组织1次集体助老活动，每次活动不少于20名老年人参加。满足以上条件的，得5分。</w:t>
            </w:r>
            <w:r/>
          </w:p>
        </w:tc>
        <w:tc>
          <w:tcPr>
            <w:tcW w:w="5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5分</w:t>
            </w:r>
            <w:r/>
          </w:p>
        </w:tc>
      </w:tr>
      <w:tr>
        <w:trPr>
          <w:trHeight w:val="567"/>
        </w:trPr>
        <w:tc>
          <w:tcPr>
            <w:tcW w:w="40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w:t>
            </w:r>
            <w:r/>
          </w:p>
        </w:tc>
        <w:tc>
          <w:tcPr>
            <w:tcW w:w="624"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其他扣分项</w:t>
            </w:r>
            <w:r/>
          </w:p>
        </w:tc>
        <w:tc>
          <w:tcPr>
            <w:tcW w:w="70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服务覆盖率</w:t>
            </w:r>
            <w:r/>
          </w:p>
        </w:tc>
        <w:tc>
          <w:tcPr>
            <w:tcW w:w="2744" w:type="pct"/>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辖区内居家上门服务对象服务覆盖率不低于</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w:t>
            </w:r>
            <w:r>
              <w:rPr>
                <w:rFonts w:hint="eastAsia" w:ascii="宋体" w:hAnsi="宋体" w:eastAsia="宋体" w:cs="宋体"/>
                <w:sz w:val="24"/>
                <w:szCs w:val="24"/>
                <w:highlight w:val="none"/>
              </w:rPr>
              <w:t xml:space="preserve">每低1%扣0.2分。（以民政部门提供的初始数据及每月动态新增数字为基数）</w:t>
            </w:r>
            <w:r/>
          </w:p>
        </w:tc>
        <w:tc>
          <w:tcPr>
            <w:tcW w:w="5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40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w:t>
            </w:r>
            <w:r/>
          </w:p>
        </w:tc>
        <w:tc>
          <w:tcPr>
            <w:tcW w:w="624"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投诉、信访问题</w:t>
            </w:r>
            <w:r/>
          </w:p>
        </w:tc>
        <w:tc>
          <w:tcPr>
            <w:tcW w:w="2744" w:type="pct"/>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有效投诉个案（含来信来访、12345 热线、市长信箱、电话投诉反馈、各级领导反馈等渠道），一经查实，每有 1 起扣2分。</w:t>
            </w:r>
            <w:r/>
          </w:p>
        </w:tc>
        <w:tc>
          <w:tcPr>
            <w:tcW w:w="5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40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w:t>
            </w:r>
            <w:r/>
          </w:p>
        </w:tc>
        <w:tc>
          <w:tcPr>
            <w:tcW w:w="62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一票否决项</w:t>
            </w:r>
            <w:r/>
          </w:p>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44" w:type="pct"/>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不接受民政部门监督、弄虚作假；拒不配合民政部门工作的；因中标方管理、服务等原因发生安全责任事故、重大网络舆情或恶性集体群访的；存在以上任何 1 项经查实均一票否决。</w:t>
            </w:r>
            <w:r/>
          </w:p>
        </w:tc>
        <w:tc>
          <w:tcPr>
            <w:tcW w:w="52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依据考核细则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对中标供应商的服务情况进行评估考核，</w:t>
      </w:r>
      <w:r>
        <w:rPr>
          <w:rFonts w:hint="eastAsia" w:ascii="宋体" w:hAnsi="宋体" w:cs="宋体"/>
          <w:sz w:val="24"/>
          <w:szCs w:val="24"/>
          <w:highlight w:val="none"/>
          <w:lang w:eastAsia="zh-CN"/>
        </w:rPr>
        <w:t xml:space="preserve">考核合格且待财政部门资金申请审核通过后</w:t>
      </w:r>
      <w:r>
        <w:rPr>
          <w:rFonts w:hint="eastAsia" w:ascii="宋体" w:hAnsi="宋体" w:eastAsia="宋体" w:cs="宋体"/>
          <w:sz w:val="24"/>
          <w:szCs w:val="24"/>
          <w:highlight w:val="none"/>
        </w:rPr>
        <w:t xml:space="preserve">，支付服务费用。如得分达</w:t>
      </w:r>
      <w:r>
        <w:rPr>
          <w:rFonts w:hint="eastAsia" w:ascii="宋体" w:hAnsi="宋体" w:eastAsia="宋体" w:cs="宋体"/>
          <w:sz w:val="24"/>
          <w:szCs w:val="24"/>
          <w:highlight w:val="none"/>
          <w:lang w:val="en-US" w:eastAsia="zh-CN"/>
        </w:rPr>
        <w:t xml:space="preserve">85</w:t>
      </w:r>
      <w:r>
        <w:rPr>
          <w:rFonts w:hint="eastAsia" w:ascii="宋体" w:hAnsi="宋体" w:eastAsia="宋体" w:cs="宋体"/>
          <w:sz w:val="24"/>
          <w:szCs w:val="24"/>
          <w:highlight w:val="none"/>
        </w:rPr>
        <w:t xml:space="preserve">分（含）以上的，据实支付服务费用给乙方；如得分8</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（含）-</w:t>
      </w:r>
      <w:r>
        <w:rPr>
          <w:rFonts w:hint="eastAsia" w:ascii="宋体" w:hAnsi="宋体" w:eastAsia="宋体" w:cs="宋体"/>
          <w:sz w:val="24"/>
          <w:szCs w:val="24"/>
          <w:highlight w:val="none"/>
          <w:lang w:val="en-US" w:eastAsia="zh-CN"/>
        </w:rPr>
        <w:t xml:space="preserve">85</w:t>
      </w:r>
      <w:r>
        <w:rPr>
          <w:rFonts w:hint="eastAsia" w:ascii="宋体" w:hAnsi="宋体" w:eastAsia="宋体" w:cs="宋体"/>
          <w:sz w:val="24"/>
          <w:szCs w:val="24"/>
          <w:highlight w:val="none"/>
        </w:rPr>
        <w:t xml:space="preserve">分的，甲方将在应据实支付乙方的费用基础上扣除3%；如得分为70（含）-</w:t>
      </w:r>
      <w:r>
        <w:rPr>
          <w:rFonts w:hint="eastAsia" w:ascii="宋体" w:hAnsi="宋体" w:eastAsia="宋体" w:cs="宋体"/>
          <w:sz w:val="24"/>
          <w:szCs w:val="24"/>
          <w:highlight w:val="none"/>
          <w:lang w:val="en-US" w:eastAsia="zh-CN"/>
        </w:rPr>
        <w:t xml:space="preserve">80</w:t>
      </w:r>
      <w:r>
        <w:rPr>
          <w:rFonts w:hint="eastAsia" w:ascii="宋体" w:hAnsi="宋体" w:eastAsia="宋体" w:cs="宋体"/>
          <w:sz w:val="24"/>
          <w:szCs w:val="24"/>
          <w:highlight w:val="none"/>
        </w:rPr>
        <w:t xml:space="preserve">分的，甲方将在应据实支付乙方的费用基础上扣除5%；如得分</w:t>
      </w:r>
      <w:r>
        <w:rPr>
          <w:rFonts w:hint="eastAsia" w:ascii="宋体" w:hAnsi="宋体" w:eastAsia="宋体" w:cs="宋体"/>
          <w:sz w:val="24"/>
          <w:szCs w:val="24"/>
          <w:highlight w:val="none"/>
          <w:lang w:val="en-US" w:eastAsia="zh-CN"/>
        </w:rPr>
        <w:t xml:space="preserve">为60（含）-</w:t>
      </w:r>
      <w:r>
        <w:rPr>
          <w:rFonts w:hint="eastAsia" w:ascii="宋体" w:hAnsi="宋体" w:eastAsia="宋体" w:cs="宋体"/>
          <w:sz w:val="24"/>
          <w:szCs w:val="24"/>
          <w:highlight w:val="none"/>
        </w:rPr>
        <w:t xml:space="preserve">70分的，甲方责令乙方进行整改并扣除当期应付费用的10%；如得分低于60分的，不予支付当期费用。</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outlineLvl w:val="1"/>
      </w:pPr>
      <w:r/>
      <w:bookmarkStart w:id="230" w:name="_Toc11574"/>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、商务条款</w:t>
      </w:r>
      <w:bookmarkEnd w:id="230"/>
      <w:r/>
      <w:r/>
    </w:p>
    <w:p>
      <w:pPr>
        <w:ind w:firstLine="482"/>
        <w:keepLines w:val="0"/>
        <w:keepNext w:val="0"/>
        <w:pageBreakBefore w:val="0"/>
        <w:spacing w:line="360" w:lineRule="auto"/>
        <w:widowControl w:val="off"/>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1、报价要求</w:t>
      </w:r>
      <w:r/>
    </w:p>
    <w:p>
      <w:pPr>
        <w:ind w:firstLine="480"/>
        <w:keepLines w:val="0"/>
        <w:keepNext w:val="0"/>
        <w:pageBreakBefore w:val="0"/>
        <w:spacing w:line="360" w:lineRule="auto"/>
        <w:widowControl w:val="off"/>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投标报价：本项目投标报价为完成本项目所支出的全部费用，包含但不限于人员工资（含人员保险费用）、评估、培训、护理、交通费、管理费、税费等全部费用以及中标供应商企业利润和政策性文件规定及合同包含的所有风险、责任等各项应有费用。</w:t>
      </w:r>
      <w:r>
        <w:rPr>
          <w:rFonts w:hint="eastAsia" w:ascii="宋体" w:hAnsi="宋体" w:eastAsia="宋体" w:cs="宋体"/>
          <w:i/>
          <w:iCs/>
          <w:sz w:val="24"/>
          <w:szCs w:val="24"/>
          <w:highlight w:val="none"/>
          <w:u w:val="single"/>
          <w:lang w:val="en-US" w:eastAsia="zh-CN"/>
        </w:rPr>
        <w:t xml:space="preserve">区民政局</w:t>
      </w:r>
      <w:r>
        <w:rPr>
          <w:rFonts w:hint="eastAsia" w:ascii="宋体" w:hAnsi="宋体" w:eastAsia="宋体" w:cs="宋体"/>
          <w:i/>
          <w:iCs/>
          <w:sz w:val="24"/>
          <w:szCs w:val="24"/>
          <w:highlight w:val="none"/>
          <w:u w:val="single"/>
        </w:rPr>
        <w:t xml:space="preserve">在上述合同价款之外不再向中标供应商支付其他任何费用。</w:t>
      </w:r>
      <w:r/>
    </w:p>
    <w:p>
      <w:pPr>
        <w:ind w:firstLine="482"/>
        <w:keepLines w:val="0"/>
        <w:keepNext w:val="0"/>
        <w:pageBreakBefore w:val="0"/>
        <w:spacing w:line="360" w:lineRule="auto"/>
        <w:widowControl w:val="off"/>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2、付款方式</w:t>
      </w:r>
      <w:r/>
    </w:p>
    <w:p>
      <w:pPr>
        <w:ind w:firstLine="480"/>
        <w:keepLines w:val="0"/>
        <w:keepNext w:val="0"/>
        <w:pageBreakBefore w:val="0"/>
        <w:spacing w:line="360" w:lineRule="auto"/>
        <w:widowControl w:val="off"/>
        <w:rPr>
          <w:rFonts w:hint="eastAsia" w:ascii="宋体" w:hAnsi="宋体" w:eastAsia="宋体" w:cs="宋体"/>
          <w:i/>
          <w:iCs/>
          <w:sz w:val="24"/>
          <w:szCs w:val="24"/>
          <w:highlight w:val="none"/>
          <w:u w:val="single"/>
        </w:rPr>
      </w:pPr>
      <w:r>
        <w:rPr>
          <w:rFonts w:hint="eastAsia" w:ascii="宋体" w:hAnsi="宋体" w:eastAsia="宋体" w:cs="宋体"/>
          <w:b w:val="0"/>
          <w:bCs w:val="0"/>
          <w:i/>
          <w:iCs/>
          <w:sz w:val="24"/>
          <w:szCs w:val="24"/>
          <w:highlight w:val="none"/>
          <w:u w:val="single"/>
        </w:rPr>
        <w:t xml:space="preserve">（1）预付款：</w:t>
      </w:r>
      <w:r>
        <w:rPr>
          <w:rFonts w:hint="eastAsia" w:ascii="宋体" w:hAnsi="宋体" w:eastAsia="宋体" w:cs="宋体"/>
          <w:i/>
          <w:iCs/>
          <w:sz w:val="24"/>
          <w:szCs w:val="24"/>
          <w:highlight w:val="none"/>
          <w:u w:val="single"/>
        </w:rPr>
        <w:t xml:space="preserve">中标供应商</w:t>
      </w:r>
      <w:r>
        <w:rPr>
          <w:rFonts w:hint="eastAsia" w:ascii="宋体" w:hAnsi="宋体" w:eastAsia="宋体" w:cs="宋体"/>
          <w:b w:val="0"/>
          <w:bCs w:val="0"/>
          <w:i/>
          <w:iCs/>
          <w:sz w:val="24"/>
          <w:szCs w:val="24"/>
          <w:highlight w:val="none"/>
          <w:u w:val="single"/>
        </w:rPr>
        <w:t xml:space="preserve">服务期满6个月，若</w:t>
      </w:r>
      <w:r>
        <w:rPr>
          <w:rFonts w:hint="eastAsia" w:ascii="宋体" w:hAnsi="宋体" w:eastAsia="宋体" w:cs="宋体"/>
          <w:b w:val="0"/>
          <w:bCs w:val="0"/>
          <w:i/>
          <w:iCs/>
          <w:sz w:val="24"/>
          <w:szCs w:val="24"/>
          <w:highlight w:val="none"/>
          <w:u w:val="single"/>
          <w:lang w:val="en-US" w:eastAsia="zh-CN"/>
        </w:rPr>
        <w:t xml:space="preserve">区民政局</w:t>
      </w:r>
      <w:r>
        <w:rPr>
          <w:rFonts w:hint="eastAsia" w:ascii="宋体" w:hAnsi="宋体" w:eastAsia="宋体" w:cs="宋体"/>
          <w:b w:val="0"/>
          <w:bCs w:val="0"/>
          <w:i/>
          <w:iCs/>
          <w:sz w:val="24"/>
          <w:szCs w:val="24"/>
          <w:highlight w:val="none"/>
          <w:u w:val="single"/>
        </w:rPr>
        <w:t xml:space="preserve">仍未据实结算服务费用的，应支付</w:t>
      </w:r>
      <w:r>
        <w:rPr>
          <w:rFonts w:hint="eastAsia" w:ascii="宋体" w:hAnsi="宋体" w:eastAsia="宋体" w:cs="宋体"/>
          <w:i/>
          <w:iCs/>
          <w:sz w:val="24"/>
          <w:szCs w:val="24"/>
          <w:highlight w:val="none"/>
          <w:u w:val="single"/>
        </w:rPr>
        <w:t xml:space="preserve">中标供应商</w:t>
      </w:r>
      <w:r>
        <w:rPr>
          <w:rFonts w:hint="eastAsia" w:ascii="宋体" w:hAnsi="宋体" w:eastAsia="宋体" w:cs="宋体"/>
          <w:b w:val="0"/>
          <w:bCs w:val="0"/>
          <w:i/>
          <w:iCs/>
          <w:sz w:val="24"/>
          <w:szCs w:val="24"/>
          <w:highlight w:val="none"/>
          <w:u w:val="single"/>
        </w:rPr>
        <w:t xml:space="preserve">服务合同价款10%的预付款，并在财政局拨款到位后5个工作日内一次性支付（无息）。</w:t>
      </w:r>
      <w:r>
        <w:rPr>
          <w:rFonts w:hint="eastAsia" w:ascii="宋体" w:hAnsi="宋体" w:eastAsia="宋体" w:cs="宋体"/>
          <w:i/>
          <w:iCs/>
          <w:sz w:val="24"/>
          <w:szCs w:val="24"/>
          <w:highlight w:val="none"/>
          <w:u w:val="single"/>
        </w:rPr>
        <w:t xml:space="preserve">付款前中标供应商须提供正规发票，剩余款项支付以最终实际的服务工单的人数及次数为基数据实结算。</w:t>
      </w:r>
      <w:r/>
    </w:p>
    <w:p>
      <w:pPr>
        <w:ind w:firstLine="480"/>
        <w:keepLines w:val="0"/>
        <w:keepNext w:val="0"/>
        <w:pageBreakBefore w:val="0"/>
        <w:spacing w:line="360" w:lineRule="auto"/>
        <w:widowControl w:val="off"/>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（2）验收结算：</w:t>
      </w:r>
      <w:r>
        <w:rPr>
          <w:rFonts w:hint="eastAsia" w:ascii="宋体" w:hAnsi="宋体" w:eastAsia="宋体" w:cs="宋体"/>
          <w:i/>
          <w:iCs/>
          <w:sz w:val="24"/>
          <w:szCs w:val="24"/>
          <w:highlight w:val="none"/>
          <w:u w:val="single"/>
          <w:lang w:val="en-US" w:eastAsia="zh-CN"/>
        </w:rPr>
        <w:t xml:space="preserve">每半年</w:t>
      </w:r>
      <w:r>
        <w:rPr>
          <w:rFonts w:hint="eastAsia" w:ascii="宋体" w:hAnsi="宋体" w:eastAsia="宋体" w:cs="宋体"/>
          <w:i/>
          <w:iCs/>
          <w:sz w:val="24"/>
          <w:szCs w:val="24"/>
          <w:highlight w:val="none"/>
          <w:u w:val="single"/>
        </w:rPr>
        <w:t xml:space="preserve">对中标供应商履约情况进行考核验收，并出具验收报告。满足合同约定支付条件的，中标供应商</w:t>
      </w:r>
      <w:r>
        <w:rPr>
          <w:rFonts w:hint="eastAsia" w:ascii="宋体" w:hAnsi="宋体" w:eastAsia="宋体" w:cs="宋体"/>
          <w:i/>
          <w:iCs/>
          <w:sz w:val="24"/>
          <w:szCs w:val="24"/>
          <w:highlight w:val="none"/>
          <w:u w:val="single"/>
          <w:lang w:val="en-US" w:eastAsia="zh-CN"/>
        </w:rPr>
        <w:t xml:space="preserve">开具等额</w:t>
      </w:r>
      <w:r>
        <w:rPr>
          <w:rFonts w:hint="eastAsia" w:ascii="宋体" w:hAnsi="宋体" w:eastAsia="宋体" w:cs="宋体"/>
          <w:i/>
          <w:iCs/>
          <w:sz w:val="24"/>
          <w:szCs w:val="24"/>
          <w:highlight w:val="none"/>
          <w:u w:val="single"/>
        </w:rPr>
        <w:t xml:space="preserve">发票</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b w:val="0"/>
          <w:bCs w:val="0"/>
          <w:i/>
          <w:iCs/>
          <w:sz w:val="24"/>
          <w:szCs w:val="24"/>
          <w:highlight w:val="none"/>
          <w:u w:val="single"/>
        </w:rPr>
        <w:t xml:space="preserve">在财政局拨款到位后5个工作日内一次性</w:t>
      </w:r>
      <w:r>
        <w:rPr>
          <w:rFonts w:hint="eastAsia" w:ascii="宋体" w:hAnsi="宋体" w:eastAsia="宋体" w:cs="宋体"/>
          <w:i/>
          <w:iCs/>
          <w:sz w:val="24"/>
          <w:szCs w:val="24"/>
          <w:highlight w:val="none"/>
          <w:u w:val="single"/>
        </w:rPr>
        <w:t xml:space="preserve">，将资金支付到约定的中标供应商账户。</w:t>
      </w:r>
      <w:r/>
    </w:p>
    <w:p>
      <w:pPr>
        <w:ind w:firstLine="482"/>
        <w:keepLines w:val="0"/>
        <w:keepNext w:val="0"/>
        <w:pageBreakBefore w:val="0"/>
        <w:spacing w:line="360" w:lineRule="auto"/>
        <w:widowControl w:val="off"/>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3、履约保证金</w:t>
      </w:r>
      <w:r/>
    </w:p>
    <w:p>
      <w:pPr>
        <w:ind w:firstLine="480"/>
        <w:keepLines w:val="0"/>
        <w:keepNext w:val="0"/>
        <w:pageBreakBefore w:val="0"/>
        <w:spacing w:line="360" w:lineRule="auto"/>
        <w:widowControl w:val="off"/>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（1）缴纳形式：支票、汇票、本票或保函；</w:t>
      </w:r>
      <w:r/>
    </w:p>
    <w:p>
      <w:pPr>
        <w:ind w:firstLine="480"/>
        <w:keepLines w:val="0"/>
        <w:keepNext w:val="0"/>
        <w:pageBreakBefore w:val="0"/>
        <w:spacing w:line="360" w:lineRule="auto"/>
        <w:widowControl w:val="off"/>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（2）缴纳金额：合同价的 10%；</w:t>
      </w:r>
      <w:r/>
    </w:p>
    <w:p>
      <w:pPr>
        <w:ind w:firstLine="480"/>
        <w:keepLines w:val="0"/>
        <w:keepNext w:val="0"/>
        <w:pageBreakBefore w:val="0"/>
        <w:spacing w:line="360" w:lineRule="auto"/>
        <w:widowControl w:val="off"/>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（3）缴纳期限：中标供应商应在领取《中标通知书》后 5 个工作日内，合同签订前向</w:t>
      </w:r>
      <w:r>
        <w:rPr>
          <w:rFonts w:hint="eastAsia" w:ascii="宋体" w:hAnsi="宋体" w:eastAsia="宋体" w:cs="宋体"/>
          <w:i/>
          <w:iCs/>
          <w:sz w:val="24"/>
          <w:szCs w:val="24"/>
          <w:highlight w:val="none"/>
          <w:u w:val="single"/>
          <w:lang w:val="en-US" w:eastAsia="zh-CN"/>
        </w:rPr>
        <w:t xml:space="preserve">区民政局</w:t>
      </w:r>
      <w:r>
        <w:rPr>
          <w:rFonts w:hint="eastAsia" w:ascii="宋体" w:hAnsi="宋体" w:eastAsia="宋体" w:cs="宋体"/>
          <w:i/>
          <w:iCs/>
          <w:sz w:val="24"/>
          <w:szCs w:val="24"/>
          <w:highlight w:val="none"/>
          <w:u w:val="single"/>
        </w:rPr>
        <w:t xml:space="preserve">提交合同价款 10%的履约保证金；</w:t>
      </w:r>
      <w:r/>
    </w:p>
    <w:p>
      <w:pPr>
        <w:ind w:firstLine="480"/>
        <w:keepLines w:val="0"/>
        <w:keepNext w:val="0"/>
        <w:pageBreakBefore w:val="0"/>
        <w:spacing w:line="360" w:lineRule="auto"/>
        <w:widowControl w:val="off"/>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（4）退还方式：按中标供应商递交履约保证金的方式退还；</w:t>
      </w:r>
      <w:r/>
    </w:p>
    <w:p>
      <w:pPr>
        <w:ind w:firstLine="480"/>
        <w:keepLines w:val="0"/>
        <w:keepNext w:val="0"/>
        <w:pageBreakBefore w:val="0"/>
        <w:spacing w:line="360" w:lineRule="auto"/>
        <w:widowControl w:val="off"/>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（5）退还时间：项目全部完成后 10 个工作日内由</w:t>
      </w:r>
      <w:r>
        <w:rPr>
          <w:rFonts w:hint="eastAsia" w:ascii="宋体" w:hAnsi="宋体" w:eastAsia="宋体" w:cs="宋体"/>
          <w:i/>
          <w:iCs/>
          <w:sz w:val="24"/>
          <w:szCs w:val="24"/>
          <w:highlight w:val="none"/>
          <w:u w:val="single"/>
          <w:lang w:val="en-US" w:eastAsia="zh-CN"/>
        </w:rPr>
        <w:t xml:space="preserve">区民政局</w:t>
      </w:r>
      <w:r>
        <w:rPr>
          <w:rFonts w:hint="eastAsia" w:ascii="宋体" w:hAnsi="宋体" w:eastAsia="宋体" w:cs="宋体"/>
          <w:i/>
          <w:iCs/>
          <w:sz w:val="24"/>
          <w:szCs w:val="24"/>
          <w:highlight w:val="none"/>
          <w:u w:val="single"/>
        </w:rPr>
        <w:t xml:space="preserve">全部退还（无息）；</w:t>
      </w:r>
      <w:r/>
    </w:p>
    <w:p>
      <w:pPr>
        <w:ind w:firstLine="480"/>
        <w:keepLines w:val="0"/>
        <w:keepNext w:val="0"/>
        <w:pageBreakBefore w:val="0"/>
        <w:spacing w:line="360" w:lineRule="auto"/>
        <w:widowControl w:val="off"/>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（6）退还条件：通过</w:t>
      </w:r>
      <w:r>
        <w:rPr>
          <w:rFonts w:hint="eastAsia" w:ascii="宋体" w:hAnsi="宋体" w:eastAsia="宋体" w:cs="宋体"/>
          <w:i/>
          <w:iCs/>
          <w:sz w:val="24"/>
          <w:szCs w:val="24"/>
          <w:highlight w:val="none"/>
          <w:u w:val="single"/>
          <w:lang w:val="en-US" w:eastAsia="zh-CN"/>
        </w:rPr>
        <w:t xml:space="preserve">区民政局</w:t>
      </w:r>
      <w:r>
        <w:rPr>
          <w:rFonts w:hint="eastAsia" w:ascii="宋体" w:hAnsi="宋体" w:eastAsia="宋体" w:cs="宋体"/>
          <w:i/>
          <w:iCs/>
          <w:sz w:val="24"/>
          <w:szCs w:val="24"/>
          <w:highlight w:val="none"/>
          <w:u w:val="single"/>
        </w:rPr>
        <w:t xml:space="preserve">及委托的第三方考核后；</w:t>
      </w:r>
      <w:r/>
    </w:p>
    <w:p>
      <w:pPr>
        <w:ind w:firstLine="480"/>
        <w:keepLines w:val="0"/>
        <w:keepNext w:val="0"/>
        <w:pageBreakBefore w:val="0"/>
        <w:spacing w:line="360" w:lineRule="auto"/>
        <w:widowControl w:val="off"/>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（7）不予退还情形：</w:t>
      </w:r>
      <w:r/>
    </w:p>
    <w:p>
      <w:pPr>
        <w:ind w:firstLine="480"/>
        <w:keepLines w:val="0"/>
        <w:keepNext w:val="0"/>
        <w:pageBreakBefore w:val="0"/>
        <w:spacing w:line="360" w:lineRule="auto"/>
        <w:widowControl w:val="off"/>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①中标供应商未按约定签订采购合同；</w:t>
      </w:r>
      <w:r/>
    </w:p>
    <w:p>
      <w:pPr>
        <w:ind w:firstLine="480"/>
        <w:keepLines w:val="0"/>
        <w:keepNext w:val="0"/>
        <w:pageBreakBefore w:val="0"/>
        <w:spacing w:line="360" w:lineRule="auto"/>
        <w:widowControl w:val="off"/>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②中标供应商违约的，</w:t>
      </w:r>
      <w:r>
        <w:rPr>
          <w:rFonts w:hint="eastAsia" w:ascii="宋体" w:hAnsi="宋体" w:eastAsia="宋体" w:cs="宋体"/>
          <w:i/>
          <w:iCs/>
          <w:sz w:val="24"/>
          <w:szCs w:val="24"/>
          <w:highlight w:val="none"/>
          <w:u w:val="single"/>
          <w:lang w:val="en-US" w:eastAsia="zh-CN"/>
        </w:rPr>
        <w:t xml:space="preserve">区民政局</w:t>
      </w:r>
      <w:r>
        <w:rPr>
          <w:rFonts w:hint="eastAsia" w:ascii="宋体" w:hAnsi="宋体" w:eastAsia="宋体" w:cs="宋体"/>
          <w:i/>
          <w:iCs/>
          <w:sz w:val="24"/>
          <w:szCs w:val="24"/>
          <w:highlight w:val="none"/>
          <w:u w:val="single"/>
        </w:rPr>
        <w:t xml:space="preserve">将扣除其全部履约保证金。如中标供应商</w:t>
      </w:r>
      <w:r>
        <w:rPr>
          <w:rFonts w:hint="eastAsia" w:ascii="宋体" w:hAnsi="宋体" w:eastAsia="宋体" w:cs="宋体"/>
          <w:i/>
          <w:iCs/>
          <w:sz w:val="24"/>
          <w:szCs w:val="24"/>
          <w:highlight w:val="none"/>
          <w:u w:val="single"/>
          <w:lang w:val="en-US" w:eastAsia="zh-CN"/>
        </w:rPr>
        <w:t xml:space="preserve">因</w:t>
      </w:r>
      <w:r>
        <w:rPr>
          <w:rFonts w:hint="eastAsia" w:ascii="宋体" w:hAnsi="宋体" w:eastAsia="宋体" w:cs="宋体"/>
          <w:i/>
          <w:iCs/>
          <w:sz w:val="24"/>
          <w:szCs w:val="24"/>
          <w:highlight w:val="none"/>
          <w:u w:val="single"/>
        </w:rPr>
        <w:t xml:space="preserve">违约造成的损失超过履约保证金的，应当依法赔偿超过部分的损失。</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4、货币：本次采购文件所涉及货币币种均为人民币。</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outlineLvl w:val="1"/>
      </w:pPr>
      <w:r/>
      <w:bookmarkStart w:id="231" w:name="_Toc31923"/>
      <w:r>
        <w:rPr>
          <w:rFonts w:hint="eastAsia" w:ascii="宋体" w:hAnsi="宋体" w:eastAsia="宋体" w:cs="宋体"/>
          <w:b/>
          <w:bCs/>
          <w:sz w:val="24"/>
          <w:szCs w:val="24"/>
          <w:highlight w:val="none"/>
          <w:lang w:val="en-US" w:eastAsia="zh-CN"/>
        </w:rPr>
        <w:t xml:space="preserve">九</w:t>
      </w:r>
      <w:r>
        <w:rPr>
          <w:rFonts w:hint="eastAsia" w:ascii="宋体" w:hAnsi="宋体" w:eastAsia="宋体" w:cs="宋体"/>
          <w:b/>
          <w:bCs/>
          <w:sz w:val="24"/>
          <w:szCs w:val="24"/>
          <w:highlight w:val="none"/>
        </w:rPr>
        <w:t xml:space="preserve">、特别说明</w:t>
      </w:r>
      <w:bookmarkEnd w:id="231"/>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投标人应充分考虑所有可能影响到报价的价格及政策等风险因素，一旦中标，服务总价将包定，一律不予调整，投标人的任何错漏、优惠、报价不得作为减轻责任、减少服务、增加收费、降低质量的理由。</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投标人报价除包含公开招标文件中列明的项目外还应包括保障服务正常运行应当具有的物资和服务，对服务正常运行应当具有的物资和服务理解不一致的以采购人理解为准。</w:t>
      </w:r>
      <w:r/>
    </w:p>
    <w:p>
      <w:pPr>
        <w:pStyle w:val="1017"/>
        <w:jc w:val="both"/>
        <w:keepLines w:val="0"/>
        <w:keepNext w:val="0"/>
        <w:pageBreakBefore w:val="0"/>
        <w:spacing w:line="480" w:lineRule="auto"/>
        <w:shd w:val="clear" w:color="auto"/>
        <w:widowControl w:val="off"/>
        <w:rPr>
          <w:rFonts w:hint="eastAsia" w:ascii="宋体" w:hAnsi="宋体" w:cs="宋体"/>
          <w:b/>
          <w:i w:val="0"/>
          <w:iCs w:val="0"/>
          <w:color w:val="auto"/>
          <w:sz w:val="36"/>
          <w:szCs w:val="36"/>
          <w:highlight w:val="none"/>
          <w:lang w:eastAsia="zh-CN"/>
        </w:rPr>
        <w:outlineLvl w:val="9"/>
      </w:pPr>
      <w:r>
        <w:rPr>
          <w:rFonts w:hint="eastAsia" w:ascii="宋体" w:hAnsi="宋体" w:cs="宋体"/>
          <w:b/>
          <w:i w:val="0"/>
          <w:iCs w:val="0"/>
          <w:color w:val="auto"/>
          <w:sz w:val="36"/>
          <w:szCs w:val="36"/>
          <w:highlight w:val="none"/>
          <w:lang w:eastAsia="zh-CN"/>
        </w:rPr>
      </w:r>
      <w:r/>
    </w:p>
    <w:p>
      <w:pPr>
        <w:rPr>
          <w:rFonts w:hint="eastAsia" w:ascii="宋体" w:hAnsi="宋体" w:cs="宋体"/>
          <w:b/>
          <w:i w:val="0"/>
          <w:iCs w:val="0"/>
          <w:color w:val="auto"/>
          <w:sz w:val="44"/>
          <w:szCs w:val="44"/>
          <w:highlight w:val="none"/>
          <w:lang w:eastAsia="zh-CN"/>
        </w:rPr>
      </w:pPr>
      <w:r>
        <w:rPr>
          <w:rFonts w:hint="eastAsia" w:ascii="宋体" w:hAnsi="宋体" w:cs="宋体"/>
          <w:b/>
          <w:i w:val="0"/>
          <w:iCs w:val="0"/>
          <w:color w:val="auto"/>
          <w:sz w:val="44"/>
          <w:szCs w:val="44"/>
          <w:highlight w:val="none"/>
          <w:lang w:eastAsia="zh-CN"/>
        </w:rPr>
        <w:br w:type="page" w:clear="all"/>
      </w:r>
      <w:r/>
    </w:p>
    <w:p>
      <w:pPr>
        <w:pStyle w:val="1017"/>
        <w:jc w:val="center"/>
        <w:keepLines w:val="0"/>
        <w:keepNext w:val="0"/>
        <w:pageBreakBefore w:val="0"/>
        <w:spacing w:line="660" w:lineRule="exact"/>
        <w:shd w:val="clear" w:color="auto"/>
        <w:widowControl w:val="off"/>
        <w:rPr>
          <w:rFonts w:hint="eastAsia" w:ascii="宋体" w:hAnsi="宋体" w:cs="宋体"/>
          <w:b/>
          <w:i w:val="0"/>
          <w:iCs w:val="0"/>
          <w:color w:val="auto"/>
          <w:sz w:val="44"/>
          <w:szCs w:val="44"/>
          <w:highlight w:val="none"/>
          <w:lang w:eastAsia="zh-CN"/>
        </w:rPr>
        <w:outlineLvl w:val="0"/>
      </w:pPr>
      <w:r/>
      <w:bookmarkStart w:id="232" w:name="_Toc27538"/>
      <w:r>
        <w:rPr>
          <w:rFonts w:hint="eastAsia" w:ascii="宋体" w:hAnsi="宋体" w:cs="宋体"/>
          <w:b/>
          <w:i w:val="0"/>
          <w:iCs w:val="0"/>
          <w:color w:val="auto"/>
          <w:sz w:val="44"/>
          <w:szCs w:val="44"/>
          <w:highlight w:val="none"/>
          <w:lang w:eastAsia="zh-CN"/>
        </w:rPr>
        <w:t xml:space="preserve">第</w:t>
      </w:r>
      <w:r>
        <w:rPr>
          <w:rFonts w:hint="eastAsia" w:ascii="宋体" w:hAnsi="宋体" w:cs="宋体"/>
          <w:b/>
          <w:i w:val="0"/>
          <w:iCs w:val="0"/>
          <w:color w:val="auto"/>
          <w:sz w:val="44"/>
          <w:szCs w:val="44"/>
          <w:highlight w:val="none"/>
          <w:lang w:val="en-US" w:eastAsia="zh-CN"/>
        </w:rPr>
        <w:t xml:space="preserve">六</w:t>
      </w:r>
      <w:r>
        <w:rPr>
          <w:rFonts w:hint="eastAsia" w:ascii="宋体" w:hAnsi="宋体" w:cs="宋体"/>
          <w:b/>
          <w:i w:val="0"/>
          <w:iCs w:val="0"/>
          <w:color w:val="auto"/>
          <w:sz w:val="44"/>
          <w:szCs w:val="44"/>
          <w:highlight w:val="none"/>
          <w:lang w:eastAsia="zh-CN"/>
        </w:rPr>
        <w:t xml:space="preserve">章 评审方法和评审标准</w:t>
      </w:r>
      <w:bookmarkEnd w:id="223"/>
      <w:r/>
      <w:bookmarkEnd w:id="232"/>
      <w:r/>
      <w:r/>
    </w:p>
    <w:p>
      <w:pPr>
        <w:ind w:firstLine="221"/>
        <w:spacing w:line="360" w:lineRule="auto"/>
        <w:rPr>
          <w:rFonts w:hint="eastAsia" w:ascii="宋体" w:hAnsi="宋体" w:eastAsia="宋体" w:cs="宋体"/>
          <w:b/>
          <w:color w:val="auto"/>
          <w:sz w:val="11"/>
          <w:szCs w:val="11"/>
          <w:highlight w:val="none"/>
        </w:rPr>
      </w:pPr>
      <w:r>
        <w:rPr>
          <w:rFonts w:hint="eastAsia" w:ascii="宋体" w:hAnsi="宋体" w:eastAsia="宋体" w:cs="宋体"/>
          <w:b/>
          <w:color w:val="auto"/>
          <w:sz w:val="11"/>
          <w:szCs w:val="11"/>
          <w:highlight w:val="none"/>
        </w:rPr>
      </w:r>
      <w:r/>
    </w:p>
    <w:p>
      <w:pPr>
        <w:ind w:firstLine="482"/>
        <w:spacing w:line="360" w:lineRule="auto"/>
        <w:rPr>
          <w:rFonts w:hint="eastAsia" w:ascii="宋体" w:hAnsi="宋体" w:eastAsia="宋体" w:cs="宋体"/>
          <w:b/>
          <w:color w:val="auto"/>
          <w:sz w:val="24"/>
          <w:szCs w:val="24"/>
          <w:highlight w:val="none"/>
        </w:rPr>
        <w:outlineLvl w:val="1"/>
      </w:pPr>
      <w:r/>
      <w:bookmarkStart w:id="233" w:name="_Toc12958"/>
      <w:r>
        <w:rPr>
          <w:rFonts w:hint="eastAsia" w:ascii="宋体" w:hAnsi="宋体" w:eastAsia="宋体" w:cs="宋体"/>
          <w:b/>
          <w:color w:val="auto"/>
          <w:sz w:val="24"/>
          <w:szCs w:val="24"/>
          <w:highlight w:val="none"/>
        </w:rPr>
        <w:t xml:space="preserve">一、</w:t>
      </w:r>
      <w:r>
        <w:rPr>
          <w:rFonts w:hint="eastAsia" w:ascii="宋体" w:hAnsi="宋体" w:eastAsia="宋体" w:cs="宋体"/>
          <w:b/>
          <w:bCs/>
          <w:color w:val="auto"/>
          <w:sz w:val="24"/>
          <w:szCs w:val="24"/>
          <w:highlight w:val="none"/>
        </w:rPr>
        <w:t xml:space="preserve">评标委员会构成</w:t>
      </w:r>
      <w:r>
        <w:rPr>
          <w:rFonts w:hint="eastAsia" w:ascii="宋体" w:hAnsi="宋体" w:eastAsia="宋体" w:cs="宋体"/>
          <w:b/>
          <w:color w:val="auto"/>
          <w:sz w:val="24"/>
          <w:szCs w:val="24"/>
          <w:highlight w:val="none"/>
        </w:rPr>
        <w:t xml:space="preserve">：</w:t>
      </w:r>
      <w:bookmarkEnd w:id="233"/>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本采购项目评标委员会的评委由采购人代表、相关专家组成。</w:t>
      </w:r>
      <w:r/>
    </w:p>
    <w:p>
      <w:pPr>
        <w:ind w:firstLine="482"/>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1"/>
      </w:pPr>
      <w:r/>
      <w:bookmarkStart w:id="234" w:name="_Toc24427"/>
      <w:r>
        <w:rPr>
          <w:rFonts w:hint="eastAsia" w:ascii="宋体" w:hAnsi="宋体" w:eastAsia="宋体" w:cs="宋体"/>
          <w:b/>
          <w:i w:val="0"/>
          <w:iCs w:val="0"/>
          <w:color w:val="auto"/>
          <w:sz w:val="24"/>
          <w:szCs w:val="24"/>
          <w:highlight w:val="none"/>
        </w:rPr>
        <w:t xml:space="preserve">二、</w:t>
      </w:r>
      <w:r>
        <w:rPr>
          <w:rFonts w:hint="eastAsia" w:ascii="宋体" w:hAnsi="宋体" w:eastAsia="宋体" w:cs="宋体"/>
          <w:b/>
          <w:bCs/>
          <w:i w:val="0"/>
          <w:iCs w:val="0"/>
          <w:color w:val="auto"/>
          <w:sz w:val="24"/>
          <w:szCs w:val="24"/>
          <w:highlight w:val="none"/>
        </w:rPr>
        <w:t xml:space="preserve">评标方法</w:t>
      </w:r>
      <w:r>
        <w:rPr>
          <w:rFonts w:hint="eastAsia" w:ascii="宋体" w:hAnsi="宋体" w:eastAsia="宋体" w:cs="宋体"/>
          <w:b/>
          <w:i w:val="0"/>
          <w:iCs w:val="0"/>
          <w:color w:val="auto"/>
          <w:sz w:val="24"/>
          <w:szCs w:val="24"/>
          <w:highlight w:val="none"/>
        </w:rPr>
        <w:t xml:space="preserve">：</w:t>
      </w:r>
      <w:bookmarkEnd w:id="234"/>
      <w:r>
        <w:rPr>
          <w:rFonts w:hint="eastAsia" w:ascii="宋体" w:hAnsi="宋体" w:eastAsia="宋体" w:cs="宋体"/>
          <w:i w:val="0"/>
          <w:iCs w:val="0"/>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本项目评标方法采用综合评分法。综合评分法，是指投标文件满足</w:t>
      </w:r>
      <w:r>
        <w:rPr>
          <w:rFonts w:hint="eastAsia" w:ascii="宋体" w:hAnsi="宋体" w:eastAsia="宋体" w:cs="宋体"/>
          <w:i w:val="0"/>
          <w:iCs w:val="0"/>
          <w:color w:val="auto"/>
          <w:sz w:val="24"/>
          <w:szCs w:val="24"/>
          <w:highlight w:val="none"/>
          <w:lang w:eastAsia="zh-CN"/>
        </w:rPr>
        <w:t xml:space="preserve">招标文件</w:t>
      </w:r>
      <w:r>
        <w:rPr>
          <w:rFonts w:hint="eastAsia" w:ascii="宋体" w:hAnsi="宋体" w:eastAsia="宋体" w:cs="宋体"/>
          <w:i w:val="0"/>
          <w:iCs w:val="0"/>
          <w:color w:val="auto"/>
          <w:sz w:val="24"/>
          <w:szCs w:val="24"/>
          <w:highlight w:val="none"/>
        </w:rPr>
        <w:t xml:space="preserve">全部实质性要求，且按照评审因素的量化指标评审得分最高的投标人为中标候选人的评标方法。</w:t>
      </w:r>
      <w:r/>
    </w:p>
    <w:p>
      <w:pPr>
        <w:ind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rPr>
        <w:outlineLvl w:val="1"/>
      </w:pPr>
      <w:r/>
      <w:bookmarkStart w:id="235" w:name="_Toc23650"/>
      <w:r>
        <w:rPr>
          <w:rFonts w:hint="eastAsia" w:ascii="宋体" w:hAnsi="宋体" w:eastAsia="宋体" w:cs="宋体"/>
          <w:b/>
          <w:i w:val="0"/>
          <w:iCs w:val="0"/>
          <w:color w:val="auto"/>
          <w:sz w:val="24"/>
          <w:szCs w:val="24"/>
          <w:highlight w:val="none"/>
          <w:lang w:val="en-US" w:eastAsia="zh-CN"/>
        </w:rPr>
        <w:t xml:space="preserve">三</w:t>
      </w:r>
      <w:r>
        <w:rPr>
          <w:rFonts w:hint="eastAsia" w:ascii="宋体" w:hAnsi="宋体" w:eastAsia="宋体" w:cs="宋体"/>
          <w:b/>
          <w:i w:val="0"/>
          <w:iCs w:val="0"/>
          <w:color w:val="auto"/>
          <w:sz w:val="24"/>
          <w:szCs w:val="24"/>
          <w:highlight w:val="none"/>
        </w:rPr>
        <w:t xml:space="preserve">、</w:t>
      </w:r>
      <w:r>
        <w:rPr>
          <w:rFonts w:hint="eastAsia" w:ascii="宋体" w:hAnsi="宋体" w:eastAsia="宋体" w:cs="宋体"/>
          <w:b/>
          <w:bCs/>
          <w:i w:val="0"/>
          <w:iCs w:val="0"/>
          <w:color w:val="auto"/>
          <w:sz w:val="24"/>
          <w:szCs w:val="24"/>
          <w:highlight w:val="none"/>
        </w:rPr>
        <w:t xml:space="preserve">评标委员会构成</w:t>
      </w:r>
      <w:r>
        <w:rPr>
          <w:rFonts w:hint="eastAsia" w:ascii="宋体" w:hAnsi="宋体" w:eastAsia="宋体" w:cs="宋体"/>
          <w:b/>
          <w:i w:val="0"/>
          <w:iCs w:val="0"/>
          <w:color w:val="auto"/>
          <w:sz w:val="24"/>
          <w:szCs w:val="24"/>
          <w:highlight w:val="none"/>
        </w:rPr>
        <w:t xml:space="preserve">：</w:t>
      </w:r>
      <w:bookmarkEnd w:id="235"/>
      <w:r/>
      <w:r/>
    </w:p>
    <w:p>
      <w:pPr>
        <w:ind w:firstLine="480"/>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本采购项目评标委员会的评委由采购人代表、相关专家组成。</w:t>
      </w:r>
      <w:r/>
    </w:p>
    <w:p>
      <w:pPr>
        <w:ind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rPr>
        <w:outlineLvl w:val="1"/>
      </w:pPr>
      <w:r/>
      <w:bookmarkStart w:id="236" w:name="_Toc32723"/>
      <w:r>
        <w:rPr>
          <w:rFonts w:hint="eastAsia" w:ascii="宋体" w:hAnsi="宋体" w:cs="宋体"/>
          <w:b/>
          <w:i w:val="0"/>
          <w:iCs w:val="0"/>
          <w:color w:val="auto"/>
          <w:sz w:val="24"/>
          <w:szCs w:val="24"/>
          <w:highlight w:val="none"/>
          <w:lang w:val="en-US" w:eastAsia="zh-CN"/>
        </w:rPr>
        <w:t xml:space="preserve">四</w:t>
      </w:r>
      <w:r>
        <w:rPr>
          <w:rFonts w:hint="eastAsia" w:ascii="宋体" w:hAnsi="宋体" w:eastAsia="宋体" w:cs="宋体"/>
          <w:b/>
          <w:i w:val="0"/>
          <w:iCs w:val="0"/>
          <w:color w:val="auto"/>
          <w:sz w:val="24"/>
          <w:szCs w:val="24"/>
          <w:highlight w:val="none"/>
        </w:rPr>
        <w:t xml:space="preserve">、</w:t>
      </w:r>
      <w:r>
        <w:rPr>
          <w:rFonts w:hint="eastAsia" w:ascii="宋体" w:hAnsi="宋体" w:eastAsia="宋体" w:cs="宋体"/>
          <w:b/>
          <w:bCs/>
          <w:i w:val="0"/>
          <w:iCs w:val="0"/>
          <w:color w:val="auto"/>
          <w:sz w:val="24"/>
          <w:szCs w:val="24"/>
          <w:highlight w:val="none"/>
        </w:rPr>
        <w:t xml:space="preserve">评标原则</w:t>
      </w:r>
      <w:r>
        <w:rPr>
          <w:rFonts w:hint="eastAsia" w:ascii="宋体" w:hAnsi="宋体" w:eastAsia="宋体" w:cs="宋体"/>
          <w:b/>
          <w:i w:val="0"/>
          <w:iCs w:val="0"/>
          <w:color w:val="auto"/>
          <w:sz w:val="24"/>
          <w:szCs w:val="24"/>
          <w:highlight w:val="none"/>
        </w:rPr>
        <w:t xml:space="preserve">：</w:t>
      </w:r>
      <w:bookmarkEnd w:id="236"/>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依据《中华人民共和国政府采购法》，结合本项目特点，评标严格按照采购文件要求和条件进行。“公平、公正、科学、择优”为本次评标的基本原则，评标委员会将按照这一原则的要求，公正、平等地对待各投标人，不带任何倾向性和启发性；不得向外界透露任何与评标有关的内容；任何单位和个人不得干扰、影响评标的正常进行；评标委员会及有关工作人员不得私下与投标人接触。同时，在评标时恪守以下原则：</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客观性原则：评标委员会将按照采购文件的要求，对投标人的投标文件进行认真评审；对投标文件的评审仅依靠投标文件本身，而不依靠投标文件以外的任何因素。</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统一性原则：评标委员会将按照统一的评标原则和评标方法，用统一标准进行评标。</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独立性原则：评标工作在评标委员会内部独立进行，不受外界任何因素的干扰和影响。</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保密性原则：评委及熟知情况的有关工作人员将保守投标人的商业秘密。</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综合性原则：评标委员会将综合比较、审查投标人的各项指标，而不以单项指标的优劣评定出中标候选人。</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少数服从多数原则：评标委员会成员应当依法独立评标，遵守评标工作纪律。对需要共同认定的事项存在争议的，应当按照少数服从多数的原则作出评审结论；持不同意见的评标委员会成员应当在评标报告上签署不同意见并说明理由；不签署不同意的，视为同意。</w:t>
      </w:r>
      <w:r/>
    </w:p>
    <w:p>
      <w:pPr>
        <w:ind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rPr>
        <w:outlineLvl w:val="1"/>
      </w:pPr>
      <w:r/>
      <w:bookmarkStart w:id="237" w:name="_Toc6451"/>
      <w:r>
        <w:rPr>
          <w:rFonts w:hint="eastAsia" w:ascii="宋体" w:hAnsi="宋体" w:cs="宋体"/>
          <w:b/>
          <w:i w:val="0"/>
          <w:iCs w:val="0"/>
          <w:color w:val="auto"/>
          <w:sz w:val="24"/>
          <w:szCs w:val="24"/>
          <w:highlight w:val="none"/>
          <w:lang w:val="en-US" w:eastAsia="zh-CN"/>
        </w:rPr>
        <w:t xml:space="preserve">五</w:t>
      </w:r>
      <w:r>
        <w:rPr>
          <w:rFonts w:hint="eastAsia" w:ascii="宋体" w:hAnsi="宋体" w:eastAsia="宋体" w:cs="宋体"/>
          <w:b/>
          <w:i w:val="0"/>
          <w:iCs w:val="0"/>
          <w:color w:val="auto"/>
          <w:sz w:val="24"/>
          <w:szCs w:val="24"/>
          <w:highlight w:val="none"/>
        </w:rPr>
        <w:t xml:space="preserve">、</w:t>
      </w:r>
      <w:r>
        <w:rPr>
          <w:rFonts w:hint="eastAsia" w:ascii="宋体" w:hAnsi="宋体" w:eastAsia="宋体" w:cs="宋体"/>
          <w:b/>
          <w:bCs/>
          <w:i w:val="0"/>
          <w:iCs w:val="0"/>
          <w:color w:val="auto"/>
          <w:sz w:val="24"/>
          <w:szCs w:val="24"/>
          <w:highlight w:val="none"/>
        </w:rPr>
        <w:t xml:space="preserve">评标标准</w:t>
      </w:r>
      <w:r>
        <w:rPr>
          <w:rFonts w:hint="eastAsia" w:ascii="宋体" w:hAnsi="宋体" w:eastAsia="宋体" w:cs="宋体"/>
          <w:b/>
          <w:i w:val="0"/>
          <w:iCs w:val="0"/>
          <w:color w:val="auto"/>
          <w:sz w:val="24"/>
          <w:szCs w:val="24"/>
          <w:highlight w:val="none"/>
        </w:rPr>
        <w:t xml:space="preserve">：</w:t>
      </w:r>
      <w:bookmarkEnd w:id="237"/>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评标时，评标委员会以</w:t>
      </w:r>
      <w:r>
        <w:rPr>
          <w:rFonts w:hint="eastAsia" w:ascii="宋体" w:hAnsi="宋体" w:cs="宋体"/>
          <w:i w:val="0"/>
          <w:iCs w:val="0"/>
          <w:color w:val="auto"/>
          <w:sz w:val="24"/>
          <w:szCs w:val="24"/>
          <w:highlight w:val="none"/>
          <w:lang w:val="en-US" w:eastAsia="zh-CN"/>
        </w:rPr>
        <w:t xml:space="preserve">采购</w:t>
      </w:r>
      <w:r>
        <w:rPr>
          <w:rFonts w:hint="eastAsia" w:ascii="宋体" w:hAnsi="宋体" w:eastAsia="宋体" w:cs="宋体"/>
          <w:i w:val="0"/>
          <w:iCs w:val="0"/>
          <w:color w:val="auto"/>
          <w:sz w:val="24"/>
          <w:szCs w:val="24"/>
          <w:highlight w:val="none"/>
          <w:lang w:eastAsia="zh-CN"/>
        </w:rPr>
        <w:t xml:space="preserve">文件</w:t>
      </w:r>
      <w:r>
        <w:rPr>
          <w:rFonts w:hint="eastAsia" w:ascii="宋体" w:hAnsi="宋体" w:eastAsia="宋体" w:cs="宋体"/>
          <w:i w:val="0"/>
          <w:iCs w:val="0"/>
          <w:color w:val="auto"/>
          <w:sz w:val="24"/>
          <w:szCs w:val="24"/>
          <w:highlight w:val="none"/>
        </w:rPr>
        <w:t xml:space="preserve">为评标依据，评标委员会各成员独立对每个投标人的投标文件进行评</w:t>
      </w:r>
      <w:r>
        <w:rPr>
          <w:rFonts w:hint="eastAsia" w:ascii="宋体" w:hAnsi="宋体" w:cs="宋体"/>
          <w:i w:val="0"/>
          <w:iCs w:val="0"/>
          <w:color w:val="auto"/>
          <w:sz w:val="24"/>
          <w:szCs w:val="24"/>
          <w:highlight w:val="none"/>
          <w:lang w:val="en-US" w:eastAsia="zh-CN"/>
        </w:rPr>
        <w:t xml:space="preserve">价、打分，然后汇总每个投标人每项评审因素的得分。</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本项目评分总分为100分，按四舍五入取至小数点后两位。</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总得分=价格分+商务技术分 </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中标标准：评标委员会根据综合评分情况，按照评审得分由高到低顺序推荐3名</w:t>
      </w:r>
      <w:r>
        <w:rPr>
          <w:rFonts w:hint="eastAsia" w:ascii="宋体" w:hAnsi="宋体" w:eastAsia="宋体" w:cs="宋体"/>
          <w:i w:val="0"/>
          <w:iCs w:val="0"/>
          <w:color w:val="auto"/>
          <w:sz w:val="24"/>
          <w:szCs w:val="24"/>
          <w:highlight w:val="none"/>
          <w:lang w:val="en-US" w:eastAsia="zh-CN"/>
        </w:rPr>
        <w:t xml:space="preserve">或</w:t>
      </w:r>
      <w:r>
        <w:rPr>
          <w:rFonts w:hint="eastAsia" w:ascii="宋体" w:hAnsi="宋体" w:eastAsia="宋体" w:cs="宋体"/>
          <w:i w:val="0"/>
          <w:iCs w:val="0"/>
          <w:color w:val="auto"/>
          <w:sz w:val="24"/>
          <w:szCs w:val="24"/>
          <w:highlight w:val="none"/>
        </w:rPr>
        <w:t xml:space="preserve">以上中标候选人。评审得分相同的，按照</w:t>
      </w:r>
      <w:r>
        <w:rPr>
          <w:rFonts w:hint="eastAsia" w:ascii="宋体" w:hAnsi="宋体" w:eastAsia="宋体" w:cs="宋体"/>
          <w:i w:val="0"/>
          <w:iCs w:val="0"/>
          <w:color w:val="auto"/>
          <w:sz w:val="24"/>
          <w:szCs w:val="24"/>
          <w:highlight w:val="none"/>
        </w:rPr>
        <w:t xml:space="preserve">投标</w:t>
      </w:r>
      <w:r>
        <w:rPr>
          <w:rFonts w:hint="eastAsia" w:ascii="宋体" w:hAnsi="宋体" w:eastAsia="宋体" w:cs="宋体"/>
          <w:i w:val="0"/>
          <w:iCs w:val="0"/>
          <w:color w:val="auto"/>
          <w:sz w:val="24"/>
          <w:szCs w:val="24"/>
          <w:highlight w:val="none"/>
        </w:rPr>
        <w:t xml:space="preserve">报价由低到高的顺序推荐。评审得分且最后报价相同的，按照商务技术总分由高到低顺序推荐。投标文件满足采购文件全部实质性要求，且按照评审因素的量化指标评审得分最高的投标人为排名第一的中标候选人。</w:t>
      </w:r>
      <w:bookmarkEnd w:id="222"/>
      <w:r/>
      <w:r/>
    </w:p>
    <w:tbl>
      <w:tblPr>
        <w:tblStyle w:val="1010"/>
        <w:tblW w:w="49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1306"/>
        <w:gridCol w:w="7210"/>
      </w:tblGrid>
      <w:tr>
        <w:trPr>
          <w:jc w:val="center"/>
          <w:trHeight w:val="471"/>
        </w:trPr>
        <w:tc>
          <w:tcPr>
            <w:tcW w:w="669" w:type="pct"/>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 xml:space="preserve">评分项目</w:t>
            </w:r>
            <w:r/>
          </w:p>
        </w:tc>
        <w:tc>
          <w:tcPr>
            <w:tcW w:w="664" w:type="pct"/>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b/>
                <w:i w:val="0"/>
                <w:iCs w:val="0"/>
                <w:color w:val="auto"/>
                <w:sz w:val="24"/>
                <w:szCs w:val="24"/>
                <w:highlight w:val="none"/>
                <w:lang w:eastAsia="zh-CN"/>
              </w:rPr>
            </w:pPr>
            <w:r>
              <w:rPr>
                <w:rFonts w:hint="eastAsia" w:ascii="宋体" w:hAnsi="宋体" w:eastAsia="宋体" w:cs="宋体"/>
                <w:b/>
                <w:i w:val="0"/>
                <w:iCs w:val="0"/>
                <w:color w:val="auto"/>
                <w:sz w:val="24"/>
                <w:szCs w:val="24"/>
                <w:highlight w:val="none"/>
                <w:lang w:val="en-US" w:eastAsia="zh-CN"/>
              </w:rPr>
              <w:t xml:space="preserve">分值</w:t>
            </w:r>
            <w:r/>
          </w:p>
        </w:tc>
        <w:tc>
          <w:tcPr>
            <w:tcW w:w="3666" w:type="pct"/>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 xml:space="preserve">评分标准</w:t>
            </w:r>
            <w:r/>
          </w:p>
        </w:tc>
      </w:tr>
      <w:tr>
        <w:trPr>
          <w:jc w:val="center"/>
          <w:trHeight w:val="1092"/>
        </w:trPr>
        <w:tc>
          <w:tcPr>
            <w:tcW w:w="669"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sz w:val="24"/>
                <w:szCs w:val="24"/>
                <w:highlight w:val="none"/>
              </w:rPr>
              <w:t xml:space="preserve">报价</w:t>
            </w:r>
            <w:r>
              <w:rPr>
                <w:rFonts w:hint="eastAsia" w:ascii="宋体" w:hAnsi="宋体" w:eastAsia="宋体" w:cs="宋体"/>
                <w:i w:val="0"/>
                <w:iCs w:val="0"/>
                <w:sz w:val="24"/>
                <w:szCs w:val="24"/>
                <w:highlight w:val="none"/>
                <w:lang w:val="en-US" w:eastAsia="zh-CN"/>
              </w:rPr>
              <w:t xml:space="preserve">分</w:t>
            </w:r>
            <w:r/>
          </w:p>
        </w:tc>
        <w:tc>
          <w:tcPr>
            <w:tcW w:w="66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10分</w:t>
            </w:r>
            <w:r/>
          </w:p>
        </w:tc>
        <w:tc>
          <w:tcPr>
            <w:tcW w:w="3666" w:type="pct"/>
            <w:vAlign w:val="center"/>
            <w:textDirection w:val="lrTb"/>
            <w:noWrap w:val="false"/>
          </w:tcPr>
          <w:p>
            <w:pPr>
              <w:keepLines w:val="0"/>
              <w:keepNext w:val="0"/>
              <w:pageBreakBefore w:val="0"/>
              <w:spacing w:line="360" w:lineRule="auto"/>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满足采购文件要求且最后报价最低的投标人价格为投标基准价，其价格分为满分。其他投标人的价格分统一按照下列公式计算：投标报价得分=（投标基准价/投标报价）×10，投标报价超过项目预算金额的，按无效投标处理。</w:t>
            </w:r>
            <w:r/>
          </w:p>
        </w:tc>
      </w:tr>
      <w:tr>
        <w:trPr>
          <w:jc w:val="center"/>
          <w:trHeight w:val="1363"/>
        </w:trPr>
        <w:tc>
          <w:tcPr>
            <w:tcW w:w="669"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项目实施方案</w:t>
            </w:r>
            <w:r/>
          </w:p>
        </w:tc>
        <w:tc>
          <w:tcPr>
            <w:tcW w:w="664" w:type="pct"/>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b w:val="0"/>
                <w:bCs w:val="0"/>
                <w:i w:val="0"/>
                <w:iCs w:val="0"/>
                <w:sz w:val="24"/>
                <w:szCs w:val="24"/>
                <w:highlight w:val="none"/>
                <w:lang w:val="en-US" w:eastAsia="zh-CN"/>
              </w:rPr>
              <w:t xml:space="preserve">12分</w:t>
            </w:r>
            <w:r/>
          </w:p>
        </w:tc>
        <w:tc>
          <w:tcPr>
            <w:tcW w:w="3666" w:type="pct"/>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根据本项目情况，阐述对本项目整理理解，制定实施方案，包括但不限于老年人能力评估组织、上门服务实施、工作计划安排、质量监管措施、预计成果、创新性建议等。</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方案科学合理、完善、有清晰的阐述且符合实际可行的得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较科学合理、完善、阐述较清晰且较符合实际的得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科学合理性一般、阐述模糊、较不符合实际的得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分；</w:t>
            </w:r>
            <w:r/>
          </w:p>
          <w:p>
            <w:pPr>
              <w:ind w:firstLine="0"/>
              <w:keepLines w:val="0"/>
              <w:keepNext w:val="0"/>
              <w:pageBreakBefore w:val="0"/>
              <w:spacing w:line="360" w:lineRule="auto"/>
              <w:widowControl w:val="off"/>
              <w:rPr>
                <w:rFonts w:hint="eastAsia" w:ascii="宋体" w:hAnsi="宋体" w:eastAsia="宋体" w:cs="宋体"/>
                <w:i w:val="0"/>
                <w:iCs w:val="0"/>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未见阐述的不得分。</w:t>
            </w:r>
            <w:r/>
          </w:p>
        </w:tc>
      </w:tr>
      <w:tr>
        <w:trPr>
          <w:jc w:val="center"/>
          <w:trHeight w:val="1363"/>
        </w:trPr>
        <w:tc>
          <w:tcPr>
            <w:tcW w:w="669"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培训方案</w:t>
            </w:r>
            <w:r/>
          </w:p>
        </w:tc>
        <w:tc>
          <w:tcPr>
            <w:tcW w:w="664" w:type="pct"/>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b w:val="0"/>
                <w:bCs w:val="0"/>
                <w:i w:val="0"/>
                <w:iCs w:val="0"/>
                <w:sz w:val="24"/>
                <w:szCs w:val="24"/>
                <w:highlight w:val="none"/>
                <w:lang w:val="en-US" w:eastAsia="zh-CN"/>
              </w:rPr>
              <w:t xml:space="preserve">5分</w:t>
            </w:r>
            <w:r/>
          </w:p>
        </w:tc>
        <w:tc>
          <w:tcPr>
            <w:tcW w:w="3666"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针对项目上门服务人员开展的培训计划、培训内容，培训目标等。</w:t>
            </w:r>
            <w:r>
              <w:rPr>
                <w:rFonts w:hint="eastAsia" w:ascii="宋体" w:hAnsi="宋体" w:eastAsia="宋体" w:cs="宋体"/>
                <w:color w:val="auto"/>
                <w:sz w:val="24"/>
                <w:szCs w:val="24"/>
                <w:highlight w:val="none"/>
              </w:rPr>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r>
            <w:r>
              <w:rPr>
                <w:rFonts w:hint="eastAsia" w:ascii="宋体" w:hAnsi="宋体" w:eastAsia="宋体" w:cs="宋体"/>
                <w:color w:val="auto"/>
                <w:sz w:val="24"/>
                <w:szCs w:val="24"/>
                <w:highlight w:val="none"/>
                <w:lang w:eastAsia="zh-CN"/>
              </w:rPr>
              <w:t xml:space="preserve">方案科学合理、完善、有清晰的阐述且符合实际可行的得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较科学合理、完善、阐述较清晰且较符合实际的得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科学合理性一般、阐述模糊、较不符合实际的得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keepLines w:val="0"/>
              <w:keepNext w:val="0"/>
              <w:pageBreakBefore w:val="0"/>
              <w:spacing w:line="360" w:lineRule="auto"/>
              <w:widowControl w:val="off"/>
              <w:rPr>
                <w:rFonts w:hint="eastAsia" w:ascii="宋体" w:hAnsi="宋体" w:eastAsia="宋体" w:cs="宋体"/>
                <w:i w:val="0"/>
                <w:iCs w:val="0"/>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未见阐述的不得分。</w:t>
            </w:r>
            <w:r/>
          </w:p>
        </w:tc>
      </w:tr>
      <w:tr>
        <w:trPr>
          <w:jc w:val="center"/>
          <w:trHeight w:val="1363"/>
        </w:trPr>
        <w:tc>
          <w:tcPr>
            <w:tcW w:w="669"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服务监管方案</w:t>
            </w:r>
            <w:r/>
          </w:p>
        </w:tc>
        <w:tc>
          <w:tcPr>
            <w:tcW w:w="664" w:type="pct"/>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b w:val="0"/>
                <w:bCs w:val="0"/>
                <w:i w:val="0"/>
                <w:iCs w:val="0"/>
                <w:sz w:val="24"/>
                <w:szCs w:val="24"/>
                <w:highlight w:val="none"/>
                <w:lang w:val="en-US" w:eastAsia="zh-CN"/>
              </w:rPr>
              <w:t xml:space="preserve">9分</w:t>
            </w:r>
            <w:r/>
          </w:p>
        </w:tc>
        <w:tc>
          <w:tcPr>
            <w:tcW w:w="3666" w:type="pct"/>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针对本项目制定服务监管方案，包括但不限于采取的监管机制措施、监管频次或力度、监管成效或目标、监管发现问题的整改等。</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方案科学合理、完善、有清晰的阐述且符合实际可行的得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较科学合理、完善、阐述较清晰且较符合实际的得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科学合理性一般、阐述模糊、较不符合实际的得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p>
          <w:p>
            <w:pPr>
              <w:keepLines w:val="0"/>
              <w:keepNext w:val="0"/>
              <w:pageBreakBefore w:val="0"/>
              <w:spacing w:line="360" w:lineRule="auto"/>
              <w:rPr>
                <w:rFonts w:hint="eastAsia" w:ascii="宋体" w:hAnsi="宋体" w:eastAsia="宋体" w:cs="宋体"/>
                <w:i w:val="0"/>
                <w:iCs w:val="0"/>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未见阐述的不得分。</w:t>
            </w:r>
            <w:r/>
          </w:p>
        </w:tc>
      </w:tr>
      <w:tr>
        <w:trPr>
          <w:jc w:val="center"/>
          <w:trHeight w:val="1363"/>
        </w:trPr>
        <w:tc>
          <w:tcPr>
            <w:tcW w:w="669"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应急预案</w:t>
            </w:r>
            <w:r/>
          </w:p>
        </w:tc>
        <w:tc>
          <w:tcPr>
            <w:tcW w:w="664" w:type="pct"/>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b w:val="0"/>
                <w:bCs w:val="0"/>
                <w:i w:val="0"/>
                <w:iCs w:val="0"/>
                <w:sz w:val="24"/>
                <w:szCs w:val="24"/>
                <w:highlight w:val="none"/>
                <w:lang w:val="en-US" w:eastAsia="zh-CN"/>
              </w:rPr>
              <w:t xml:space="preserve">5分</w:t>
            </w:r>
            <w:r/>
          </w:p>
        </w:tc>
        <w:tc>
          <w:tcPr>
            <w:tcW w:w="3666"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针对本项目制定突发事件应急预案（内容包括但不限于在服务过程中老人出现意外情况的应对方案、服务人员出现意外情况的应对方案以及突发公共卫生事件的应对方案等），保证在日常运行及突发事件中正常运行。</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方案切实可行的得5分；</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可操作性一般的得4分；</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可操作性不强的得3分；</w:t>
            </w:r>
            <w:r/>
          </w:p>
          <w:p>
            <w:pPr>
              <w:keepLines w:val="0"/>
              <w:keepNext w:val="0"/>
              <w:pageBreakBefore w:val="0"/>
              <w:spacing w:line="360" w:lineRule="auto"/>
              <w:widowControl w:val="off"/>
              <w:rPr>
                <w:rFonts w:hint="eastAsia" w:ascii="宋体" w:hAnsi="宋体" w:eastAsia="宋体" w:cs="宋体"/>
                <w:i w:val="0"/>
                <w:iCs w:val="0"/>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未见阐述的不得分。</w:t>
            </w:r>
            <w:r/>
          </w:p>
        </w:tc>
      </w:tr>
      <w:tr>
        <w:trPr>
          <w:jc w:val="center"/>
          <w:trHeight w:val="738"/>
        </w:trPr>
        <w:tc>
          <w:tcPr>
            <w:tcW w:w="669" w:type="pct"/>
            <w:vAlign w:val="center"/>
            <w:vMerge w:val="restart"/>
            <w:textDirection w:val="lrTb"/>
            <w:noWrap w:val="false"/>
          </w:tcPr>
          <w:p>
            <w:pPr>
              <w:ind w:firstLine="0"/>
              <w:jc w:val="center"/>
              <w:keepLines w:val="0"/>
              <w:keepNext w:val="0"/>
              <w:pageBreakBefore w:val="0"/>
              <w:spacing w:line="360" w:lineRule="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运营管理制度</w:t>
            </w:r>
            <w:r/>
          </w:p>
        </w:tc>
        <w:tc>
          <w:tcPr>
            <w:tcW w:w="664" w:type="pct"/>
            <w:vAlign w:val="center"/>
            <w:vMerge w:val="restart"/>
            <w:textDirection w:val="lrTb"/>
            <w:noWrap w:val="false"/>
          </w:tcPr>
          <w:p>
            <w:pPr>
              <w:numPr>
                <w:ilvl w:val="0"/>
                <w:numId w:val="0"/>
              </w:numPr>
              <w:ind w:right="0"/>
              <w:jc w:val="center"/>
              <w:keepLines w:val="0"/>
              <w:keepNext w:val="0"/>
              <w:pageBreakBefore w:val="0"/>
              <w:spacing w:line="360" w:lineRule="auto"/>
              <w:widowControl w:val="off"/>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b w:val="0"/>
                <w:bCs w:val="0"/>
                <w:i w:val="0"/>
                <w:iCs w:val="0"/>
                <w:sz w:val="24"/>
                <w:szCs w:val="24"/>
                <w:highlight w:val="none"/>
                <w:lang w:val="en-US" w:eastAsia="zh-CN"/>
              </w:rPr>
              <w:t xml:space="preserve">17分</w:t>
            </w:r>
            <w:r/>
          </w:p>
        </w:tc>
        <w:tc>
          <w:tcPr>
            <w:tcW w:w="3666" w:type="pct"/>
            <w:vAlign w:val="center"/>
            <w:textDirection w:val="lrTb"/>
            <w:noWrap w:val="false"/>
          </w:tcPr>
          <w:p>
            <w:pPr>
              <w:numPr>
                <w:ilvl w:val="0"/>
                <w:numId w:val="0"/>
              </w:numPr>
              <w:ind w:left="0" w:firstLine="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rPr>
              <w:t xml:space="preserve">投标人对本项目服务团队制定管理制度措施，包括但不限于服务人员考核方案、工资保障方案、舆情处置方案等。</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内容完整，可行且有针对性得5分；</w:t>
            </w:r>
            <w:r/>
          </w:p>
          <w:p>
            <w:pPr>
              <w:ind w:left="0"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内容较完整、较为可行，较具有针对性得4分；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内容确实，可行性针对性一般得3分；</w:t>
            </w:r>
            <w:r/>
          </w:p>
          <w:p>
            <w:pPr>
              <w:ind w:firstLine="0"/>
              <w:keepLines w:val="0"/>
              <w:keepNext w:val="0"/>
              <w:pageBreakBefore w:val="0"/>
              <w:spacing w:line="360" w:lineRule="auto"/>
              <w:widowControl w:val="off"/>
              <w:rPr>
                <w:rFonts w:hint="eastAsia" w:ascii="宋体" w:hAnsi="宋体" w:eastAsia="宋体" w:cs="宋体"/>
                <w:i w:val="0"/>
                <w:iCs w:val="0"/>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未见阐述的不得分。</w:t>
            </w:r>
            <w:r/>
          </w:p>
        </w:tc>
      </w:tr>
      <w:tr>
        <w:trPr>
          <w:jc w:val="center"/>
          <w:trHeight w:val="738"/>
        </w:trPr>
        <w:tc>
          <w:tcPr>
            <w:tcW w:w="669"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r>
            <w:r/>
          </w:p>
        </w:tc>
        <w:tc>
          <w:tcPr>
            <w:tcW w:w="664" w:type="pct"/>
            <w:vAlign w:val="center"/>
            <w:vMerge w:val="continue"/>
            <w:textDirection w:val="lrTb"/>
            <w:noWrap w:val="false"/>
          </w:tcPr>
          <w:p>
            <w:pPr>
              <w:numPr>
                <w:ilvl w:val="0"/>
                <w:numId w:val="0"/>
              </w:numPr>
              <w:ind w:right="0"/>
              <w:jc w:val="center"/>
              <w:keepLines w:val="0"/>
              <w:keepNext w:val="0"/>
              <w:pageBreakBefore w:val="0"/>
              <w:spacing w:line="360" w:lineRule="auto"/>
              <w:widowControl w:val="off"/>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b w:val="0"/>
                <w:bCs w:val="0"/>
                <w:i w:val="0"/>
                <w:iCs w:val="0"/>
                <w:sz w:val="24"/>
                <w:szCs w:val="24"/>
                <w:highlight w:val="none"/>
                <w:lang w:val="en-US" w:eastAsia="zh-CN"/>
              </w:rPr>
            </w:r>
            <w:r/>
          </w:p>
        </w:tc>
        <w:tc>
          <w:tcPr>
            <w:tcW w:w="3666" w:type="pct"/>
            <w:vAlign w:val="center"/>
            <w:textDirection w:val="lrTb"/>
            <w:noWrap w:val="false"/>
          </w:tcPr>
          <w:p>
            <w:pPr>
              <w:numPr>
                <w:ilvl w:val="0"/>
                <w:numId w:val="0"/>
              </w:numPr>
              <w:ind w:left="0" w:firstLine="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rPr>
              <w:t xml:space="preserve">投标人针对本项目制定统一规范实用的档案资料，包括老年人能力评估表、常规数据统计表、服务记录表等。</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内容完整，可行且有针对性得6分；</w:t>
            </w:r>
            <w:r/>
          </w:p>
          <w:p>
            <w:pPr>
              <w:ind w:left="0"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内容较完整、较为可行，较具有针对性得5分；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内容确实，可行性针对性一般得4分；</w:t>
            </w:r>
            <w:r/>
          </w:p>
          <w:p>
            <w:pP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未见阐述的不得分。</w:t>
            </w:r>
            <w:r/>
          </w:p>
        </w:tc>
      </w:tr>
      <w:tr>
        <w:trPr>
          <w:jc w:val="center"/>
          <w:trHeight w:val="738"/>
        </w:trPr>
        <w:tc>
          <w:tcPr>
            <w:tcW w:w="669"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r>
            <w:r/>
          </w:p>
        </w:tc>
        <w:tc>
          <w:tcPr>
            <w:tcW w:w="664" w:type="pct"/>
            <w:vAlign w:val="center"/>
            <w:vMerge w:val="continue"/>
            <w:textDirection w:val="lrTb"/>
            <w:noWrap w:val="false"/>
          </w:tcPr>
          <w:p>
            <w:pPr>
              <w:numPr>
                <w:ilvl w:val="0"/>
                <w:numId w:val="0"/>
              </w:numPr>
              <w:ind w:right="0"/>
              <w:jc w:val="center"/>
              <w:keepLines w:val="0"/>
              <w:keepNext w:val="0"/>
              <w:pageBreakBefore w:val="0"/>
              <w:spacing w:line="360" w:lineRule="auto"/>
              <w:widowControl w:val="off"/>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b w:val="0"/>
                <w:bCs w:val="0"/>
                <w:i w:val="0"/>
                <w:iCs w:val="0"/>
                <w:sz w:val="24"/>
                <w:szCs w:val="24"/>
                <w:highlight w:val="none"/>
                <w:lang w:val="en-US" w:eastAsia="zh-CN"/>
              </w:rPr>
            </w:r>
            <w:r/>
          </w:p>
        </w:tc>
        <w:tc>
          <w:tcPr>
            <w:tcW w:w="3666" w:type="pct"/>
            <w:vAlign w:val="center"/>
            <w:textDirection w:val="lrTb"/>
            <w:noWrap w:val="false"/>
          </w:tcPr>
          <w:p>
            <w:pPr>
              <w:numPr>
                <w:ilvl w:val="0"/>
                <w:numId w:val="0"/>
              </w:numPr>
              <w:ind w:left="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rPr>
              <w:t xml:space="preserve">投标人针对本项目配备现场服务设施，包括统一工作服、标识、助老设备等。</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内容完整，可行且有针对性得6分；</w:t>
            </w:r>
            <w:r/>
          </w:p>
          <w:p>
            <w:pPr>
              <w:ind w:left="0"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内容较完整、较为可行，较具有针对性得5分；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内容确实，可行性针对性一般得4分；</w:t>
            </w:r>
            <w:r/>
          </w:p>
          <w:p>
            <w:pP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未见阐述的不得分。</w:t>
            </w:r>
            <w:r/>
          </w:p>
        </w:tc>
      </w:tr>
      <w:tr>
        <w:trPr>
          <w:jc w:val="center"/>
          <w:trHeight w:val="1363"/>
        </w:trPr>
        <w:tc>
          <w:tcPr>
            <w:tcW w:w="669"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免费增值服务</w:t>
            </w:r>
            <w:r/>
          </w:p>
        </w:tc>
        <w:tc>
          <w:tcPr>
            <w:tcW w:w="664" w:type="pct"/>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b w:val="0"/>
                <w:bCs w:val="0"/>
                <w:i w:val="0"/>
                <w:iCs w:val="0"/>
                <w:sz w:val="24"/>
                <w:szCs w:val="24"/>
                <w:highlight w:val="none"/>
                <w:lang w:val="en-US" w:eastAsia="zh-CN"/>
              </w:rPr>
              <w:t xml:space="preserve">9分</w:t>
            </w:r>
            <w:r/>
          </w:p>
        </w:tc>
        <w:tc>
          <w:tcPr>
            <w:tcW w:w="3666" w:type="pct"/>
            <w:vAlign w:val="center"/>
            <w:textDirection w:val="lrTb"/>
            <w:noWrap w:val="false"/>
          </w:tcPr>
          <w:p>
            <w:pPr>
              <w:numPr>
                <w:ilvl w:val="0"/>
                <w:numId w:val="0"/>
              </w:numP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投标人提供特殊困难老年人探访关爱服务（免费增值服务）具体方案、计划、人员配备等，并具备相应服务能力。根据免费增值服务方案制定及可行度等进行评议。</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内容完整，可行且有针对性得9分；</w:t>
            </w:r>
            <w:r/>
          </w:p>
          <w:p>
            <w:pPr>
              <w:ind w:left="0"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内容较完整、较为可行，较具有针对性得7分；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内容确实，可行性针对性一般得5分；</w:t>
            </w:r>
            <w:r/>
          </w:p>
          <w:p>
            <w:pPr>
              <w:keepLines w:val="0"/>
              <w:keepNext w:val="0"/>
              <w:pageBreakBefore w:val="0"/>
              <w:spacing w:line="360" w:lineRule="auto"/>
              <w:widowControl w:val="off"/>
              <w:rPr>
                <w:rFonts w:hint="eastAsia" w:ascii="宋体" w:hAnsi="宋体" w:eastAsia="宋体" w:cs="宋体"/>
                <w:i w:val="0"/>
                <w:iCs w:val="0"/>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未见阐述的不得分。</w:t>
            </w:r>
            <w:r/>
          </w:p>
        </w:tc>
      </w:tr>
      <w:tr>
        <w:trPr>
          <w:jc w:val="center"/>
          <w:trHeight w:val="5808"/>
        </w:trPr>
        <w:tc>
          <w:tcPr>
            <w:tcW w:w="669" w:type="pct"/>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lang w:val="en-US" w:eastAsia="zh-CN" w:bidi="ar-SA"/>
              </w:rPr>
            </w:pPr>
            <w:r>
              <w:rPr>
                <w:rFonts w:hint="eastAsia" w:ascii="宋体" w:hAnsi="宋体" w:eastAsia="宋体" w:cs="宋体"/>
                <w:b w:val="0"/>
                <w:bCs w:val="0"/>
                <w:i w:val="0"/>
                <w:iCs w:val="0"/>
                <w:color w:val="auto"/>
                <w:sz w:val="24"/>
                <w:szCs w:val="24"/>
                <w:highlight w:val="none"/>
                <w:lang w:val="en-US" w:eastAsia="zh-CN"/>
              </w:rPr>
              <w:t xml:space="preserve">人员配备</w:t>
            </w:r>
            <w:r/>
          </w:p>
        </w:tc>
        <w:tc>
          <w:tcPr>
            <w:tcW w:w="664" w:type="pct"/>
            <w:vAlign w:val="center"/>
            <w:textDirection w:val="lrTb"/>
            <w:noWrap w:val="false"/>
          </w:tcPr>
          <w:p>
            <w:pPr>
              <w:numPr>
                <w:ilvl w:val="0"/>
                <w:numId w:val="0"/>
              </w:numPr>
              <w:ind w:right="0"/>
              <w:jc w:val="center"/>
              <w:keepLines w:val="0"/>
              <w:keepNext w:val="0"/>
              <w:pageBreakBefore w:val="0"/>
              <w:spacing w:line="360" w:lineRule="auto"/>
              <w:widowControl w:val="off"/>
              <w:rPr>
                <w:rFonts w:hint="default"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9分</w:t>
            </w:r>
            <w:r/>
          </w:p>
        </w:tc>
        <w:tc>
          <w:tcPr>
            <w:tcW w:w="366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1、项目负责人具</w:t>
            </w:r>
            <w:r>
              <w:rPr>
                <w:rFonts w:hint="eastAsia" w:ascii="宋体" w:hAnsi="宋体" w:eastAsia="宋体" w:cs="宋体"/>
                <w:color w:val="000000"/>
                <w:sz w:val="24"/>
                <w:szCs w:val="24"/>
                <w:highlight w:val="none"/>
                <w:lang w:val="en-US" w:eastAsia="zh-CN" w:bidi="ar"/>
              </w:rPr>
              <w:t xml:space="preserve">有</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sz w:val="24"/>
                <w:szCs w:val="24"/>
                <w:highlight w:val="none"/>
                <w:lang w:val="en-US" w:eastAsia="zh-CN"/>
              </w:rPr>
              <w:t xml:space="preserve">3年（含）以上养老行业管理经验；</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sz w:val="24"/>
                <w:szCs w:val="24"/>
                <w:highlight w:val="none"/>
                <w:lang w:val="en-US" w:eastAsia="zh-CN"/>
              </w:rPr>
              <w:t xml:space="preserve">全日制本科及以上学历；（3）获得省级及以上相关荣誉的；</w:t>
            </w:r>
            <w:r>
              <w:rPr>
                <w:rFonts w:hint="eastAsia" w:ascii="宋体" w:hAnsi="宋体" w:eastAsia="宋体" w:cs="宋体"/>
                <w:color w:val="000000"/>
                <w:sz w:val="24"/>
                <w:szCs w:val="24"/>
                <w:highlight w:val="none"/>
                <w:lang w:val="en-US" w:eastAsia="zh-CN" w:bidi="ar"/>
              </w:rPr>
              <w:t xml:space="preserve">每满足1项得1分，最多</w:t>
            </w: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分</w:t>
            </w:r>
            <w:r>
              <w:rPr>
                <w:rFonts w:hint="eastAsia" w:ascii="宋体" w:hAnsi="宋体" w:cs="宋体"/>
                <w:color w:val="000000"/>
                <w:sz w:val="24"/>
                <w:szCs w:val="24"/>
                <w:highlight w:val="none"/>
                <w:lang w:val="en-US" w:eastAsia="zh-CN" w:bidi="ar"/>
              </w:rPr>
              <w:t xml:space="preserve">。</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sz w:val="24"/>
                <w:szCs w:val="24"/>
                <w:highlight w:val="none"/>
                <w:lang w:val="en-US" w:eastAsia="zh-CN"/>
              </w:rPr>
              <w:t xml:space="preserve">2、项目服务团队人员（不含项目负责人）</w:t>
            </w:r>
            <w:r>
              <w:rPr>
                <w:rFonts w:hint="eastAsia" w:ascii="宋体" w:hAnsi="宋体" w:eastAsia="宋体" w:cs="宋体"/>
                <w:color w:val="000000"/>
                <w:sz w:val="24"/>
                <w:szCs w:val="24"/>
                <w:highlight w:val="none"/>
                <w:lang w:val="en-US" w:eastAsia="zh-CN" w:bidi="ar"/>
              </w:rPr>
              <w:t xml:space="preserve">具有：（1）医生或护士执业资格证书；（2）</w:t>
            </w:r>
            <w:r>
              <w:rPr>
                <w:rFonts w:hint="eastAsia" w:ascii="宋体" w:hAnsi="宋体" w:eastAsia="宋体" w:cs="宋体"/>
                <w:sz w:val="24"/>
                <w:szCs w:val="24"/>
                <w:highlight w:val="none"/>
                <w:lang w:val="en-US" w:eastAsia="zh-CN"/>
              </w:rPr>
              <w:t xml:space="preserve">老年人能力评估师（员）证书；（3）社会工作师证书；（4）</w:t>
            </w:r>
            <w:r>
              <w:rPr>
                <w:rFonts w:hint="eastAsia" w:ascii="宋体" w:hAnsi="宋体" w:eastAsia="宋体" w:cs="宋体"/>
                <w:color w:val="000000"/>
                <w:sz w:val="24"/>
                <w:szCs w:val="24"/>
                <w:highlight w:val="none"/>
                <w:lang w:val="en-US" w:eastAsia="zh-CN" w:bidi="ar"/>
              </w:rPr>
              <w:t xml:space="preserve">心理咨询师证书；（5）康复理疗资质证书；（6）中级及以上养老护理员证书；每满足1项得1分，最多6分。</w:t>
            </w:r>
            <w:r/>
          </w:p>
          <w:p>
            <w:pPr>
              <w:jc w:val="left"/>
              <w:spacing w:line="360" w:lineRule="auto"/>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注：</w:t>
            </w:r>
            <w:r>
              <w:rPr>
                <w:rFonts w:hint="eastAsia" w:ascii="宋体" w:hAnsi="宋体" w:cs="宋体"/>
                <w:b/>
                <w:bCs/>
                <w:i w:val="0"/>
                <w:iCs w:val="0"/>
                <w:color w:val="auto"/>
                <w:sz w:val="24"/>
                <w:szCs w:val="24"/>
                <w:highlight w:val="none"/>
                <w:lang w:val="en-US" w:eastAsia="zh-CN"/>
              </w:rPr>
              <w:t xml:space="preserve">①</w:t>
            </w:r>
            <w:r>
              <w:rPr>
                <w:rFonts w:hint="eastAsia" w:ascii="宋体" w:hAnsi="宋体" w:eastAsia="宋体" w:cs="宋体"/>
                <w:b/>
                <w:bCs/>
                <w:i w:val="0"/>
                <w:iCs w:val="0"/>
                <w:color w:val="auto"/>
                <w:sz w:val="24"/>
                <w:szCs w:val="24"/>
                <w:highlight w:val="none"/>
                <w:lang w:val="en-US" w:eastAsia="zh-CN"/>
              </w:rPr>
              <w:t xml:space="preserve">行业管理经验指养老行业业绩并担任项目负责人，请投标人提供有效合同原件扫描件。证明材料必须能清晰的表明投标人名称、项目负责人姓名、工程内容、时间等需要明示的内容，否则不予认可。若提供的材料不能明示，则需提供采购方书面证明文件，证明文件上需加盖采购单位公章，否则不予认可。</w:t>
            </w:r>
            <w:r/>
          </w:p>
          <w:p>
            <w:pPr>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cs="宋体"/>
                <w:b/>
                <w:bCs/>
                <w:i w:val="0"/>
                <w:iCs w:val="0"/>
                <w:color w:val="auto"/>
                <w:sz w:val="24"/>
                <w:szCs w:val="24"/>
                <w:highlight w:val="none"/>
                <w:lang w:val="en-US" w:eastAsia="zh-CN"/>
              </w:rPr>
              <w:t xml:space="preserve">②</w:t>
            </w:r>
            <w:r>
              <w:rPr>
                <w:rFonts w:hint="eastAsia" w:ascii="宋体" w:hAnsi="宋体" w:eastAsia="宋体" w:cs="宋体"/>
                <w:b/>
                <w:bCs/>
                <w:i w:val="0"/>
                <w:iCs w:val="0"/>
                <w:color w:val="auto"/>
                <w:sz w:val="24"/>
                <w:szCs w:val="24"/>
                <w:highlight w:val="none"/>
                <w:lang w:val="en-US" w:eastAsia="zh-CN"/>
              </w:rPr>
              <w:t xml:space="preserve">以上项目配备人员必须为投标人正式职工，需提供由社保机构出具的2023年09月至今任意一个月社保缴纳证明（加盖社保中心章或社保中心参保缴费证明电子专用章）、有效学历证书、执业证书等证明材料原件扫描件上传电子投标文件中，不提供或提供不全不得分。</w:t>
            </w:r>
            <w:r/>
          </w:p>
        </w:tc>
      </w:tr>
      <w:tr>
        <w:trPr>
          <w:jc w:val="center"/>
          <w:trHeight w:val="2676"/>
        </w:trPr>
        <w:tc>
          <w:tcPr>
            <w:tcW w:w="6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业绩</w:t>
            </w:r>
            <w:r/>
          </w:p>
        </w:tc>
        <w:tc>
          <w:tcPr>
            <w:tcW w:w="664" w:type="pct"/>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6分</w:t>
            </w:r>
            <w:r/>
          </w:p>
        </w:tc>
        <w:tc>
          <w:tcPr>
            <w:tcW w:w="3666" w:type="pct"/>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投标人自2020年1月以来承接过政府购买居家养老上门服务项目，主管单位对项目满意度评价在95分以上的，每个业绩得2分，在90分-95分的，每个业绩得1分。本项最高得6分。</w:t>
            </w:r>
            <w:r/>
          </w:p>
          <w:p>
            <w:pPr>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b/>
                <w:bCs/>
                <w:i w:val="0"/>
                <w:iCs w:val="0"/>
                <w:sz w:val="24"/>
                <w:szCs w:val="24"/>
                <w:highlight w:val="none"/>
                <w:lang w:val="en-US" w:eastAsia="zh-CN"/>
              </w:rPr>
              <w:t xml:space="preserve">注：时间以合同签订时间为准。投标人提供有效的合同原件、</w:t>
            </w:r>
            <w:r>
              <w:rPr>
                <w:rFonts w:hint="eastAsia" w:ascii="宋体" w:hAnsi="宋体" w:eastAsia="宋体" w:cs="宋体"/>
                <w:b/>
                <w:bCs/>
                <w:color w:val="auto"/>
                <w:sz w:val="24"/>
                <w:szCs w:val="24"/>
                <w:highlight w:val="none"/>
              </w:rPr>
              <w:t xml:space="preserve">采购人验收或阶段评估得分的相关证明文件</w:t>
            </w:r>
            <w:r>
              <w:rPr>
                <w:rFonts w:hint="eastAsia" w:ascii="宋体" w:hAnsi="宋体" w:eastAsia="宋体" w:cs="宋体"/>
                <w:b/>
                <w:bCs/>
                <w:color w:val="auto"/>
                <w:sz w:val="24"/>
                <w:szCs w:val="24"/>
                <w:highlight w:val="none"/>
                <w:lang w:val="en-US" w:eastAsia="zh-CN"/>
              </w:rPr>
              <w:t xml:space="preserve">原件</w:t>
            </w:r>
            <w:r>
              <w:rPr>
                <w:rFonts w:hint="eastAsia" w:ascii="宋体" w:hAnsi="宋体" w:eastAsia="宋体" w:cs="宋体"/>
                <w:b/>
                <w:bCs/>
                <w:i w:val="0"/>
                <w:iCs w:val="0"/>
                <w:sz w:val="24"/>
                <w:szCs w:val="24"/>
                <w:highlight w:val="none"/>
                <w:lang w:val="en-US" w:eastAsia="zh-CN"/>
              </w:rPr>
              <w:t xml:space="preserve">扫描件上传至电子投标文件中，</w:t>
            </w:r>
            <w:r>
              <w:rPr>
                <w:rFonts w:hint="eastAsia" w:ascii="宋体" w:hAnsi="宋体" w:eastAsia="宋体" w:cs="宋体"/>
                <w:b/>
                <w:bCs/>
                <w:color w:val="auto"/>
                <w:sz w:val="24"/>
                <w:szCs w:val="24"/>
                <w:highlight w:val="none"/>
              </w:rPr>
              <w:t xml:space="preserve">未提供</w:t>
            </w:r>
            <w:r>
              <w:rPr>
                <w:rFonts w:hint="eastAsia" w:ascii="宋体" w:hAnsi="宋体" w:eastAsia="宋体" w:cs="宋体"/>
                <w:b/>
                <w:bCs/>
                <w:color w:val="auto"/>
                <w:sz w:val="24"/>
                <w:szCs w:val="24"/>
                <w:highlight w:val="none"/>
                <w:lang w:eastAsia="zh-CN"/>
              </w:rPr>
              <w:t xml:space="preserve">或提供不全的</w:t>
            </w:r>
            <w:r>
              <w:rPr>
                <w:rFonts w:hint="eastAsia" w:ascii="宋体" w:hAnsi="宋体" w:eastAsia="宋体" w:cs="宋体"/>
                <w:b/>
                <w:bCs/>
                <w:color w:val="auto"/>
                <w:sz w:val="24"/>
                <w:szCs w:val="24"/>
                <w:highlight w:val="none"/>
              </w:rPr>
              <w:t xml:space="preserve">不得分</w:t>
            </w:r>
            <w:r>
              <w:rPr>
                <w:rFonts w:hint="eastAsia" w:ascii="宋体" w:hAnsi="宋体" w:eastAsia="宋体" w:cs="宋体"/>
                <w:b/>
                <w:bCs/>
                <w:color w:val="auto"/>
                <w:sz w:val="24"/>
                <w:szCs w:val="24"/>
                <w:highlight w:val="none"/>
                <w:lang w:eastAsia="zh-CN"/>
              </w:rPr>
              <w:t xml:space="preserve">。</w:t>
            </w:r>
            <w:r/>
          </w:p>
        </w:tc>
      </w:tr>
      <w:tr>
        <w:trPr>
          <w:jc w:val="center"/>
          <w:trHeight w:val="1923"/>
        </w:trPr>
        <w:tc>
          <w:tcPr>
            <w:tcW w:w="6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企业荣誉</w:t>
            </w:r>
            <w:r/>
          </w:p>
        </w:tc>
        <w:tc>
          <w:tcPr>
            <w:tcW w:w="664" w:type="pct"/>
            <w:vAlign w:val="center"/>
            <w:textDirection w:val="lrTb"/>
            <w:noWrap w:val="false"/>
          </w:tcPr>
          <w:p>
            <w:pPr>
              <w:pStyle w:val="1017"/>
              <w:ind w:firstLine="240"/>
              <w:keepLines w:val="0"/>
              <w:keepNext w:val="0"/>
              <w:pageBreakBefore w:val="0"/>
              <w:spacing w:line="360" w:lineRule="auto"/>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18分</w:t>
            </w:r>
            <w:r/>
          </w:p>
        </w:tc>
        <w:tc>
          <w:tcPr>
            <w:tcW w:w="3666" w:type="pct"/>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bidi="ar-SA"/>
              </w:rPr>
              <w:t xml:space="preserve">1、</w:t>
            </w:r>
            <w:r>
              <w:rPr>
                <w:rFonts w:hint="eastAsia" w:ascii="宋体" w:hAnsi="宋体" w:eastAsia="宋体" w:cs="宋体"/>
                <w:sz w:val="24"/>
                <w:szCs w:val="24"/>
                <w:highlight w:val="none"/>
                <w:lang w:val="en-US" w:eastAsia="zh-CN"/>
              </w:rPr>
              <w:t xml:space="preserve">投标人获得主管部门颁发的养老相关服务荣誉的，其中县区级荣誉得1分，地市级荣誉得2分，省部级及以上荣誉得3分，每个级别荣誉不累计积分，本项最高得6分。</w:t>
            </w:r>
            <w:r/>
          </w:p>
          <w:p>
            <w:pPr>
              <w:numPr>
                <w:ilvl w:val="0"/>
                <w:numId w:val="0"/>
              </w:numPr>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bidi="ar-SA"/>
              </w:rPr>
              <w:t xml:space="preserve">2、</w:t>
            </w:r>
            <w:r>
              <w:rPr>
                <w:rFonts w:hint="eastAsia" w:ascii="宋体" w:hAnsi="宋体" w:eastAsia="宋体" w:cs="宋体"/>
                <w:sz w:val="24"/>
                <w:szCs w:val="24"/>
                <w:highlight w:val="none"/>
                <w:lang w:val="en-US" w:eastAsia="zh-CN"/>
              </w:rPr>
              <w:t xml:space="preserve">投标人须符合国家认监委发布的行业标准《养老服务认证技术导则》标准要求，获得RB/T303-2016养老服务认证，且认证范围为居家或社区养老服务相关内容的，5A级的得4分，4A级的得3分，本项最高得4分。</w:t>
            </w:r>
            <w:r/>
          </w:p>
          <w:p>
            <w:pPr>
              <w:numPr>
                <w:ilvl w:val="0"/>
                <w:numId w:val="0"/>
              </w:numPr>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bidi="ar-SA"/>
              </w:rPr>
              <w:t xml:space="preserve">3、</w:t>
            </w:r>
            <w:r>
              <w:rPr>
                <w:rFonts w:hint="eastAsia" w:ascii="宋体" w:hAnsi="宋体" w:eastAsia="宋体" w:cs="宋体"/>
                <w:sz w:val="24"/>
                <w:szCs w:val="24"/>
                <w:highlight w:val="none"/>
                <w:lang w:val="en-US" w:eastAsia="zh-CN"/>
              </w:rPr>
              <w:t xml:space="preserve">投标人具有服务标准化规范，能够保障服务质量标准，具有GB/T15496-2017企业标准化管理体系认证的，5A级的得4分，4A级的得3分，本项最高得4分。</w:t>
            </w:r>
            <w:r/>
          </w:p>
          <w:p>
            <w:pPr>
              <w:numPr>
                <w:ilvl w:val="0"/>
                <w:numId w:val="0"/>
              </w:numPr>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bidi="ar-SA"/>
              </w:rPr>
              <w:t xml:space="preserve">4、</w:t>
            </w:r>
            <w:r>
              <w:rPr>
                <w:rFonts w:hint="eastAsia" w:ascii="宋体" w:hAnsi="宋体" w:eastAsia="宋体" w:cs="宋体"/>
                <w:sz w:val="24"/>
                <w:szCs w:val="24"/>
                <w:highlight w:val="none"/>
                <w:lang w:val="en-US" w:eastAsia="zh-CN"/>
              </w:rPr>
              <w:t xml:space="preserve">投标人具有家庭陪护服务认证证书，且认证范围包括社区、居家养老所涉及的家庭陪护服务等相关内容的，5A级的得4分，4A级的得3分，本项最高得4分。</w:t>
            </w:r>
            <w:r/>
          </w:p>
          <w:p>
            <w:pPr>
              <w:numPr>
                <w:ilvl w:val="0"/>
                <w:numId w:val="0"/>
              </w:numPr>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注：投标人需在投标文件中上传有效证书原件扫描件，2-4条款还须提供全国服务平台查询截图，不提供或提供不全不得分。</w:t>
            </w:r>
            <w:r/>
          </w:p>
        </w:tc>
      </w:tr>
    </w:tbl>
    <w:p>
      <w:pPr>
        <w:pStyle w:val="1036"/>
        <w:spacing w:before="0" w:after="0"/>
        <w:shd w:val="clear" w:color="auto"/>
        <w:rPr>
          <w:rFonts w:ascii="宋体" w:hAnsi="宋体"/>
          <w:b/>
          <w:i w:val="0"/>
          <w:iCs w:val="0"/>
          <w:color w:val="auto"/>
          <w:sz w:val="24"/>
          <w:szCs w:val="24"/>
          <w:highlight w:val="none"/>
        </w:rPr>
      </w:pPr>
      <w:r>
        <w:rPr>
          <w:rFonts w:ascii="宋体" w:hAnsi="宋体"/>
          <w:b/>
          <w:i w:val="0"/>
          <w:iCs w:val="0"/>
          <w:color w:val="auto"/>
          <w:sz w:val="24"/>
          <w:szCs w:val="24"/>
          <w:highlight w:val="none"/>
        </w:rPr>
      </w:r>
      <w:r/>
    </w:p>
    <w:p>
      <w:pPr>
        <w:pStyle w:val="1036"/>
        <w:ind w:left="0" w:firstLine="0"/>
        <w:spacing w:before="0" w:after="0"/>
        <w:shd w:val="clear" w:color="auto"/>
        <w:rPr>
          <w:rFonts w:ascii="宋体" w:hAnsi="宋体"/>
          <w:b/>
          <w:i w:val="0"/>
          <w:iCs w:val="0"/>
          <w:color w:val="auto"/>
          <w:szCs w:val="21"/>
          <w:highlight w:val="none"/>
        </w:rPr>
      </w:pPr>
      <w:r>
        <w:rPr>
          <w:rFonts w:ascii="宋体" w:hAnsi="宋体"/>
          <w:b/>
          <w:i w:val="0"/>
          <w:iCs w:val="0"/>
          <w:color w:val="auto"/>
          <w:szCs w:val="21"/>
          <w:highlight w:val="none"/>
        </w:rPr>
      </w:r>
      <w:r/>
    </w:p>
    <w:p>
      <w:pPr>
        <w:rPr>
          <w:highlight w:val="none"/>
        </w:rPr>
      </w:pPr>
      <w:r>
        <w:rPr>
          <w:highlight w:val="none"/>
        </w:rPr>
      </w:r>
      <w:r/>
    </w:p>
    <w:sectPr>
      <w:headerReference w:type="default" r:id="rId11"/>
      <w:headerReference w:type="first" r:id="rId12"/>
      <w:footerReference w:type="default" r:id="rId16"/>
      <w:footerReference w:type="even" r:id="rId17"/>
      <w:footerReference w:type="first" r:id="rId18"/>
      <w:footnotePr/>
      <w:endnotePr/>
      <w:type w:val="nextPage"/>
      <w:pgSz w:w="11906" w:h="16838" w:orient="portrait"/>
      <w:pgMar w:top="1440" w:right="1080" w:bottom="1440" w:left="1080" w:header="10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urier New">
    <w:panose1 w:val="02070309020205020404"/>
  </w:font>
  <w:font w:name="Symbol">
    <w:panose1 w:val="05050102010706020507"/>
  </w:font>
  <w:font w:name="新宋体">
    <w:panose1 w:val="02010609030101010101"/>
  </w:font>
  <w:font w:name="Calibri">
    <w:panose1 w:val="020F0502020204030204"/>
  </w:font>
  <w:font w:name="Tahoma">
    <w:panose1 w:val="020B0604030504040204"/>
  </w:font>
  <w:font w:name="楷体_GB2312">
    <w:panose1 w:val="02010609060101010101"/>
  </w:font>
  <w:font w:name="华康简魏碑">
    <w:panose1 w:val="020B0503020202020204"/>
  </w:font>
  <w:font w:name="黑体">
    <w:panose1 w:val="02010609060101010101"/>
  </w:font>
  <w:font w:name="仿宋_GB2312">
    <w:panose1 w:val="02010609060101010101"/>
  </w:font>
  <w:font w:name="Arial">
    <w:panose1 w:val="020B0604020202020204"/>
  </w:font>
  <w:font w:name="隶书">
    <w:panose1 w:val="020105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rPr>
        <w:rFonts w:eastAsia="宋体"/>
      </w:rPr>
    </w:pPr>
    <w:r>
      <w:rPr>
        <w:rFonts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rPr>
        <w:rFonts w:eastAsia="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eastAsia="宋体"/>
      </w:rPr>
      <w:t xml:space="preserve">46</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Style w:val="1028"/>
        <w:sz w:val="21"/>
      </w:rPr>
      <w:framePr w:wrap="around" w:vAnchor="text" w:hAnchor="margin" w:xAlign="right" w:y="1"/>
    </w:pPr>
    <w:r>
      <w:rPr>
        <w:rStyle w:val="1028"/>
        <w:sz w:val="21"/>
      </w:rPr>
      <w:fldChar w:fldCharType="begin"/>
    </w:r>
    <w:r>
      <w:rPr>
        <w:rStyle w:val="1028"/>
        <w:sz w:val="21"/>
      </w:rPr>
      <w:instrText xml:space="preserve">PAGE  </w:instrText>
    </w:r>
    <w:r>
      <w:rPr>
        <w:rStyle w:val="1028"/>
        <w:sz w:val="21"/>
      </w:rPr>
      <w:fldChar w:fldCharType="separate"/>
    </w:r>
    <w:r>
      <w:rPr>
        <w:rStyle w:val="1028"/>
        <w:sz w:val="21"/>
      </w:rPr>
      <w:t xml:space="preserve">31</w:t>
    </w:r>
    <w:r>
      <w:rPr>
        <w:rStyle w:val="1028"/>
        <w:sz w:val="21"/>
      </w:rPr>
      <w:fldChar w:fldCharType="end"/>
    </w:r>
    <w:r/>
  </w:p>
  <w:p>
    <w:pPr>
      <w:pStyle w:val="1019"/>
      <w:ind w:right="360"/>
      <w:rPr>
        <w:sz w:val="21"/>
      </w:rPr>
    </w:pPr>
    <w:r>
      <w:rPr>
        <w:sz w:val="21"/>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both"/>
      <w:rPr>
        <w:rFonts w:hint="eastAsia"/>
        <w:lang w:val="en-US" w:eastAsia="zh-CN"/>
      </w:rPr>
      <w:pBdr>
        <w:bottom w:val="single" w:color="auto" w:sz="4" w:space="1"/>
      </w:pBdr>
    </w:pPr>
    <w:r>
      <w:rPr>
        <w:rFonts w:hint="eastAsia"/>
        <w:lang w:val="en-US" w:eastAsia="zh-CN"/>
      </w:rPr>
    </w:r>
    <w:r/>
  </w:p>
  <w:p>
    <w:pPr>
      <w:pStyle w:val="1020"/>
      <w:jc w:val="both"/>
      <w:rPr>
        <w:rFonts w:hint="default" w:eastAsia="宋体"/>
        <w:lang w:val="en-US" w:eastAsia="zh-CN"/>
      </w:rPr>
      <w:pBdr>
        <w:bottom w:val="single" w:color="auto" w:sz="4" w:space="1"/>
      </w:pBdr>
    </w:pPr>
    <w:r>
      <w:rPr>
        <w:rFonts w:hint="eastAsia"/>
        <w:lang w:val="en-US" w:eastAsia="zh-CN"/>
      </w:rPr>
      <w:t xml:space="preserve">江苏新时代工程项目管理有限公司                                                                   公开招标</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firstLine="508"/>
      <w:jc w:val="both"/>
      <w:tabs>
        <w:tab w:val="clear" w:pos="4153"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both"/>
      <w:rPr>
        <w:rFonts w:hint="default" w:eastAsia="宋体"/>
        <w:lang w:val="en-US" w:eastAsia="zh-CN"/>
      </w:rPr>
      <w:pBdr>
        <w:bottom w:val="single" w:color="auto" w:sz="4" w:space="1"/>
      </w:pBdr>
    </w:pPr>
    <w:r>
      <w:rPr>
        <w:rFonts w:hint="eastAsia"/>
        <w:lang w:val="en-US" w:eastAsia="zh-CN"/>
      </w:rPr>
      <w:t xml:space="preserve">江苏新时代工程项目管理有限公司                                                                   公开招标</w:t>
    </w:r>
    <w:r/>
  </w:p>
  <w:p>
    <w:pPr>
      <w:pStyle w:val="1020"/>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both"/>
      <w:rPr>
        <w:rFonts w:hint="eastAsia" w:eastAsia="宋体"/>
        <w:lang w:val="en-US" w:eastAsia="zh-CN"/>
      </w:rPr>
      <w:pBdr>
        <w:bottom w:val="single" w:color="auto" w:sz="4" w:space="1"/>
      </w:pBdr>
    </w:pPr>
    <w:r>
      <w:rPr>
        <w:rFonts w:hint="eastAsia"/>
        <w:lang w:val="en-US" w:eastAsia="zh-CN"/>
      </w:rPr>
      <w:t xml:space="preserve">江苏新时代工程项目管理有限公司                                                                   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4">
    <w:name w:val="Heading 1 Char"/>
    <w:basedOn w:val="1009"/>
    <w:link w:val="1007"/>
    <w:uiPriority w:val="9"/>
    <w:rPr>
      <w:rFonts w:ascii="Arial" w:hAnsi="Arial" w:eastAsia="Arial" w:cs="Arial"/>
      <w:sz w:val="40"/>
      <w:szCs w:val="40"/>
    </w:rPr>
  </w:style>
  <w:style w:type="paragraph" w:styleId="835">
    <w:name w:val="Heading 2"/>
    <w:basedOn w:val="1006"/>
    <w:next w:val="1006"/>
    <w:link w:val="836"/>
    <w:uiPriority w:val="9"/>
    <w:unhideWhenUsed/>
    <w:qFormat/>
    <w:pPr>
      <w:keepLines/>
      <w:keepNext/>
      <w:spacing w:before="360" w:after="200"/>
      <w:outlineLvl w:val="1"/>
    </w:pPr>
    <w:rPr>
      <w:rFonts w:ascii="Arial" w:hAnsi="Arial" w:eastAsia="Arial" w:cs="Arial"/>
      <w:sz w:val="34"/>
    </w:rPr>
  </w:style>
  <w:style w:type="character" w:styleId="836">
    <w:name w:val="Heading 2 Char"/>
    <w:basedOn w:val="1009"/>
    <w:link w:val="835"/>
    <w:uiPriority w:val="9"/>
    <w:rPr>
      <w:rFonts w:ascii="Arial" w:hAnsi="Arial" w:eastAsia="Arial" w:cs="Arial"/>
      <w:sz w:val="34"/>
    </w:rPr>
  </w:style>
  <w:style w:type="paragraph" w:styleId="837">
    <w:name w:val="Heading 3"/>
    <w:basedOn w:val="1006"/>
    <w:next w:val="1006"/>
    <w:link w:val="838"/>
    <w:uiPriority w:val="9"/>
    <w:unhideWhenUsed/>
    <w:qFormat/>
    <w:pPr>
      <w:keepLines/>
      <w:keepNext/>
      <w:spacing w:before="320" w:after="200"/>
      <w:outlineLvl w:val="2"/>
    </w:pPr>
    <w:rPr>
      <w:rFonts w:ascii="Arial" w:hAnsi="Arial" w:eastAsia="Arial" w:cs="Arial"/>
      <w:sz w:val="30"/>
      <w:szCs w:val="30"/>
    </w:rPr>
  </w:style>
  <w:style w:type="character" w:styleId="838">
    <w:name w:val="Heading 3 Char"/>
    <w:basedOn w:val="1009"/>
    <w:link w:val="837"/>
    <w:uiPriority w:val="9"/>
    <w:rPr>
      <w:rFonts w:ascii="Arial" w:hAnsi="Arial" w:eastAsia="Arial" w:cs="Arial"/>
      <w:sz w:val="30"/>
      <w:szCs w:val="30"/>
    </w:rPr>
  </w:style>
  <w:style w:type="character" w:styleId="839">
    <w:name w:val="Heading 4 Char"/>
    <w:basedOn w:val="1009"/>
    <w:link w:val="1008"/>
    <w:uiPriority w:val="9"/>
    <w:rPr>
      <w:rFonts w:ascii="Arial" w:hAnsi="Arial" w:eastAsia="Arial" w:cs="Arial"/>
      <w:b/>
      <w:bCs/>
      <w:sz w:val="26"/>
      <w:szCs w:val="26"/>
    </w:rPr>
  </w:style>
  <w:style w:type="paragraph" w:styleId="840">
    <w:name w:val="Heading 5"/>
    <w:basedOn w:val="1006"/>
    <w:next w:val="1006"/>
    <w:link w:val="841"/>
    <w:uiPriority w:val="9"/>
    <w:unhideWhenUsed/>
    <w:qFormat/>
    <w:pPr>
      <w:keepLines/>
      <w:keepNext/>
      <w:spacing w:before="320" w:after="200"/>
      <w:outlineLvl w:val="4"/>
    </w:pPr>
    <w:rPr>
      <w:rFonts w:ascii="Arial" w:hAnsi="Arial" w:eastAsia="Arial" w:cs="Arial"/>
      <w:b/>
      <w:bCs/>
      <w:sz w:val="24"/>
      <w:szCs w:val="24"/>
    </w:rPr>
  </w:style>
  <w:style w:type="character" w:styleId="841">
    <w:name w:val="Heading 5 Char"/>
    <w:basedOn w:val="1009"/>
    <w:link w:val="840"/>
    <w:uiPriority w:val="9"/>
    <w:rPr>
      <w:rFonts w:ascii="Arial" w:hAnsi="Arial" w:eastAsia="Arial" w:cs="Arial"/>
      <w:b/>
      <w:bCs/>
      <w:sz w:val="24"/>
      <w:szCs w:val="24"/>
    </w:rPr>
  </w:style>
  <w:style w:type="paragraph" w:styleId="842">
    <w:name w:val="Heading 6"/>
    <w:basedOn w:val="1006"/>
    <w:next w:val="1006"/>
    <w:link w:val="843"/>
    <w:uiPriority w:val="9"/>
    <w:unhideWhenUsed/>
    <w:qFormat/>
    <w:pPr>
      <w:keepLines/>
      <w:keepNext/>
      <w:spacing w:before="320" w:after="200"/>
      <w:outlineLvl w:val="5"/>
    </w:pPr>
    <w:rPr>
      <w:rFonts w:ascii="Arial" w:hAnsi="Arial" w:eastAsia="Arial" w:cs="Arial"/>
      <w:b/>
      <w:bCs/>
      <w:sz w:val="22"/>
      <w:szCs w:val="22"/>
    </w:rPr>
  </w:style>
  <w:style w:type="character" w:styleId="843">
    <w:name w:val="Heading 6 Char"/>
    <w:basedOn w:val="1009"/>
    <w:link w:val="842"/>
    <w:uiPriority w:val="9"/>
    <w:rPr>
      <w:rFonts w:ascii="Arial" w:hAnsi="Arial" w:eastAsia="Arial" w:cs="Arial"/>
      <w:b/>
      <w:bCs/>
      <w:sz w:val="22"/>
      <w:szCs w:val="22"/>
    </w:rPr>
  </w:style>
  <w:style w:type="paragraph" w:styleId="844">
    <w:name w:val="Heading 7"/>
    <w:basedOn w:val="1006"/>
    <w:next w:val="1006"/>
    <w:link w:val="845"/>
    <w:uiPriority w:val="9"/>
    <w:unhideWhenUsed/>
    <w:qFormat/>
    <w:pPr>
      <w:keepLines/>
      <w:keepNext/>
      <w:spacing w:before="320" w:after="200"/>
      <w:outlineLvl w:val="6"/>
    </w:pPr>
    <w:rPr>
      <w:rFonts w:ascii="Arial" w:hAnsi="Arial" w:eastAsia="Arial" w:cs="Arial"/>
      <w:b/>
      <w:bCs/>
      <w:i/>
      <w:iCs/>
      <w:sz w:val="22"/>
      <w:szCs w:val="22"/>
    </w:rPr>
  </w:style>
  <w:style w:type="character" w:styleId="845">
    <w:name w:val="Heading 7 Char"/>
    <w:basedOn w:val="1009"/>
    <w:link w:val="844"/>
    <w:uiPriority w:val="9"/>
    <w:rPr>
      <w:rFonts w:ascii="Arial" w:hAnsi="Arial" w:eastAsia="Arial" w:cs="Arial"/>
      <w:b/>
      <w:bCs/>
      <w:i/>
      <w:iCs/>
      <w:sz w:val="22"/>
      <w:szCs w:val="22"/>
    </w:rPr>
  </w:style>
  <w:style w:type="paragraph" w:styleId="846">
    <w:name w:val="Heading 8"/>
    <w:basedOn w:val="1006"/>
    <w:next w:val="1006"/>
    <w:link w:val="847"/>
    <w:uiPriority w:val="9"/>
    <w:unhideWhenUsed/>
    <w:qFormat/>
    <w:pPr>
      <w:keepLines/>
      <w:keepNext/>
      <w:spacing w:before="320" w:after="200"/>
      <w:outlineLvl w:val="7"/>
    </w:pPr>
    <w:rPr>
      <w:rFonts w:ascii="Arial" w:hAnsi="Arial" w:eastAsia="Arial" w:cs="Arial"/>
      <w:i/>
      <w:iCs/>
      <w:sz w:val="22"/>
      <w:szCs w:val="22"/>
    </w:rPr>
  </w:style>
  <w:style w:type="character" w:styleId="847">
    <w:name w:val="Heading 8 Char"/>
    <w:basedOn w:val="1009"/>
    <w:link w:val="846"/>
    <w:uiPriority w:val="9"/>
    <w:rPr>
      <w:rFonts w:ascii="Arial" w:hAnsi="Arial" w:eastAsia="Arial" w:cs="Arial"/>
      <w:i/>
      <w:iCs/>
      <w:sz w:val="22"/>
      <w:szCs w:val="22"/>
    </w:rPr>
  </w:style>
  <w:style w:type="paragraph" w:styleId="848">
    <w:name w:val="Heading 9"/>
    <w:basedOn w:val="1006"/>
    <w:next w:val="1006"/>
    <w:link w:val="849"/>
    <w:uiPriority w:val="9"/>
    <w:unhideWhenUsed/>
    <w:qFormat/>
    <w:pPr>
      <w:keepLines/>
      <w:keepNext/>
      <w:spacing w:before="320" w:after="200"/>
      <w:outlineLvl w:val="8"/>
    </w:pPr>
    <w:rPr>
      <w:rFonts w:ascii="Arial" w:hAnsi="Arial" w:eastAsia="Arial" w:cs="Arial"/>
      <w:i/>
      <w:iCs/>
      <w:sz w:val="21"/>
      <w:szCs w:val="21"/>
    </w:rPr>
  </w:style>
  <w:style w:type="character" w:styleId="849">
    <w:name w:val="Heading 9 Char"/>
    <w:basedOn w:val="1009"/>
    <w:link w:val="848"/>
    <w:uiPriority w:val="9"/>
    <w:rPr>
      <w:rFonts w:ascii="Arial" w:hAnsi="Arial" w:eastAsia="Arial" w:cs="Arial"/>
      <w:i/>
      <w:iCs/>
      <w:sz w:val="21"/>
      <w:szCs w:val="21"/>
    </w:rPr>
  </w:style>
  <w:style w:type="paragraph" w:styleId="850">
    <w:name w:val="List Paragraph"/>
    <w:basedOn w:val="1006"/>
    <w:uiPriority w:val="34"/>
    <w:qFormat/>
    <w:pPr>
      <w:contextualSpacing/>
      <w:ind w:left="720"/>
    </w:pPr>
  </w:style>
  <w:style w:type="paragraph" w:styleId="851">
    <w:name w:val="No Spacing"/>
    <w:uiPriority w:val="1"/>
    <w:qFormat/>
    <w:pPr>
      <w:spacing w:before="0" w:after="0" w:line="240" w:lineRule="auto"/>
    </w:pPr>
  </w:style>
  <w:style w:type="paragraph" w:styleId="852">
    <w:name w:val="Title"/>
    <w:basedOn w:val="1006"/>
    <w:next w:val="1006"/>
    <w:link w:val="853"/>
    <w:uiPriority w:val="10"/>
    <w:qFormat/>
    <w:pPr>
      <w:contextualSpacing/>
      <w:spacing w:before="300" w:after="200"/>
    </w:pPr>
    <w:rPr>
      <w:sz w:val="48"/>
      <w:szCs w:val="48"/>
    </w:rPr>
  </w:style>
  <w:style w:type="character" w:styleId="853">
    <w:name w:val="Title Char"/>
    <w:basedOn w:val="1009"/>
    <w:link w:val="852"/>
    <w:uiPriority w:val="10"/>
    <w:rPr>
      <w:sz w:val="48"/>
      <w:szCs w:val="48"/>
    </w:rPr>
  </w:style>
  <w:style w:type="paragraph" w:styleId="854">
    <w:name w:val="Subtitle"/>
    <w:basedOn w:val="1006"/>
    <w:next w:val="1006"/>
    <w:link w:val="855"/>
    <w:uiPriority w:val="11"/>
    <w:qFormat/>
    <w:pPr>
      <w:spacing w:before="200" w:after="200"/>
    </w:pPr>
    <w:rPr>
      <w:sz w:val="24"/>
      <w:szCs w:val="24"/>
    </w:rPr>
  </w:style>
  <w:style w:type="character" w:styleId="855">
    <w:name w:val="Subtitle Char"/>
    <w:basedOn w:val="1009"/>
    <w:link w:val="854"/>
    <w:uiPriority w:val="11"/>
    <w:rPr>
      <w:sz w:val="24"/>
      <w:szCs w:val="24"/>
    </w:rPr>
  </w:style>
  <w:style w:type="paragraph" w:styleId="856">
    <w:name w:val="Quote"/>
    <w:basedOn w:val="1006"/>
    <w:next w:val="1006"/>
    <w:link w:val="857"/>
    <w:uiPriority w:val="29"/>
    <w:qFormat/>
    <w:pPr>
      <w:ind w:left="720" w:right="720"/>
    </w:pPr>
    <w:rPr>
      <w:i/>
    </w:rPr>
  </w:style>
  <w:style w:type="character" w:styleId="857">
    <w:name w:val="Quote Char"/>
    <w:link w:val="856"/>
    <w:uiPriority w:val="29"/>
    <w:rPr>
      <w:i/>
    </w:rPr>
  </w:style>
  <w:style w:type="paragraph" w:styleId="858">
    <w:name w:val="Intense Quote"/>
    <w:basedOn w:val="1006"/>
    <w:next w:val="1006"/>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name w:val="Intense Quote Char"/>
    <w:link w:val="858"/>
    <w:uiPriority w:val="30"/>
    <w:rPr>
      <w:i/>
    </w:rPr>
  </w:style>
  <w:style w:type="character" w:styleId="860">
    <w:name w:val="Header Char"/>
    <w:basedOn w:val="1009"/>
    <w:link w:val="1020"/>
    <w:uiPriority w:val="99"/>
  </w:style>
  <w:style w:type="character" w:styleId="861">
    <w:name w:val="Footer Char"/>
    <w:basedOn w:val="1009"/>
    <w:link w:val="1019"/>
    <w:uiPriority w:val="99"/>
  </w:style>
  <w:style w:type="paragraph" w:styleId="862">
    <w:name w:val="Caption"/>
    <w:basedOn w:val="1006"/>
    <w:next w:val="1006"/>
    <w:uiPriority w:val="35"/>
    <w:semiHidden/>
    <w:unhideWhenUsed/>
    <w:qFormat/>
    <w:pPr>
      <w:spacing w:line="276" w:lineRule="auto"/>
    </w:pPr>
    <w:rPr>
      <w:b/>
      <w:bCs/>
      <w:color w:val="4f81bd" w:themeColor="accent1"/>
      <w:sz w:val="18"/>
      <w:szCs w:val="18"/>
    </w:rPr>
  </w:style>
  <w:style w:type="character" w:styleId="863">
    <w:name w:val="Caption Char"/>
    <w:basedOn w:val="862"/>
    <w:link w:val="1019"/>
    <w:uiPriority w:val="99"/>
  </w:style>
  <w:style w:type="table" w:styleId="864">
    <w:name w:val="Table Grid Light"/>
    <w:basedOn w:val="10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5">
    <w:name w:val="Plain Table 1"/>
    <w:basedOn w:val="10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10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10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1 Light - Accent 1"/>
    <w:basedOn w:val="10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2">
    <w:name w:val="Grid Table 1 Light - Accent 2"/>
    <w:basedOn w:val="10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3">
    <w:name w:val="Grid Table 1 Light - Accent 3"/>
    <w:basedOn w:val="10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4">
    <w:name w:val="Grid Table 1 Light - Accent 4"/>
    <w:basedOn w:val="10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5">
    <w:name w:val="Grid Table 1 Light - Accent 5"/>
    <w:basedOn w:val="10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6">
    <w:name w:val="Grid Table 1 Light - Accent 6"/>
    <w:basedOn w:val="10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7">
    <w:name w:val="Grid Table 2"/>
    <w:basedOn w:val="10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2 - Accent 1"/>
    <w:basedOn w:val="10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9">
    <w:name w:val="Grid Table 2 - Accent 2"/>
    <w:basedOn w:val="10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2 - Accent 3"/>
    <w:basedOn w:val="10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2 - Accent 4"/>
    <w:basedOn w:val="10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2 - Accent 5"/>
    <w:basedOn w:val="10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3">
    <w:name w:val="Grid Table 2 - Accent 6"/>
    <w:basedOn w:val="10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4">
    <w:name w:val="Grid Table 3"/>
    <w:basedOn w:val="10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1"/>
    <w:basedOn w:val="10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2"/>
    <w:basedOn w:val="10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3"/>
    <w:basedOn w:val="10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4"/>
    <w:basedOn w:val="10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5"/>
    <w:basedOn w:val="10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6"/>
    <w:basedOn w:val="10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4"/>
    <w:basedOn w:val="10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name w:val="Grid Table 4 - Accent 1"/>
    <w:basedOn w:val="10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3">
    <w:name w:val="Grid Table 4 - Accent 2"/>
    <w:basedOn w:val="10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4">
    <w:name w:val="Grid Table 4 - Accent 3"/>
    <w:basedOn w:val="10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5">
    <w:name w:val="Grid Table 4 - Accent 4"/>
    <w:basedOn w:val="10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6">
    <w:name w:val="Grid Table 4 - Accent 5"/>
    <w:basedOn w:val="10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7">
    <w:name w:val="Grid Table 4 - Accent 6"/>
    <w:basedOn w:val="10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8">
    <w:name w:val="Grid Table 5 Dark"/>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5 Dark- Accent 1"/>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00">
    <w:name w:val="Grid Table 5 Dark - Accent 2"/>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01">
    <w:name w:val="Grid Table 5 Dark - Accent 3"/>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02">
    <w:name w:val="Grid Table 5 Dark- Accent 4"/>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03">
    <w:name w:val="Grid Table 5 Dark - Accent 5"/>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04">
    <w:name w:val="Grid Table 5 Dark - Accent 6"/>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05">
    <w:name w:val="Grid Table 6 Colorful"/>
    <w:basedOn w:val="10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6 Colorful - Accent 1"/>
    <w:basedOn w:val="10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07">
    <w:name w:val="Grid Table 6 Colorful - Accent 2"/>
    <w:basedOn w:val="10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08">
    <w:name w:val="Grid Table 6 Colorful - Accent 3"/>
    <w:basedOn w:val="10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09">
    <w:name w:val="Grid Table 6 Colorful - Accent 4"/>
    <w:basedOn w:val="10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10">
    <w:name w:val="Grid Table 6 Colorful - Accent 5"/>
    <w:basedOn w:val="10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1">
    <w:name w:val="Grid Table 6 Colorful - Accent 6"/>
    <w:basedOn w:val="10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2">
    <w:name w:val="Grid Table 7 Colorful"/>
    <w:basedOn w:val="10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Grid Table 7 Colorful - Accent 1"/>
    <w:basedOn w:val="10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4">
    <w:name w:val="Grid Table 7 Colorful - Accent 2"/>
    <w:basedOn w:val="10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7 Colorful - Accent 3"/>
    <w:basedOn w:val="10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7 Colorful - Accent 4"/>
    <w:basedOn w:val="10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7 Colorful - Accent 5"/>
    <w:basedOn w:val="10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8">
    <w:name w:val="Grid Table 7 Colorful - Accent 6"/>
    <w:basedOn w:val="10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9">
    <w:name w:val="List Table 1 Light"/>
    <w:basedOn w:val="10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1 Light - Accent 1"/>
    <w:basedOn w:val="101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1">
    <w:name w:val="List Table 1 Light - Accent 2"/>
    <w:basedOn w:val="101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2">
    <w:name w:val="List Table 1 Light - Accent 3"/>
    <w:basedOn w:val="101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3">
    <w:name w:val="List Table 1 Light - Accent 4"/>
    <w:basedOn w:val="101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4">
    <w:name w:val="List Table 1 Light - Accent 5"/>
    <w:basedOn w:val="101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5">
    <w:name w:val="List Table 1 Light - Accent 6"/>
    <w:basedOn w:val="101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6">
    <w:name w:val="List Table 2"/>
    <w:basedOn w:val="10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7">
    <w:name w:val="List Table 2 - Accent 1"/>
    <w:basedOn w:val="10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8">
    <w:name w:val="List Table 2 - Accent 2"/>
    <w:basedOn w:val="10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9">
    <w:name w:val="List Table 2 - Accent 3"/>
    <w:basedOn w:val="10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0">
    <w:name w:val="List Table 2 - Accent 4"/>
    <w:basedOn w:val="10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1">
    <w:name w:val="List Table 2 - Accent 5"/>
    <w:basedOn w:val="10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2">
    <w:name w:val="List Table 2 - Accent 6"/>
    <w:basedOn w:val="10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3">
    <w:name w:val="List Table 3"/>
    <w:basedOn w:val="10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3 - Accent 1"/>
    <w:basedOn w:val="10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35">
    <w:name w:val="List Table 3 - Accent 2"/>
    <w:basedOn w:val="10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36">
    <w:name w:val="List Table 3 - Accent 3"/>
    <w:basedOn w:val="10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37">
    <w:name w:val="List Table 3 - Accent 4"/>
    <w:basedOn w:val="10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38">
    <w:name w:val="List Table 3 - Accent 5"/>
    <w:basedOn w:val="10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39">
    <w:name w:val="List Table 3 - Accent 6"/>
    <w:basedOn w:val="10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40">
    <w:name w:val="List Table 4"/>
    <w:basedOn w:val="10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 Accent 1"/>
    <w:basedOn w:val="10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42">
    <w:name w:val="List Table 4 - Accent 2"/>
    <w:basedOn w:val="10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43">
    <w:name w:val="List Table 4 - Accent 3"/>
    <w:basedOn w:val="10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44">
    <w:name w:val="List Table 4 - Accent 4"/>
    <w:basedOn w:val="10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45">
    <w:name w:val="List Table 4 - Accent 5"/>
    <w:basedOn w:val="10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46">
    <w:name w:val="List Table 4 - Accent 6"/>
    <w:basedOn w:val="10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47">
    <w:name w:val="List Table 5 Dark"/>
    <w:basedOn w:val="10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1"/>
    <w:basedOn w:val="10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2"/>
    <w:basedOn w:val="10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3"/>
    <w:basedOn w:val="10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4"/>
    <w:basedOn w:val="10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5"/>
    <w:basedOn w:val="10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6"/>
    <w:basedOn w:val="10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basedOn w:val="10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6 Colorful - Accent 1"/>
    <w:basedOn w:val="10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56">
    <w:name w:val="List Table 6 Colorful - Accent 2"/>
    <w:basedOn w:val="10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57">
    <w:name w:val="List Table 6 Colorful - Accent 3"/>
    <w:basedOn w:val="10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58">
    <w:name w:val="List Table 6 Colorful - Accent 4"/>
    <w:basedOn w:val="10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59">
    <w:name w:val="List Table 6 Colorful - Accent 5"/>
    <w:basedOn w:val="10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60">
    <w:name w:val="List Table 6 Colorful - Accent 6"/>
    <w:basedOn w:val="10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61">
    <w:name w:val="List Table 7 Colorful"/>
    <w:basedOn w:val="10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2">
    <w:name w:val="List Table 7 Colorful - Accent 1"/>
    <w:basedOn w:val="10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63">
    <w:name w:val="List Table 7 Colorful - Accent 2"/>
    <w:basedOn w:val="10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64">
    <w:name w:val="List Table 7 Colorful - Accent 3"/>
    <w:basedOn w:val="10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65">
    <w:name w:val="List Table 7 Colorful - Accent 4"/>
    <w:basedOn w:val="10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66">
    <w:name w:val="List Table 7 Colorful - Accent 5"/>
    <w:basedOn w:val="10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67">
    <w:name w:val="List Table 7 Colorful - Accent 6"/>
    <w:basedOn w:val="10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68">
    <w:name w:val="Lined - Accent"/>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Lined - Accent 1"/>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70">
    <w:name w:val="Lined - Accent 2"/>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71">
    <w:name w:val="Lined - Accent 3"/>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72">
    <w:name w:val="Lined - Accent 4"/>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73">
    <w:name w:val="Lined - Accent 5"/>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74">
    <w:name w:val="Lined - Accent 6"/>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75">
    <w:name w:val="Bordered &amp; Lined - Accent"/>
    <w:basedOn w:val="10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Bordered &amp; Lined - Accent 1"/>
    <w:basedOn w:val="10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77">
    <w:name w:val="Bordered &amp; Lined - Accent 2"/>
    <w:basedOn w:val="10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78">
    <w:name w:val="Bordered &amp; Lined - Accent 3"/>
    <w:basedOn w:val="10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79">
    <w:name w:val="Bordered &amp; Lined - Accent 4"/>
    <w:basedOn w:val="10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80">
    <w:name w:val="Bordered &amp; Lined - Accent 5"/>
    <w:basedOn w:val="10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81">
    <w:name w:val="Bordered &amp; Lined - Accent 6"/>
    <w:basedOn w:val="10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82">
    <w:name w:val="Bordered"/>
    <w:basedOn w:val="10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3">
    <w:name w:val="Bordered - Accent 1"/>
    <w:basedOn w:val="10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4">
    <w:name w:val="Bordered - Accent 2"/>
    <w:basedOn w:val="10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5">
    <w:name w:val="Bordered - Accent 3"/>
    <w:basedOn w:val="10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6">
    <w:name w:val="Bordered - Accent 4"/>
    <w:basedOn w:val="10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7">
    <w:name w:val="Bordered - Accent 5"/>
    <w:basedOn w:val="10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8">
    <w:name w:val="Bordered - Accent 6"/>
    <w:basedOn w:val="10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9">
    <w:name w:val="Hyperlink"/>
    <w:uiPriority w:val="99"/>
    <w:unhideWhenUsed/>
    <w:rPr>
      <w:color w:val="0000ff" w:themeColor="hyperlink"/>
      <w:u w:val="single"/>
    </w:rPr>
  </w:style>
  <w:style w:type="paragraph" w:styleId="990">
    <w:name w:val="footnote text"/>
    <w:basedOn w:val="1006"/>
    <w:link w:val="991"/>
    <w:uiPriority w:val="99"/>
    <w:semiHidden/>
    <w:unhideWhenUsed/>
    <w:pPr>
      <w:spacing w:after="40" w:line="240" w:lineRule="auto"/>
    </w:pPr>
    <w:rPr>
      <w:sz w:val="18"/>
    </w:rPr>
  </w:style>
  <w:style w:type="character" w:styleId="991">
    <w:name w:val="Footnote Text Char"/>
    <w:link w:val="990"/>
    <w:uiPriority w:val="99"/>
    <w:rPr>
      <w:sz w:val="18"/>
    </w:rPr>
  </w:style>
  <w:style w:type="character" w:styleId="992">
    <w:name w:val="footnote reference"/>
    <w:basedOn w:val="1009"/>
    <w:uiPriority w:val="99"/>
    <w:unhideWhenUsed/>
    <w:rPr>
      <w:vertAlign w:val="superscript"/>
    </w:rPr>
  </w:style>
  <w:style w:type="paragraph" w:styleId="993">
    <w:name w:val="endnote text"/>
    <w:basedOn w:val="1006"/>
    <w:link w:val="994"/>
    <w:uiPriority w:val="99"/>
    <w:semiHidden/>
    <w:unhideWhenUsed/>
    <w:pPr>
      <w:spacing w:after="0" w:line="240" w:lineRule="auto"/>
    </w:pPr>
    <w:rPr>
      <w:sz w:val="20"/>
    </w:rPr>
  </w:style>
  <w:style w:type="character" w:styleId="994">
    <w:name w:val="Endnote Text Char"/>
    <w:link w:val="993"/>
    <w:uiPriority w:val="99"/>
    <w:rPr>
      <w:sz w:val="20"/>
    </w:rPr>
  </w:style>
  <w:style w:type="character" w:styleId="995">
    <w:name w:val="endnote reference"/>
    <w:basedOn w:val="1009"/>
    <w:uiPriority w:val="99"/>
    <w:semiHidden/>
    <w:unhideWhenUsed/>
    <w:rPr>
      <w:vertAlign w:val="superscript"/>
    </w:rPr>
  </w:style>
  <w:style w:type="paragraph" w:styleId="996">
    <w:name w:val="toc 1"/>
    <w:basedOn w:val="1006"/>
    <w:next w:val="1006"/>
    <w:uiPriority w:val="39"/>
    <w:unhideWhenUsed/>
    <w:pPr>
      <w:ind w:left="0" w:right="0" w:firstLine="0"/>
      <w:spacing w:after="57"/>
    </w:pPr>
  </w:style>
  <w:style w:type="paragraph" w:styleId="997">
    <w:name w:val="toc 2"/>
    <w:basedOn w:val="1006"/>
    <w:next w:val="1006"/>
    <w:uiPriority w:val="39"/>
    <w:unhideWhenUsed/>
    <w:pPr>
      <w:ind w:left="283" w:right="0" w:firstLine="0"/>
      <w:spacing w:after="57"/>
    </w:pPr>
  </w:style>
  <w:style w:type="paragraph" w:styleId="998">
    <w:name w:val="toc 3"/>
    <w:basedOn w:val="1006"/>
    <w:next w:val="1006"/>
    <w:uiPriority w:val="39"/>
    <w:unhideWhenUsed/>
    <w:pPr>
      <w:ind w:left="567" w:right="0" w:firstLine="0"/>
      <w:spacing w:after="57"/>
    </w:pPr>
  </w:style>
  <w:style w:type="paragraph" w:styleId="999">
    <w:name w:val="toc 4"/>
    <w:basedOn w:val="1006"/>
    <w:next w:val="1006"/>
    <w:uiPriority w:val="39"/>
    <w:unhideWhenUsed/>
    <w:pPr>
      <w:ind w:left="850" w:right="0" w:firstLine="0"/>
      <w:spacing w:after="57"/>
    </w:pPr>
  </w:style>
  <w:style w:type="paragraph" w:styleId="1000">
    <w:name w:val="toc 5"/>
    <w:basedOn w:val="1006"/>
    <w:next w:val="1006"/>
    <w:uiPriority w:val="39"/>
    <w:unhideWhenUsed/>
    <w:pPr>
      <w:ind w:left="1134" w:right="0" w:firstLine="0"/>
      <w:spacing w:after="57"/>
    </w:pPr>
  </w:style>
  <w:style w:type="paragraph" w:styleId="1001">
    <w:name w:val="toc 7"/>
    <w:basedOn w:val="1006"/>
    <w:next w:val="1006"/>
    <w:uiPriority w:val="39"/>
    <w:unhideWhenUsed/>
    <w:pPr>
      <w:ind w:left="1701" w:right="0" w:firstLine="0"/>
      <w:spacing w:after="57"/>
    </w:pPr>
  </w:style>
  <w:style w:type="paragraph" w:styleId="1002">
    <w:name w:val="toc 8"/>
    <w:basedOn w:val="1006"/>
    <w:next w:val="1006"/>
    <w:uiPriority w:val="39"/>
    <w:unhideWhenUsed/>
    <w:pPr>
      <w:ind w:left="1984" w:right="0" w:firstLine="0"/>
      <w:spacing w:after="57"/>
    </w:pPr>
  </w:style>
  <w:style w:type="paragraph" w:styleId="1003">
    <w:name w:val="toc 9"/>
    <w:basedOn w:val="1006"/>
    <w:next w:val="1006"/>
    <w:uiPriority w:val="39"/>
    <w:unhideWhenUsed/>
    <w:pPr>
      <w:ind w:left="2268" w:right="0" w:firstLine="0"/>
      <w:spacing w:after="57"/>
    </w:pPr>
  </w:style>
  <w:style w:type="paragraph" w:styleId="1004">
    <w:name w:val="TOC Heading"/>
    <w:uiPriority w:val="39"/>
    <w:unhideWhenUsed/>
  </w:style>
  <w:style w:type="paragraph" w:styleId="1005">
    <w:name w:val="table of figures"/>
    <w:basedOn w:val="1006"/>
    <w:next w:val="1006"/>
    <w:uiPriority w:val="99"/>
    <w:unhideWhenUsed/>
    <w:pPr>
      <w:spacing w:after="0" w:afterAutospacing="0"/>
    </w:pPr>
  </w:style>
  <w:style w:type="paragraph" w:styleId="1006" w:default="1">
    <w:name w:val="Normal"/>
    <w:next w:val="1011"/>
    <w:uiPriority w:val="0"/>
    <w:qFormat/>
    <w:pPr>
      <w:jc w:val="both"/>
      <w:widowControl w:val="off"/>
    </w:pPr>
    <w:rPr>
      <w:rFonts w:ascii="Times New Roman" w:hAnsi="Times New Roman" w:eastAsia="宋体" w:cs="Times New Roman"/>
      <w:sz w:val="21"/>
      <w:szCs w:val="24"/>
      <w:lang w:val="en-US" w:eastAsia="zh-CN" w:bidi="ar-SA"/>
    </w:rPr>
  </w:style>
  <w:style w:type="paragraph" w:styleId="1007">
    <w:name w:val="Heading 1"/>
    <w:basedOn w:val="1006"/>
    <w:next w:val="1006"/>
    <w:link w:val="1034"/>
    <w:uiPriority w:val="9"/>
    <w:qFormat/>
    <w:pPr>
      <w:ind w:left="284" w:hanging="284"/>
      <w:keepLines/>
      <w:keepNext/>
      <w:spacing w:before="120" w:line="360" w:lineRule="auto"/>
      <w:tabs>
        <w:tab w:val="left" w:pos="360" w:leader="none"/>
      </w:tabs>
      <w:outlineLvl w:val="0"/>
    </w:pPr>
    <w:rPr>
      <w:b/>
      <w:sz w:val="28"/>
      <w:szCs w:val="20"/>
    </w:rPr>
  </w:style>
  <w:style w:type="paragraph" w:styleId="1008">
    <w:name w:val="Heading 4"/>
    <w:basedOn w:val="1006"/>
    <w:next w:val="1006"/>
    <w:uiPriority w:val="9"/>
    <w:qFormat/>
    <w:pPr>
      <w:ind w:left="2155" w:hanging="1078"/>
      <w:spacing w:before="120" w:line="360" w:lineRule="auto"/>
      <w:tabs>
        <w:tab w:val="left" w:pos="2155" w:leader="none"/>
      </w:tabs>
      <w:outlineLvl w:val="3"/>
    </w:pPr>
    <w:rPr>
      <w:rFonts w:ascii="仿宋_GB2312" w:eastAsia="Times New Roman"/>
      <w:sz w:val="28"/>
      <w:szCs w:val="20"/>
    </w:rPr>
  </w:style>
  <w:style w:type="character" w:styleId="1009" w:default="1">
    <w:name w:val="Default Paragraph Font"/>
    <w:uiPriority w:val="0"/>
    <w:semiHidden/>
    <w:qFormat/>
  </w:style>
  <w:style w:type="table" w:styleId="1010" w:default="1">
    <w:name w:val="Normal Table"/>
    <w:uiPriority w:val="0"/>
    <w:semiHidden/>
    <w:qFormat/>
    <w:tblPr>
      <w:tblCellMar>
        <w:left w:w="108" w:type="dxa"/>
        <w:top w:w="0" w:type="dxa"/>
        <w:right w:w="108" w:type="dxa"/>
        <w:bottom w:w="0" w:type="dxa"/>
      </w:tblCellMar>
    </w:tblPr>
  </w:style>
  <w:style w:type="paragraph" w:styleId="1011" w:customStyle="1">
    <w:name w:val="首行缩进"/>
    <w:basedOn w:val="1006"/>
    <w:uiPriority w:val="99"/>
    <w:qFormat/>
    <w:pPr>
      <w:ind w:firstLine="480"/>
      <w:jc w:val="left"/>
      <w:spacing w:line="360" w:lineRule="auto"/>
    </w:pPr>
    <w:rPr>
      <w:rFonts w:ascii="宋体" w:hAnsi="宋体" w:eastAsia="楷体_GB2312"/>
      <w:sz w:val="24"/>
      <w:szCs w:val="20"/>
    </w:rPr>
  </w:style>
  <w:style w:type="paragraph" w:styleId="1012">
    <w:name w:val="Normal Indent"/>
    <w:basedOn w:val="1006"/>
    <w:uiPriority w:val="99"/>
    <w:qFormat/>
    <w:pPr>
      <w:ind w:firstLine="420"/>
    </w:pPr>
    <w:rPr>
      <w:rFonts w:eastAsia="Times New Roman"/>
      <w:sz w:val="24"/>
      <w:szCs w:val="20"/>
    </w:rPr>
  </w:style>
  <w:style w:type="paragraph" w:styleId="1013">
    <w:name w:val="annotation text"/>
    <w:basedOn w:val="1006"/>
    <w:uiPriority w:val="99"/>
    <w:qFormat/>
    <w:pPr>
      <w:jc w:val="left"/>
    </w:pPr>
  </w:style>
  <w:style w:type="paragraph" w:styleId="1014">
    <w:name w:val="Body Text"/>
    <w:basedOn w:val="1006"/>
    <w:next w:val="1006"/>
    <w:uiPriority w:val="99"/>
    <w:qFormat/>
    <w:rPr>
      <w:rFonts w:ascii="隶书" w:hAnsi="黑体" w:eastAsia="隶书"/>
      <w:b/>
      <w:spacing w:val="-8"/>
      <w:sz w:val="44"/>
      <w:szCs w:val="20"/>
    </w:rPr>
  </w:style>
  <w:style w:type="paragraph" w:styleId="1015">
    <w:name w:val="Body Text Indent"/>
    <w:basedOn w:val="1006"/>
    <w:next w:val="1016"/>
    <w:uiPriority w:val="99"/>
    <w:qFormat/>
    <w:pPr>
      <w:ind w:firstLine="301"/>
      <w:spacing w:line="200" w:lineRule="exact"/>
    </w:pPr>
    <w:rPr>
      <w:rFonts w:ascii="Tahoma" w:hAnsi="黑体"/>
      <w:spacing w:val="-4"/>
      <w:sz w:val="18"/>
      <w:szCs w:val="20"/>
    </w:rPr>
  </w:style>
  <w:style w:type="paragraph" w:styleId="1016">
    <w:name w:val="envelope return"/>
    <w:basedOn w:val="1006"/>
    <w:uiPriority w:val="99"/>
    <w:qFormat/>
    <w:rPr>
      <w:rFonts w:ascii="Arial" w:hAnsi="Arial"/>
    </w:rPr>
  </w:style>
  <w:style w:type="paragraph" w:styleId="1017">
    <w:name w:val="Plain Text"/>
    <w:basedOn w:val="1006"/>
    <w:uiPriority w:val="0"/>
    <w:qFormat/>
    <w:rPr>
      <w:rFonts w:ascii="Tahoma" w:hAnsi="黑体" w:cs="方正小标宋_GBK"/>
      <w:szCs w:val="20"/>
    </w:rPr>
  </w:style>
  <w:style w:type="paragraph" w:styleId="1018">
    <w:name w:val="Body Text Indent 2"/>
    <w:basedOn w:val="1006"/>
    <w:link w:val="1035"/>
    <w:uiPriority w:val="99"/>
    <w:qFormat/>
    <w:pPr>
      <w:ind w:left="420"/>
      <w:spacing w:after="120" w:line="480" w:lineRule="auto"/>
    </w:pPr>
  </w:style>
  <w:style w:type="paragraph" w:styleId="1019">
    <w:name w:val="Footer"/>
    <w:basedOn w:val="1006"/>
    <w:uiPriority w:val="0"/>
    <w:qFormat/>
    <w:pPr>
      <w:jc w:val="left"/>
      <w:tabs>
        <w:tab w:val="center" w:pos="4153" w:leader="none"/>
        <w:tab w:val="right" w:pos="8306" w:leader="none"/>
      </w:tabs>
    </w:pPr>
    <w:rPr>
      <w:rFonts w:ascii="Tahoma" w:hAnsi="黑体" w:eastAsia="Times New Roman"/>
      <w:sz w:val="18"/>
      <w:szCs w:val="20"/>
    </w:rPr>
  </w:style>
  <w:style w:type="paragraph" w:styleId="1020">
    <w:name w:val="Header"/>
    <w:basedOn w:val="1006"/>
    <w:next w:val="1021"/>
    <w:uiPriority w:val="0"/>
    <w:qFormat/>
    <w:pPr>
      <w:jc w:val="center"/>
      <w:tabs>
        <w:tab w:val="center" w:pos="4153" w:leader="none"/>
        <w:tab w:val="right" w:pos="8306" w:leader="none"/>
      </w:tabs>
      <w:pBdr>
        <w:bottom w:val="single" w:color="auto" w:sz="6" w:space="1"/>
      </w:pBdr>
    </w:pPr>
    <w:rPr>
      <w:sz w:val="18"/>
      <w:szCs w:val="18"/>
    </w:rPr>
  </w:style>
  <w:style w:type="paragraph" w:styleId="1021" w:customStyle="1">
    <w:name w:val="Quote1"/>
    <w:basedOn w:val="1006"/>
    <w:next w:val="1006"/>
    <w:uiPriority w:val="99"/>
    <w:qFormat/>
    <w:pPr>
      <w:ind w:left="864" w:right="864"/>
      <w:jc w:val="center"/>
      <w:spacing w:before="200" w:after="160"/>
      <w:widowControl/>
    </w:pPr>
    <w:rPr>
      <w:rFonts w:ascii="宋体"/>
      <w:i/>
      <w:color w:val="404040"/>
    </w:rPr>
  </w:style>
  <w:style w:type="paragraph" w:styleId="1022">
    <w:name w:val="toc 6"/>
    <w:basedOn w:val="1006"/>
    <w:next w:val="1006"/>
    <w:uiPriority w:val="39"/>
    <w:unhideWhenUsed/>
    <w:qFormat/>
    <w:pPr>
      <w:ind w:left="1050"/>
      <w:jc w:val="left"/>
    </w:pPr>
    <w:rPr>
      <w:rFonts w:ascii="Calibri" w:hAnsi="Calibri" w:cs="Calibri"/>
      <w:sz w:val="18"/>
      <w:szCs w:val="18"/>
    </w:rPr>
  </w:style>
  <w:style w:type="paragraph" w:styleId="1023">
    <w:name w:val="HTML Preformatted"/>
    <w:basedOn w:val="100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ahoma" w:hAnsi="Tahoma"/>
      <w:sz w:val="24"/>
    </w:rPr>
  </w:style>
  <w:style w:type="paragraph" w:styleId="1024">
    <w:name w:val="Normal (Web)"/>
    <w:basedOn w:val="1006"/>
    <w:uiPriority w:val="99"/>
    <w:qFormat/>
    <w:pPr>
      <w:jc w:val="left"/>
      <w:spacing w:before="100" w:beforeAutospacing="1" w:after="100" w:afterAutospacing="1"/>
      <w:widowControl/>
    </w:pPr>
    <w:rPr>
      <w:rFonts w:ascii="Tahoma" w:hAnsi="Tahoma"/>
      <w:sz w:val="24"/>
    </w:rPr>
  </w:style>
  <w:style w:type="paragraph" w:styleId="1025">
    <w:name w:val="Body Text First Indent"/>
    <w:basedOn w:val="1014"/>
    <w:next w:val="1006"/>
    <w:uiPriority w:val="99"/>
    <w:qFormat/>
    <w:pPr>
      <w:ind w:firstLine="420"/>
      <w:spacing w:after="120"/>
    </w:pPr>
    <w:rPr>
      <w:rFonts w:ascii="Times New Roman" w:hAnsi="Times New Roman" w:eastAsia="宋体"/>
      <w:b w:val="0"/>
      <w:spacing w:val="0"/>
      <w:sz w:val="21"/>
      <w:szCs w:val="24"/>
    </w:rPr>
  </w:style>
  <w:style w:type="table" w:styleId="1026">
    <w:name w:val="Table Grid"/>
    <w:basedOn w:val="101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7">
    <w:name w:val="Strong"/>
    <w:basedOn w:val="1009"/>
    <w:uiPriority w:val="0"/>
    <w:qFormat/>
    <w:rPr>
      <w:rFonts w:cs="Times New Roman"/>
      <w:b/>
    </w:rPr>
  </w:style>
  <w:style w:type="character" w:styleId="1028">
    <w:name w:val="page number"/>
    <w:basedOn w:val="1009"/>
    <w:uiPriority w:val="99"/>
    <w:qFormat/>
    <w:rPr>
      <w:rFonts w:cs="Times New Roman"/>
    </w:rPr>
  </w:style>
  <w:style w:type="paragraph" w:styleId="1029" w:customStyle="1">
    <w:name w:val="Default"/>
    <w:uiPriority w:val="0"/>
    <w:unhideWhenUsed/>
    <w:qFormat/>
    <w:pPr>
      <w:widowControl w:val="off"/>
    </w:pPr>
    <w:rPr>
      <w:rFonts w:hint="eastAsia" w:ascii="黑体" w:hAnsi="黑体" w:eastAsia="黑体" w:cs="Times New Roman"/>
      <w:color w:val="000000"/>
      <w:sz w:val="24"/>
      <w:szCs w:val="22"/>
      <w:lang w:val="en-US" w:eastAsia="zh-CN" w:bidi="ar-SA"/>
    </w:rPr>
  </w:style>
  <w:style w:type="paragraph" w:styleId="1030" w:customStyle="1">
    <w:name w:val="正文首行缩进11"/>
    <w:basedOn w:val="1031"/>
    <w:next w:val="1006"/>
    <w:uiPriority w:val="99"/>
    <w:unhideWhenUsed/>
    <w:qFormat/>
    <w:pPr>
      <w:ind w:firstLine="420"/>
    </w:pPr>
    <w:rPr>
      <w:szCs w:val="24"/>
    </w:rPr>
  </w:style>
  <w:style w:type="paragraph" w:styleId="1031" w:customStyle="1">
    <w:name w:val="正文文本111"/>
    <w:basedOn w:val="1006"/>
    <w:next w:val="1006"/>
    <w:uiPriority w:val="0"/>
    <w:qFormat/>
    <w:rPr>
      <w:rFonts w:eastAsia="楷体_GB2312"/>
      <w:b/>
      <w:bCs/>
      <w:color w:val="ff0000"/>
      <w:sz w:val="32"/>
      <w:szCs w:val="32"/>
      <w:lang w:val="zh-CN"/>
    </w:rPr>
  </w:style>
  <w:style w:type="paragraph" w:styleId="1032" w:customStyle="1">
    <w:name w:val="正文1"/>
    <w:basedOn w:val="1012"/>
    <w:uiPriority w:val="0"/>
    <w:qFormat/>
    <w:pPr>
      <w:spacing w:line="500" w:lineRule="exact"/>
    </w:pPr>
    <w:rPr>
      <w:rFonts w:hAnsi="新宋体"/>
      <w:sz w:val="24"/>
    </w:rPr>
  </w:style>
  <w:style w:type="paragraph" w:styleId="1033" w:customStyle="1">
    <w:name w:val="WPSOffice手动目录 1"/>
    <w:uiPriority w:val="0"/>
    <w:qFormat/>
    <w:rPr>
      <w:rFonts w:ascii="Times New Roman" w:hAnsi="Times New Roman" w:eastAsia="宋体" w:cs="Times New Roman"/>
      <w:sz w:val="20"/>
      <w:szCs w:val="20"/>
    </w:rPr>
  </w:style>
  <w:style w:type="character" w:styleId="1034" w:customStyle="1">
    <w:name w:val="标题 1 字符"/>
    <w:basedOn w:val="1009"/>
    <w:link w:val="1007"/>
    <w:uiPriority w:val="9"/>
    <w:qFormat/>
    <w:rPr>
      <w:b/>
      <w:sz w:val="28"/>
      <w:szCs w:val="20"/>
    </w:rPr>
  </w:style>
  <w:style w:type="character" w:styleId="1035" w:customStyle="1">
    <w:name w:val="正文文本缩进 2 字符"/>
    <w:basedOn w:val="1009"/>
    <w:link w:val="1018"/>
    <w:uiPriority w:val="99"/>
    <w:qFormat/>
  </w:style>
  <w:style w:type="paragraph" w:styleId="1036" w:customStyle="1">
    <w:name w:val="普通正文"/>
    <w:basedOn w:val="1006"/>
    <w:uiPriority w:val="0"/>
    <w:qFormat/>
    <w:pPr>
      <w:ind w:firstLine="480"/>
      <w:jc w:val="left"/>
      <w:spacing w:before="120" w:after="120" w:line="360" w:lineRule="auto"/>
    </w:pPr>
    <w:rPr>
      <w:rFonts w:ascii="Arial" w:hAnsi="Arial"/>
      <w:sz w:val="24"/>
    </w:rPr>
  </w:style>
  <w:style w:type="paragraph" w:styleId="1037" w:customStyle="1">
    <w:name w:val="Char"/>
    <w:basedOn w:val="1006"/>
    <w:uiPriority w:val="0"/>
    <w:qFormat/>
    <w:pPr>
      <w:tabs>
        <w:tab w:val="left" w:pos="360" w:leader="none"/>
      </w:tabs>
    </w:pPr>
    <w:rPr>
      <w:sz w:val="24"/>
    </w:rPr>
  </w:style>
  <w:style w:type="paragraph" w:styleId="1038" w:customStyle="1">
    <w:name w:val="索引 81"/>
    <w:basedOn w:val="1006"/>
    <w:next w:val="1006"/>
    <w:uiPriority w:val="99"/>
    <w:unhideWhenUsed/>
    <w:qFormat/>
    <w:pPr>
      <w:jc w:val="left"/>
      <w:spacing w:line="276" w:lineRule="auto"/>
    </w:pPr>
    <w:rPr>
      <w:rFonts w:ascii="宋体" w:hAnsi="宋体"/>
      <w:color w:val="ff0000"/>
      <w:szCs w:val="21"/>
    </w:rPr>
  </w:style>
  <w:style w:type="paragraph" w:styleId="1039" w:customStyle="1">
    <w:name w:val="WPSOffice手动目录 2"/>
    <w:uiPriority w:val="0"/>
    <w:qFormat/>
    <w:rPr>
      <w:rFonts w:asciiTheme="minorHAnsi" w:hAnsiTheme="minorHAnsi" w:eastAsiaTheme="minorEastAsia" w:cstheme="minorBidi"/>
      <w:sz w:val="20"/>
      <w:szCs w:val="20"/>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Info spid="_x0000_s102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徐琨</cp:lastModifiedBy>
  <cp:revision>2</cp:revision>
  <dcterms:created xsi:type="dcterms:W3CDTF">2024-01-11T02:30:00Z</dcterms:created>
  <dcterms:modified xsi:type="dcterms:W3CDTF">2024-03-21T03:47:09Z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D50029A8F311460FAF2C3762F88AA120_12</vt:lpwstr>
  </property>
</Properties>
</file>