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44"/>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44"/>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启东市吕四港镇2024年绿化养护项目</w:t>
      </w:r>
      <w:r/>
    </w:p>
    <w:p>
      <w:pPr>
        <w:pStyle w:val="844"/>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p>
    <w:p>
      <w:pPr>
        <w:pStyle w:val="850"/>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50"/>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采购文件编号：JSZC-320681-JZCG-G2024-0023</w:t>
      </w:r>
      <w:r/>
    </w:p>
    <w:p>
      <w:pPr>
        <w:pStyle w:val="844"/>
        <w:jc w:val="center"/>
        <w:spacing w:line="500" w:lineRule="exact"/>
        <w:rPr>
          <w:rFonts w:hint="eastAsia" w:ascii="仿宋_GB2312" w:eastAsia="仿宋_GB2312"/>
          <w:b/>
          <w:sz w:val="36"/>
        </w:rPr>
      </w:pPr>
      <w:r>
        <w:rPr>
          <w:rFonts w:hint="eastAsia" w:ascii="仿宋_GB2312" w:eastAsia="仿宋_GB2312"/>
          <w:b/>
          <w:sz w:val="36"/>
        </w:rPr>
      </w:r>
      <w:r/>
    </w:p>
    <w:p>
      <w:pPr>
        <w:pStyle w:val="844"/>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1933575" cy="155130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933575" cy="1551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52.2pt;height:122.1pt;mso-wrap-distance-left:9.0pt;mso-wrap-distance-top:0.0pt;mso-wrap-distance-right:9.0pt;mso-wrap-distance-bottom:0.0pt;" stroked="f">
                <v:path textboxrect="0,0,0,0"/>
                <w10:wrap type="square"/>
                <v:imagedata r:id="rId12" o:title=""/>
              </v:shape>
            </w:pict>
          </mc:Fallback>
        </mc:AlternateContent>
      </w:r>
      <w:r>
        <w:rPr>
          <w:rFonts w:hint="eastAsia" w:ascii="仿宋_GB2312" w:eastAsia="仿宋_GB2312"/>
          <w:b/>
          <w:sz w:val="36"/>
        </w:rPr>
      </w:r>
      <w:r/>
    </w:p>
    <w:p>
      <w:pPr>
        <w:pStyle w:val="844"/>
        <w:jc w:val="center"/>
        <w:spacing w:line="500" w:lineRule="exact"/>
        <w:rPr>
          <w:rFonts w:hint="eastAsia" w:ascii="仿宋_GB2312" w:eastAsia="仿宋_GB2312"/>
          <w:b/>
          <w:sz w:val="36"/>
        </w:rPr>
      </w:pPr>
      <w:r>
        <w:rPr>
          <w:rFonts w:hint="eastAsia" w:ascii="仿宋_GB2312" w:eastAsia="仿宋_GB2312"/>
          <w:b/>
          <w:sz w:val="36"/>
        </w:rPr>
      </w:r>
      <w:r/>
    </w:p>
    <w:p>
      <w:pPr>
        <w:pStyle w:val="844"/>
        <w:spacing w:line="500" w:lineRule="exact"/>
        <w:rPr>
          <w:rFonts w:hint="eastAsia" w:ascii="仿宋_GB2312" w:eastAsia="仿宋_GB2312"/>
        </w:rPr>
      </w:pPr>
      <w:r>
        <w:rPr>
          <w:rFonts w:hint="eastAsia" w:ascii="仿宋_GB2312" w:eastAsia="仿宋_GB231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仿宋_GB2312" w:eastAsia="仿宋_GB2312"/>
          <w:sz w:val="32"/>
        </w:rPr>
      </w:pPr>
      <w:r>
        <w:rPr>
          <w:rFonts w:hint="eastAsia" w:ascii="仿宋_GB2312" w:eastAsia="仿宋_GB2312"/>
          <w:sz w:val="32"/>
        </w:rPr>
      </w:r>
      <w:r/>
    </w:p>
    <w:p>
      <w:pPr>
        <w:pStyle w:val="844"/>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p>
    <w:p>
      <w:pPr>
        <w:pStyle w:val="907"/>
        <w:ind w:firstLine="0"/>
        <w:rPr>
          <w:rFonts w:hint="eastAsia"/>
          <w:b/>
          <w:bCs/>
          <w:sz w:val="32"/>
        </w:rPr>
      </w:pPr>
      <w:r>
        <w:rPr>
          <w:rFonts w:hint="eastAsia"/>
          <w:b/>
          <w:bCs/>
          <w:sz w:val="32"/>
          <w:u w:val="single"/>
        </w:rPr>
        <w:t xml:space="preserve"> 2024 </w:t>
      </w:r>
      <w:r>
        <w:rPr>
          <w:rFonts w:hint="eastAsia"/>
          <w:b/>
          <w:bCs/>
          <w:sz w:val="32"/>
        </w:rPr>
        <w:t xml:space="preserve">年</w:t>
      </w:r>
      <w:r>
        <w:rPr>
          <w:rFonts w:hint="eastAsia"/>
          <w:b/>
          <w:bCs/>
          <w:sz w:val="32"/>
          <w:u w:val="single"/>
        </w:rPr>
        <w:t xml:space="preserve"> 03 </w:t>
      </w:r>
      <w:r>
        <w:rPr>
          <w:rFonts w:hint="eastAsia"/>
          <w:b/>
          <w:bCs/>
          <w:sz w:val="32"/>
        </w:rPr>
        <w:t xml:space="preserve">月</w:t>
      </w:r>
      <w:r>
        <w:rPr>
          <w:rFonts w:hint="eastAsia"/>
          <w:b/>
          <w:bCs/>
          <w:sz w:val="32"/>
          <w:u w:val="single"/>
        </w:rPr>
        <w:t xml:space="preserve"> 29 </w:t>
      </w:r>
      <w:r>
        <w:rPr>
          <w:rFonts w:hint="eastAsia"/>
          <w:b/>
          <w:bCs/>
          <w:sz w:val="32"/>
        </w:rPr>
        <w:t xml:space="preserve">日</w:t>
      </w:r>
      <w:r/>
    </w:p>
    <w:p>
      <w:pPr>
        <w:pStyle w:val="844"/>
        <w:ind w:left="-158"/>
        <w:rPr>
          <w:rFonts w:hint="eastAsia" w:ascii="宋体" w:hAnsi="宋体"/>
          <w:b/>
          <w:sz w:val="26"/>
          <w:szCs w:val="28"/>
          <w:u w:val="single"/>
        </w:rPr>
      </w:pPr>
      <w:r>
        <w:rPr>
          <w:rFonts w:hint="eastAsia" w:ascii="宋体" w:hAnsi="宋体"/>
          <w:b/>
          <w:sz w:val="26"/>
          <w:szCs w:val="28"/>
          <w:u w:val="single"/>
        </w:rPr>
        <w:t xml:space="preserve">                                                                    </w:t>
      </w:r>
      <w:r/>
    </w:p>
    <w:p>
      <w:pPr>
        <w:pStyle w:val="844"/>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p>
    <w:p>
      <w:pPr>
        <w:pStyle w:val="844"/>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p>
    <w:p>
      <w:pPr>
        <w:pStyle w:val="844"/>
        <w:ind w:left="-158" w:right="-601"/>
        <w:rPr>
          <w:rFonts w:hint="eastAsia" w:eastAsia="方正仿宋_GBK"/>
          <w:b/>
          <w:sz w:val="32"/>
          <w:szCs w:val="32"/>
        </w:rPr>
      </w:pPr>
      <w:r>
        <w:rPr>
          <w:rFonts w:hint="eastAsia" w:eastAsia="方正仿宋_GBK"/>
          <w:b/>
          <w:sz w:val="32"/>
          <w:szCs w:val="32"/>
        </w:rPr>
        <w:t xml:space="preserve">江苏政府采购网</w:t>
      </w:r>
      <w:r/>
    </w:p>
    <w:p>
      <w:pPr>
        <w:pStyle w:val="844"/>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44"/>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44"/>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p>
    <w:p>
      <w:pPr>
        <w:pStyle w:val="844"/>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44"/>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4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4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4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4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4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44"/>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44"/>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44"/>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44"/>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44"/>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4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4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4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4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4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44"/>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4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p>
    <w:p>
      <w:pPr>
        <w:pStyle w:val="844"/>
        <w:ind w:firstLine="560"/>
        <w:spacing w:line="500" w:lineRule="exact"/>
        <w:rPr>
          <w:rFonts w:eastAsia="方正仿宋_GBK"/>
          <w:sz w:val="28"/>
          <w:szCs w:val="28"/>
        </w:rPr>
      </w:pPr>
      <w:r/>
      <w:bookmarkStart w:id="2" w:name="OLE_LINK6"/>
      <w:r>
        <w:rPr>
          <w:rFonts w:hint="eastAsia" w:eastAsia="方正仿宋_GBK"/>
          <w:sz w:val="28"/>
          <w:szCs w:val="28"/>
        </w:rPr>
        <w:t xml:space="preserve">受[启东市吕四港镇人民政府]的委托，启东市公共资源交易中心就[启东市吕四港镇2024年绿化养护项目](项目编号:JSZC-320681-JZCG-G2024-0023)进行</w:t>
      </w:r>
      <w:r>
        <w:rPr>
          <w:rFonts w:eastAsia="方正仿宋_GBK"/>
          <w:sz w:val="28"/>
          <w:szCs w:val="28"/>
        </w:rPr>
        <w:t xml:space="preserve">公开招标采购，欢迎符合条件的供应商投标。</w:t>
      </w:r>
      <w:r/>
    </w:p>
    <w:p>
      <w:pPr>
        <w:pStyle w:val="844"/>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p>
    <w:p>
      <w:pPr>
        <w:pStyle w:val="844"/>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 (</w:t>
      </w:r>
      <w:r>
        <w:rPr>
          <w:rFonts w:hint="eastAsia" w:eastAsia="方正仿宋_GBK"/>
          <w:sz w:val="28"/>
          <w:szCs w:val="28"/>
        </w:rPr>
        <w:t xml:space="preserve">启东市吕四港镇2024年绿化养护项目</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hint="eastAsia" w:eastAsia="方正仿宋_GBK"/>
          <w:sz w:val="28"/>
          <w:szCs w:val="28"/>
        </w:rPr>
        <w:t xml:space="preserve">2024</w:t>
      </w:r>
      <w:r>
        <w:rPr>
          <w:rFonts w:eastAsia="方正仿宋_GBK"/>
          <w:sz w:val="28"/>
          <w:szCs w:val="28"/>
        </w:rPr>
        <w:t xml:space="preserve">年</w:t>
      </w:r>
      <w:r>
        <w:rPr>
          <w:rFonts w:hint="eastAsia" w:eastAsia="方正仿宋_GBK"/>
          <w:sz w:val="28"/>
          <w:szCs w:val="28"/>
        </w:rPr>
        <w:t xml:space="preserve">4</w:t>
      </w:r>
      <w:r>
        <w:rPr>
          <w:rFonts w:eastAsia="方正仿宋_GBK"/>
          <w:sz w:val="28"/>
          <w:szCs w:val="28"/>
        </w:rPr>
        <w:t xml:space="preserve">月</w:t>
      </w:r>
      <w:r>
        <w:rPr>
          <w:rFonts w:hint="eastAsia" w:eastAsia="方正仿宋_GBK"/>
          <w:sz w:val="28"/>
          <w:szCs w:val="28"/>
        </w:rPr>
        <w:t xml:space="preserve">23</w:t>
      </w:r>
      <w:r>
        <w:rPr>
          <w:rFonts w:eastAsia="方正仿宋_GBK"/>
          <w:sz w:val="28"/>
          <w:szCs w:val="28"/>
        </w:rPr>
        <w:t xml:space="preserve">日</w:t>
      </w:r>
      <w:r>
        <w:rPr>
          <w:rFonts w:hint="eastAsia" w:eastAsia="方正仿宋_GBK"/>
          <w:sz w:val="28"/>
          <w:szCs w:val="28"/>
        </w:rPr>
        <w:t xml:space="preserve">9</w:t>
      </w:r>
      <w:r>
        <w:rPr>
          <w:rFonts w:eastAsia="方正仿宋_GBK"/>
          <w:sz w:val="28"/>
          <w:szCs w:val="28"/>
        </w:rPr>
        <w:t xml:space="preserve">点</w:t>
      </w:r>
      <w:r>
        <w:rPr>
          <w:rFonts w:hint="eastAsia" w:eastAsia="方正仿宋_GBK"/>
          <w:sz w:val="28"/>
          <w:szCs w:val="28"/>
        </w:rPr>
        <w:t xml:space="preserve">00</w:t>
      </w:r>
      <w:r>
        <w:rPr>
          <w:rFonts w:eastAsia="方正仿宋_GBK"/>
          <w:sz w:val="28"/>
          <w:szCs w:val="28"/>
        </w:rPr>
        <w:t xml:space="preserve">分（北京时间）前递交投标文件。</w:t>
      </w:r>
      <w:r/>
    </w:p>
    <w:p>
      <w:pPr>
        <w:pStyle w:val="844"/>
        <w:ind w:firstLine="562"/>
        <w:spacing w:line="500" w:lineRule="exact"/>
        <w:rPr>
          <w:rFonts w:eastAsia="方正仿宋_GBK"/>
          <w:b/>
          <w:sz w:val="28"/>
          <w:szCs w:val="28"/>
        </w:rPr>
      </w:pPr>
      <w:r>
        <w:rPr>
          <w:rFonts w:eastAsia="方正仿宋_GBK"/>
          <w:b/>
          <w:sz w:val="28"/>
          <w:szCs w:val="28"/>
        </w:rPr>
        <w:t xml:space="preserve"> 一、项目基本情况</w:t>
      </w:r>
      <w:r/>
    </w:p>
    <w:p>
      <w:pPr>
        <w:pStyle w:val="844"/>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JSZC-320681-JZCG-G2024-0023</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启东市吕四港镇2024年绿化养护项目</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项目类型：服务</w:t>
      </w:r>
      <w:r/>
    </w:p>
    <w:p>
      <w:pPr>
        <w:pStyle w:val="844"/>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500</w:t>
      </w:r>
      <w:r>
        <w:rPr>
          <w:rFonts w:eastAsia="方正仿宋_GBK"/>
          <w:sz w:val="28"/>
          <w:szCs w:val="28"/>
        </w:rPr>
        <w:t xml:space="preserve">万元</w:t>
      </w:r>
      <w:r/>
    </w:p>
    <w:p>
      <w:pPr>
        <w:pStyle w:val="844"/>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500</w:t>
      </w:r>
      <w:r>
        <w:rPr>
          <w:rFonts w:eastAsia="方正仿宋_GBK"/>
          <w:sz w:val="28"/>
          <w:szCs w:val="28"/>
        </w:rPr>
        <w:t xml:space="preserve">万元</w:t>
      </w:r>
      <w:r/>
    </w:p>
    <w:p>
      <w:pPr>
        <w:pStyle w:val="844"/>
        <w:ind w:firstLine="560"/>
        <w:spacing w:line="500" w:lineRule="exact"/>
        <w:rPr>
          <w:rFonts w:eastAsia="方正仿宋_GBK"/>
          <w:sz w:val="28"/>
          <w:szCs w:val="28"/>
        </w:rPr>
      </w:pPr>
      <w:r>
        <w:rPr>
          <w:rFonts w:eastAsia="方正仿宋_GBK"/>
          <w:sz w:val="28"/>
          <w:szCs w:val="28"/>
        </w:rPr>
        <w:t xml:space="preserve">采购需求：详见采购文件，请仔细研究。</w:t>
      </w:r>
      <w:r/>
    </w:p>
    <w:p>
      <w:pPr>
        <w:pStyle w:val="844"/>
        <w:ind w:firstLine="560"/>
        <w:spacing w:line="500" w:lineRule="exact"/>
        <w:rPr>
          <w:rFonts w:hint="eastAsia" w:eastAsia="方正仿宋_GBK"/>
          <w:color w:val="ff0000"/>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color w:val="ff0000"/>
          <w:sz w:val="28"/>
          <w:szCs w:val="28"/>
        </w:rPr>
      </w:r>
      <w:r/>
    </w:p>
    <w:p>
      <w:pPr>
        <w:pStyle w:val="844"/>
        <w:ind w:firstLine="560"/>
        <w:spacing w:line="500" w:lineRule="exact"/>
        <w:rPr>
          <w:rFonts w:hint="eastAsia" w:eastAsia="方正仿宋_GBK"/>
          <w:sz w:val="28"/>
          <w:szCs w:val="28"/>
        </w:rPr>
      </w:pPr>
      <w:r>
        <w:rPr>
          <w:rFonts w:hint="eastAsia" w:eastAsia="方正仿宋_GBK"/>
          <w:sz w:val="28"/>
          <w:szCs w:val="28"/>
        </w:rPr>
        <w:t xml:space="preserve">本项目不接受联合体投标。</w:t>
      </w:r>
      <w:r/>
    </w:p>
    <w:p>
      <w:pPr>
        <w:pStyle w:val="844"/>
        <w:ind w:firstLine="560"/>
        <w:spacing w:line="500" w:lineRule="exact"/>
        <w:rPr>
          <w:rFonts w:eastAsia="方正仿宋_GBK"/>
          <w:sz w:val="28"/>
          <w:szCs w:val="28"/>
        </w:rPr>
      </w:pPr>
      <w:r>
        <w:rPr>
          <w:rFonts w:hint="eastAsia" w:eastAsia="方正仿宋_GBK"/>
          <w:sz w:val="28"/>
          <w:szCs w:val="28"/>
        </w:rPr>
        <w:t xml:space="preserve">本项目不接受分包</w:t>
      </w:r>
      <w:r>
        <w:rPr>
          <w:rFonts w:eastAsia="方正仿宋_GBK"/>
          <w:sz w:val="28"/>
          <w:szCs w:val="28"/>
        </w:rPr>
        <w:t xml:space="preserve">。</w:t>
      </w:r>
      <w:r/>
    </w:p>
    <w:p>
      <w:pPr>
        <w:pStyle w:val="844"/>
        <w:ind w:firstLine="562"/>
        <w:spacing w:line="500" w:lineRule="exact"/>
        <w:rPr>
          <w:rFonts w:eastAsia="方正仿宋_GBK"/>
          <w:b/>
          <w:sz w:val="28"/>
          <w:szCs w:val="28"/>
        </w:rPr>
      </w:pPr>
      <w:r>
        <w:rPr>
          <w:rFonts w:eastAsia="方正仿宋_GBK"/>
          <w:b/>
          <w:sz w:val="28"/>
          <w:szCs w:val="28"/>
        </w:rPr>
        <w:t xml:space="preserve">二、申请人的资格要求：</w:t>
      </w:r>
      <w:r/>
    </w:p>
    <w:p>
      <w:pPr>
        <w:pStyle w:val="844"/>
        <w:ind w:firstLine="560"/>
        <w:spacing w:line="500" w:lineRule="exact"/>
        <w:rPr>
          <w:rFonts w:hint="eastAsia" w:eastAsia="方正仿宋_GBK"/>
          <w:sz w:val="28"/>
          <w:szCs w:val="28"/>
        </w:rPr>
      </w:pPr>
      <w:r>
        <w:rPr>
          <w:rFonts w:eastAsia="方正仿宋_GBK"/>
          <w:sz w:val="28"/>
          <w:szCs w:val="28"/>
        </w:rPr>
        <w:t xml:space="preserve">1.满足《中华人民共和国政府采购法》第二十二条规定</w:t>
      </w:r>
      <w:r>
        <w:rPr>
          <w:rFonts w:hint="eastAsia" w:eastAsia="方正仿宋_GBK"/>
          <w:sz w:val="28"/>
          <w:szCs w:val="28"/>
        </w:rPr>
        <w:t xml:space="preserve">。</w:t>
      </w:r>
      <w:r/>
    </w:p>
    <w:p>
      <w:pPr>
        <w:pStyle w:val="844"/>
        <w:ind w:firstLine="560"/>
        <w:spacing w:line="500" w:lineRule="exact"/>
        <w:rPr>
          <w:rFonts w:hint="eastAsia" w:eastAsia="方正仿宋_GBK"/>
          <w:sz w:val="28"/>
          <w:szCs w:val="28"/>
        </w:rPr>
      </w:pPr>
      <w:r>
        <w:rPr>
          <w:rFonts w:eastAsia="方正仿宋_GBK"/>
          <w:sz w:val="28"/>
          <w:szCs w:val="28"/>
        </w:rPr>
        <w:t xml:space="preserve">2.落实政府采购政策需满足的资格要求：无</w:t>
      </w:r>
      <w:r>
        <w:rPr>
          <w:rFonts w:hint="eastAsia" w:eastAsia="方正仿宋_GBK"/>
          <w:sz w:val="28"/>
          <w:szCs w:val="28"/>
        </w:rPr>
        <w:t xml:space="preserve">。</w:t>
      </w:r>
      <w:r/>
    </w:p>
    <w:p>
      <w:pPr>
        <w:pStyle w:val="844"/>
        <w:ind w:firstLine="560"/>
        <w:spacing w:line="500" w:lineRule="exact"/>
        <w:rPr>
          <w:rFonts w:hint="eastAsia" w:eastAsia="方正仿宋_GBK"/>
          <w:sz w:val="28"/>
          <w:szCs w:val="28"/>
        </w:rPr>
      </w:pPr>
      <w:r>
        <w:rPr>
          <w:rFonts w:eastAsia="方正仿宋_GBK"/>
          <w:sz w:val="28"/>
          <w:szCs w:val="28"/>
        </w:rPr>
        <w:t xml:space="preserve">3.本项目的特定资格要求：无</w:t>
      </w:r>
      <w:r>
        <w:rPr>
          <w:rFonts w:hint="eastAsia" w:eastAsia="方正仿宋_GBK"/>
          <w:sz w:val="28"/>
          <w:szCs w:val="28"/>
        </w:rPr>
        <w:t xml:space="preserve">。</w:t>
      </w:r>
      <w:r/>
    </w:p>
    <w:p>
      <w:pPr>
        <w:pStyle w:val="844"/>
        <w:ind w:firstLine="562"/>
        <w:spacing w:line="500" w:lineRule="exact"/>
        <w:rPr>
          <w:rFonts w:eastAsia="方正仿宋_GBK"/>
          <w:b/>
          <w:sz w:val="28"/>
          <w:szCs w:val="28"/>
        </w:rPr>
      </w:pPr>
      <w:r>
        <w:rPr>
          <w:rFonts w:eastAsia="方正仿宋_GBK"/>
          <w:b/>
          <w:sz w:val="28"/>
          <w:szCs w:val="28"/>
        </w:rPr>
        <w:t xml:space="preserve">三、获取招标文件</w:t>
      </w:r>
      <w:r/>
    </w:p>
    <w:p>
      <w:pPr>
        <w:pStyle w:val="844"/>
        <w:ind w:firstLine="560"/>
        <w:spacing w:line="500" w:lineRule="exact"/>
        <w:rPr>
          <w:rFonts w:hint="eastAsia"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2024</w:t>
      </w:r>
      <w:r>
        <w:rPr>
          <w:rFonts w:eastAsia="方正仿宋_GBK"/>
          <w:sz w:val="28"/>
          <w:szCs w:val="28"/>
        </w:rPr>
        <w:t xml:space="preserve">年</w:t>
      </w:r>
      <w:r>
        <w:rPr>
          <w:rFonts w:hint="eastAsia" w:eastAsia="方正仿宋_GBK"/>
          <w:sz w:val="28"/>
          <w:szCs w:val="28"/>
        </w:rPr>
        <w:t xml:space="preserve">4</w:t>
      </w:r>
      <w:r>
        <w:rPr>
          <w:rFonts w:eastAsia="方正仿宋_GBK"/>
          <w:sz w:val="28"/>
          <w:szCs w:val="28"/>
        </w:rPr>
        <w:t xml:space="preserve">月</w:t>
      </w:r>
      <w:r>
        <w:rPr>
          <w:rFonts w:hint="eastAsia" w:eastAsia="方正仿宋_GBK"/>
          <w:sz w:val="28"/>
          <w:szCs w:val="28"/>
        </w:rPr>
        <w:t xml:space="preserve">22</w:t>
      </w:r>
      <w:r>
        <w:rPr>
          <w:rFonts w:eastAsia="方正仿宋_GBK"/>
          <w:sz w:val="28"/>
          <w:szCs w:val="28"/>
        </w:rPr>
        <w:t xml:space="preserve">日</w:t>
      </w:r>
      <w:r>
        <w:rPr>
          <w:rFonts w:hint="eastAsia"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44"/>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44"/>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p>
    <w:p>
      <w:pPr>
        <w:pStyle w:val="844"/>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、2024</w:t>
      </w:r>
      <w:r>
        <w:rPr>
          <w:rFonts w:eastAsia="方正仿宋_GBK"/>
          <w:sz w:val="28"/>
          <w:szCs w:val="28"/>
        </w:rPr>
        <w:t xml:space="preserve">年</w:t>
      </w:r>
      <w:r>
        <w:rPr>
          <w:rFonts w:hint="eastAsia" w:eastAsia="方正仿宋_GBK"/>
          <w:sz w:val="28"/>
          <w:szCs w:val="28"/>
        </w:rPr>
        <w:t xml:space="preserve">4</w:t>
      </w:r>
      <w:r>
        <w:rPr>
          <w:rFonts w:eastAsia="方正仿宋_GBK"/>
          <w:sz w:val="28"/>
          <w:szCs w:val="28"/>
        </w:rPr>
        <w:t xml:space="preserve">月</w:t>
      </w:r>
      <w:r>
        <w:rPr>
          <w:rFonts w:hint="eastAsia" w:eastAsia="方正仿宋_GBK"/>
          <w:sz w:val="28"/>
          <w:szCs w:val="28"/>
        </w:rPr>
        <w:t xml:space="preserve">23</w:t>
      </w:r>
      <w:r>
        <w:rPr>
          <w:rFonts w:eastAsia="方正仿宋_GBK"/>
          <w:sz w:val="28"/>
          <w:szCs w:val="28"/>
        </w:rPr>
        <w:t xml:space="preserve">日</w:t>
      </w:r>
      <w:r>
        <w:rPr>
          <w:rFonts w:hint="eastAsia" w:eastAsia="方正仿宋_GBK"/>
          <w:sz w:val="28"/>
          <w:szCs w:val="28"/>
        </w:rPr>
        <w:t xml:space="preserve">9</w:t>
      </w:r>
      <w:r>
        <w:rPr>
          <w:rFonts w:eastAsia="方正仿宋_GBK"/>
          <w:sz w:val="28"/>
          <w:szCs w:val="28"/>
        </w:rPr>
        <w:t xml:space="preserve">点</w:t>
      </w:r>
      <w:r>
        <w:rPr>
          <w:rFonts w:hint="eastAsia" w:eastAsia="方正仿宋_GBK"/>
          <w:sz w:val="28"/>
          <w:szCs w:val="28"/>
        </w:rPr>
        <w:t xml:space="preserve">00</w:t>
      </w:r>
      <w:r>
        <w:rPr>
          <w:rFonts w:eastAsia="方正仿宋_GBK"/>
          <w:sz w:val="28"/>
          <w:szCs w:val="28"/>
        </w:rPr>
        <w:t xml:space="preserve">分（北京时间）</w:t>
      </w:r>
      <w:r>
        <w:rPr>
          <w:rFonts w:eastAsia="方正仿宋_GBK"/>
          <w:i/>
          <w:sz w:val="28"/>
          <w:szCs w:val="28"/>
          <w:u w:val="single"/>
        </w:rPr>
      </w:r>
      <w:r/>
    </w:p>
    <w:p>
      <w:pPr>
        <w:pStyle w:val="844"/>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pStyle w:val="844"/>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44"/>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44"/>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44"/>
        <w:ind w:firstLine="562"/>
        <w:spacing w:line="500" w:lineRule="exact"/>
        <w:rPr>
          <w:rFonts w:eastAsia="方正仿宋_GBK"/>
          <w:b/>
          <w:sz w:val="28"/>
          <w:szCs w:val="28"/>
        </w:rPr>
      </w:pPr>
      <w:r>
        <w:rPr>
          <w:rFonts w:eastAsia="方正仿宋_GBK"/>
          <w:b/>
          <w:sz w:val="28"/>
          <w:szCs w:val="28"/>
        </w:rPr>
        <w:t xml:space="preserve">五、公告期限</w:t>
      </w:r>
      <w:r/>
    </w:p>
    <w:p>
      <w:pPr>
        <w:pStyle w:val="844"/>
        <w:ind w:firstLine="560"/>
        <w:spacing w:line="500" w:lineRule="exact"/>
        <w:rPr>
          <w:rFonts w:eastAsia="方正仿宋_GBK"/>
          <w:sz w:val="28"/>
          <w:szCs w:val="28"/>
        </w:rPr>
      </w:pPr>
      <w:r>
        <w:rPr>
          <w:rFonts w:eastAsia="方正仿宋_GBK"/>
          <w:sz w:val="28"/>
          <w:szCs w:val="28"/>
        </w:rPr>
        <w:t xml:space="preserve">自本公告发布之日起5个工作日。</w:t>
      </w:r>
      <w:r/>
    </w:p>
    <w:p>
      <w:pPr>
        <w:pStyle w:val="844"/>
        <w:ind w:firstLine="562"/>
        <w:spacing w:line="500" w:lineRule="exact"/>
        <w:rPr>
          <w:rFonts w:eastAsia="方正仿宋_GBK"/>
          <w:b/>
          <w:sz w:val="28"/>
          <w:szCs w:val="28"/>
        </w:rPr>
      </w:pPr>
      <w:r>
        <w:rPr>
          <w:rFonts w:eastAsia="方正仿宋_GBK"/>
          <w:b/>
          <w:sz w:val="28"/>
          <w:szCs w:val="28"/>
        </w:rPr>
        <w:t xml:space="preserve">六、其他补充事宜</w:t>
      </w:r>
      <w:r/>
    </w:p>
    <w:p>
      <w:pPr>
        <w:pStyle w:val="844"/>
        <w:ind w:firstLine="560"/>
        <w:spacing w:line="500" w:lineRule="exact"/>
        <w:rPr>
          <w:rFonts w:eastAsia="方正仿宋_GBK"/>
          <w:sz w:val="28"/>
          <w:szCs w:val="28"/>
        </w:rPr>
      </w:pPr>
      <w:r>
        <w:rPr>
          <w:rFonts w:eastAsia="方正仿宋_GBK"/>
          <w:sz w:val="28"/>
          <w:szCs w:val="28"/>
        </w:rPr>
        <w:t xml:space="preserve">1、投标保证金：免收</w:t>
      </w:r>
      <w:r/>
    </w:p>
    <w:p>
      <w:pPr>
        <w:pStyle w:val="844"/>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844"/>
        <w:ind w:firstLine="560"/>
        <w:spacing w:line="500" w:lineRule="exact"/>
        <w:rPr>
          <w:rFonts w:eastAsia="方正仿宋_GBK"/>
          <w:sz w:val="28"/>
          <w:szCs w:val="28"/>
        </w:rPr>
      </w:pPr>
      <w:r>
        <w:rPr>
          <w:rFonts w:eastAsia="方正仿宋_GBK"/>
          <w:sz w:val="28"/>
          <w:szCs w:val="28"/>
        </w:rPr>
        <w:t xml:space="preserve">3、项目演示、样品、答辩等：无</w:t>
      </w:r>
      <w:r>
        <w:rPr>
          <w:rFonts w:hint="eastAsia" w:eastAsia="方正仿宋_GBK"/>
          <w:sz w:val="28"/>
          <w:szCs w:val="28"/>
        </w:rPr>
        <w:t xml:space="preserve">。</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pStyle w:val="844"/>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44"/>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p>
    <w:p>
      <w:pPr>
        <w:pStyle w:val="844"/>
        <w:ind w:firstLine="560"/>
        <w:spacing w:line="500" w:lineRule="exact"/>
        <w:rPr>
          <w:rFonts w:eastAsia="方正仿宋_GBK"/>
          <w:sz w:val="28"/>
          <w:szCs w:val="28"/>
        </w:rPr>
      </w:pPr>
      <w:r>
        <w:rPr>
          <w:rFonts w:eastAsia="方正仿宋_GBK"/>
          <w:sz w:val="28"/>
          <w:szCs w:val="28"/>
        </w:rPr>
        <w:t xml:space="preserve"> 1.采购人信息</w:t>
      </w:r>
      <w:r/>
    </w:p>
    <w:p>
      <w:pPr>
        <w:pStyle w:val="844"/>
        <w:ind w:firstLine="1120"/>
        <w:spacing w:line="500" w:lineRule="exact"/>
        <w:rPr>
          <w:rFonts w:hint="eastAsia" w:eastAsia="方正仿宋_GBK"/>
          <w:sz w:val="28"/>
          <w:szCs w:val="28"/>
        </w:rPr>
      </w:pPr>
      <w:r>
        <w:rPr>
          <w:rFonts w:hint="eastAsia" w:eastAsia="方正仿宋_GBK"/>
          <w:sz w:val="28"/>
          <w:szCs w:val="28"/>
        </w:rPr>
        <w:t xml:space="preserve">名 称：启东市吕四港镇人民政府　　　　　　　　　　　　</w:t>
      </w:r>
      <w:r/>
    </w:p>
    <w:p>
      <w:pPr>
        <w:pStyle w:val="844"/>
        <w:ind w:firstLine="1120"/>
        <w:spacing w:line="500" w:lineRule="exact"/>
        <w:rPr>
          <w:rFonts w:hint="eastAsia" w:eastAsia="方正仿宋_GBK"/>
          <w:sz w:val="28"/>
          <w:szCs w:val="28"/>
        </w:rPr>
      </w:pPr>
      <w:r>
        <w:rPr>
          <w:rFonts w:hint="eastAsia" w:eastAsia="方正仿宋_GBK"/>
          <w:sz w:val="28"/>
          <w:szCs w:val="28"/>
        </w:rPr>
        <w:t xml:space="preserve">地址：启东市吕四港镇环城北路 328</w:t>
      </w:r>
      <w:r>
        <w:rPr>
          <w:rFonts w:eastAsia="方正仿宋_GBK"/>
          <w:sz w:val="28"/>
          <w:szCs w:val="28"/>
        </w:rPr>
        <w:t xml:space="preserve">号</w:t>
      </w:r>
      <w:r>
        <w:rPr>
          <w:rFonts w:hint="eastAsia" w:eastAsia="方正仿宋_GBK"/>
          <w:sz w:val="28"/>
          <w:szCs w:val="28"/>
        </w:rPr>
      </w:r>
      <w:r/>
    </w:p>
    <w:p>
      <w:pPr>
        <w:pStyle w:val="844"/>
        <w:ind w:firstLine="1120"/>
        <w:spacing w:line="500" w:lineRule="exact"/>
        <w:rPr>
          <w:rFonts w:hint="eastAsia" w:eastAsia="方正仿宋_GBK"/>
          <w:sz w:val="28"/>
          <w:szCs w:val="28"/>
        </w:rPr>
      </w:pPr>
      <w:r>
        <w:rPr>
          <w:rFonts w:hint="eastAsia" w:eastAsia="方正仿宋_GBK"/>
          <w:sz w:val="28"/>
          <w:szCs w:val="28"/>
        </w:rPr>
        <w:t xml:space="preserve">联系人：陆天博　　　　　　　　　　　</w:t>
      </w:r>
      <w:r/>
    </w:p>
    <w:p>
      <w:pPr>
        <w:pStyle w:val="844"/>
        <w:ind w:firstLine="1120"/>
        <w:spacing w:line="500" w:lineRule="exact"/>
        <w:rPr>
          <w:rFonts w:eastAsia="方正仿宋_GBK"/>
          <w:sz w:val="28"/>
          <w:szCs w:val="28"/>
        </w:rPr>
      </w:pPr>
      <w:r>
        <w:rPr>
          <w:rFonts w:hint="eastAsia" w:eastAsia="方正仿宋_GBK"/>
          <w:sz w:val="28"/>
          <w:szCs w:val="28"/>
        </w:rPr>
        <w:t xml:space="preserve">联系方式：19851357033　</w:t>
      </w:r>
      <w:r>
        <w:rPr>
          <w:rFonts w:eastAsia="方正仿宋_GBK"/>
          <w:sz w:val="28"/>
          <w:szCs w:val="28"/>
        </w:rPr>
        <w:t xml:space="preserve">　　　　　　　　　　　</w:t>
      </w:r>
      <w:r/>
    </w:p>
    <w:p>
      <w:pPr>
        <w:pStyle w:val="844"/>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44"/>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44"/>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44"/>
        <w:ind w:firstLine="1120"/>
        <w:spacing w:line="500" w:lineRule="exact"/>
        <w:rPr>
          <w:rFonts w:hint="eastAsia" w:eastAsia="方正仿宋_GBK"/>
          <w:sz w:val="28"/>
          <w:szCs w:val="28"/>
        </w:rPr>
      </w:pPr>
      <w:r>
        <w:rPr>
          <w:rFonts w:hint="eastAsia" w:eastAsia="方正仿宋_GBK"/>
          <w:sz w:val="28"/>
          <w:szCs w:val="28"/>
        </w:rPr>
        <w:t xml:space="preserve">联系方式：0513-83340291</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3.项目联系方式</w:t>
      </w:r>
      <w:r/>
    </w:p>
    <w:p>
      <w:pPr>
        <w:pStyle w:val="844"/>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p>
    <w:p>
      <w:pPr>
        <w:pStyle w:val="844"/>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p>
    <w:p>
      <w:pPr>
        <w:pStyle w:val="844"/>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44"/>
        <w:spacing w:line="500" w:lineRule="exact"/>
        <w:rPr>
          <w:rFonts w:eastAsia="方正仿宋_GBK"/>
          <w:b/>
          <w:sz w:val="28"/>
          <w:szCs w:val="28"/>
        </w:rPr>
      </w:pPr>
      <w:r>
        <w:rPr>
          <w:rFonts w:eastAsia="方正仿宋_GBK"/>
          <w:b/>
          <w:sz w:val="28"/>
          <w:szCs w:val="28"/>
        </w:rPr>
      </w:r>
      <w:r/>
    </w:p>
    <w:p>
      <w:pPr>
        <w:pStyle w:val="844"/>
        <w:spacing w:line="500" w:lineRule="exact"/>
        <w:rPr>
          <w:rFonts w:eastAsia="方正仿宋_GBK"/>
          <w:b/>
          <w:sz w:val="28"/>
          <w:szCs w:val="28"/>
        </w:rPr>
      </w:pPr>
      <w:r>
        <w:rPr>
          <w:rFonts w:eastAsia="方正仿宋_GBK"/>
          <w:b/>
          <w:sz w:val="28"/>
          <w:szCs w:val="28"/>
        </w:rPr>
      </w:r>
      <w:r/>
    </w:p>
    <w:p>
      <w:pPr>
        <w:pStyle w:val="844"/>
        <w:spacing w:line="500" w:lineRule="exact"/>
        <w:rPr>
          <w:rFonts w:eastAsia="方正仿宋_GBK"/>
          <w:b/>
          <w:sz w:val="28"/>
          <w:szCs w:val="28"/>
        </w:rPr>
      </w:pPr>
      <w:r>
        <w:rPr>
          <w:rFonts w:eastAsia="方正仿宋_GBK"/>
          <w:b/>
          <w:sz w:val="28"/>
          <w:szCs w:val="28"/>
        </w:rPr>
      </w:r>
      <w:r/>
    </w:p>
    <w:p>
      <w:pPr>
        <w:pStyle w:val="844"/>
        <w:spacing w:line="500" w:lineRule="exact"/>
        <w:rPr>
          <w:rFonts w:eastAsia="方正仿宋_GBK"/>
          <w:b/>
          <w:sz w:val="28"/>
          <w:szCs w:val="28"/>
        </w:rPr>
      </w:pPr>
      <w:r>
        <w:rPr>
          <w:rFonts w:eastAsia="方正仿宋_GBK"/>
          <w:b/>
          <w:sz w:val="28"/>
          <w:szCs w:val="28"/>
        </w:rPr>
        <w:t xml:space="preserve">附件:1、招标文件</w:t>
      </w:r>
      <w:r/>
    </w:p>
    <w:p>
      <w:pPr>
        <w:pStyle w:val="844"/>
        <w:spacing w:line="500" w:lineRule="exact"/>
        <w:rPr>
          <w:rFonts w:eastAsia="方正仿宋_GBK"/>
          <w:b/>
          <w:sz w:val="28"/>
          <w:szCs w:val="28"/>
        </w:rPr>
      </w:pPr>
      <w:r>
        <w:rPr>
          <w:rFonts w:eastAsia="方正仿宋_GBK"/>
          <w:b/>
          <w:sz w:val="28"/>
          <w:szCs w:val="28"/>
        </w:rPr>
        <w:t xml:space="preserve">     2、采购人信用承诺</w:t>
      </w:r>
      <w:r/>
    </w:p>
    <w:p>
      <w:pPr>
        <w:pStyle w:val="844"/>
        <w:spacing w:line="500" w:lineRule="exact"/>
        <w:rPr>
          <w:rFonts w:eastAsia="方正仿宋_GBK"/>
          <w:b/>
          <w:sz w:val="28"/>
          <w:szCs w:val="28"/>
        </w:rPr>
      </w:pPr>
      <w:r>
        <w:rPr>
          <w:rFonts w:hint="eastAsia" w:eastAsia="方正仿宋_GBK"/>
          <w:b/>
          <w:sz w:val="28"/>
          <w:szCs w:val="28"/>
        </w:rPr>
        <w:t xml:space="preserve">     3、</w:t>
      </w:r>
      <w:r>
        <w:rPr>
          <w:rFonts w:eastAsia="方正仿宋_GBK"/>
          <w:b/>
          <w:sz w:val="28"/>
          <w:szCs w:val="28"/>
        </w:rPr>
        <w:t xml:space="preserve">采购文件公平竞争审查二维码</w:t>
      </w:r>
      <w:r/>
    </w:p>
    <w:p>
      <w:pPr>
        <w:pStyle w:val="844"/>
        <w:spacing w:line="500" w:lineRule="exact"/>
        <w:rPr>
          <w:rFonts w:eastAsia="方正仿宋_GBK"/>
          <w:b/>
          <w:sz w:val="28"/>
          <w:szCs w:val="28"/>
        </w:rPr>
      </w:pPr>
      <w:r>
        <w:rPr>
          <w:rFonts w:hint="eastAsia" w:eastAsia="方正仿宋_GBK"/>
          <w:b/>
          <w:sz w:val="28"/>
          <w:szCs w:val="28"/>
        </w:rPr>
        <w:t xml:space="preserve">     4、苗木清单</w:t>
      </w:r>
      <w:r>
        <w:rPr>
          <w:rFonts w:eastAsia="方正仿宋_GBK"/>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spacing w:line="500" w:lineRule="exact"/>
        <w:rPr>
          <w:rFonts w:ascii="宋体" w:hAnsi="宋体"/>
          <w:b/>
          <w:sz w:val="28"/>
          <w:szCs w:val="28"/>
        </w:rPr>
      </w:pPr>
      <w:r>
        <w:rPr>
          <w:rFonts w:ascii="宋体" w:hAnsi="宋体"/>
          <w:b/>
          <w:sz w:val="28"/>
          <w:szCs w:val="28"/>
        </w:rPr>
      </w:r>
      <w:r/>
    </w:p>
    <w:p>
      <w:pPr>
        <w:pStyle w:val="84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p>
    <w:p>
      <w:pPr>
        <w:pStyle w:val="847"/>
        <w:spacing w:before="0" w:after="0" w:line="500" w:lineRule="exact"/>
        <w:rPr>
          <w:rFonts w:eastAsia="方正仿宋_GBK"/>
          <w:sz w:val="28"/>
          <w:szCs w:val="28"/>
        </w:rPr>
      </w:pPr>
      <w:r/>
      <w:bookmarkStart w:id="3" w:name="_Toc120614214"/>
      <w:r/>
      <w:bookmarkStart w:id="4" w:name="_Toc20823275"/>
      <w:r/>
      <w:bookmarkStart w:id="5" w:name="_Toc16938519"/>
      <w:r/>
      <w:bookmarkStart w:id="6" w:name="_Toc513029203"/>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48"/>
        <w:jc w:val="both"/>
        <w:spacing w:line="500" w:lineRule="exact"/>
        <w:rPr>
          <w:rFonts w:eastAsia="方正仿宋_GBK"/>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p>
    <w:p>
      <w:pPr>
        <w:pStyle w:val="848"/>
        <w:jc w:val="both"/>
        <w:spacing w:line="500" w:lineRule="exact"/>
        <w:rPr>
          <w:rFonts w:eastAsia="方正仿宋_GBK"/>
          <w:b/>
          <w:bCs/>
          <w:sz w:val="28"/>
          <w:szCs w:val="28"/>
        </w:rPr>
      </w:pPr>
      <w:r/>
      <w:bookmarkStart w:id="12" w:name="_Toc20823277"/>
      <w:r/>
      <w:bookmarkStart w:id="13" w:name="_Toc513029205"/>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pStyle w:val="844"/>
        <w:ind w:firstLine="560"/>
        <w:spacing w:line="500" w:lineRule="exact"/>
        <w:rPr>
          <w:rFonts w:eastAsia="方正仿宋_GBK"/>
          <w:sz w:val="28"/>
          <w:szCs w:val="28"/>
        </w:rPr>
      </w:pPr>
      <w:r>
        <w:rPr>
          <w:rFonts w:eastAsia="方正仿宋_GBK"/>
          <w:sz w:val="28"/>
          <w:szCs w:val="28"/>
        </w:rPr>
        <w:t xml:space="preserve">2.2 满足本文件实质性条款的规定。</w:t>
      </w:r>
      <w:r/>
    </w:p>
    <w:p>
      <w:pPr>
        <w:pStyle w:val="848"/>
        <w:jc w:val="both"/>
        <w:spacing w:line="500" w:lineRule="exact"/>
        <w:rPr>
          <w:rFonts w:eastAsia="方正仿宋_GBK"/>
          <w:b/>
          <w:bCs/>
          <w:sz w:val="28"/>
          <w:szCs w:val="28"/>
        </w:rPr>
      </w:pPr>
      <w:r/>
      <w:bookmarkStart w:id="15" w:name="_Toc20823278"/>
      <w:r/>
      <w:bookmarkStart w:id="16" w:name="_Toc16938522"/>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44"/>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p>
    <w:p>
      <w:pPr>
        <w:pStyle w:val="848"/>
        <w:jc w:val="both"/>
        <w:spacing w:line="500" w:lineRule="exact"/>
        <w:rPr>
          <w:rFonts w:eastAsia="方正仿宋_GBK"/>
          <w:b/>
          <w:bCs/>
          <w:sz w:val="28"/>
          <w:szCs w:val="28"/>
        </w:rPr>
      </w:pPr>
      <w:r/>
      <w:bookmarkStart w:id="18" w:name="_Toc16938523"/>
      <w:r/>
      <w:bookmarkStart w:id="19" w:name="_Toc513029207"/>
      <w:r/>
      <w:bookmarkStart w:id="20" w:name="_Toc462564067"/>
      <w:r/>
      <w:bookmarkStart w:id="21" w:name="_Toc20823279"/>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p>
    <w:p>
      <w:pPr>
        <w:pStyle w:val="844"/>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p>
    <w:p>
      <w:pPr>
        <w:pStyle w:val="848"/>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p>
    <w:p>
      <w:pPr>
        <w:pStyle w:val="848"/>
        <w:jc w:val="both"/>
        <w:spacing w:line="500" w:lineRule="exact"/>
        <w:rPr>
          <w:rFonts w:eastAsia="方正仿宋_GBK"/>
          <w:sz w:val="28"/>
          <w:szCs w:val="28"/>
        </w:rPr>
      </w:pPr>
      <w:r>
        <w:rPr>
          <w:rFonts w:eastAsia="方正仿宋_GBK"/>
          <w:sz w:val="28"/>
          <w:szCs w:val="28"/>
        </w:rPr>
        <w:t xml:space="preserve">6.招标文件的解释</w:t>
      </w:r>
      <w:r/>
    </w:p>
    <w:p>
      <w:pPr>
        <w:pStyle w:val="844"/>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47"/>
        <w:spacing w:before="0" w:after="0" w:line="500" w:lineRule="exact"/>
        <w:rPr>
          <w:rFonts w:eastAsia="方正仿宋_GBK"/>
          <w:sz w:val="28"/>
          <w:szCs w:val="28"/>
        </w:rPr>
      </w:pPr>
      <w:r/>
      <w:bookmarkStart w:id="22" w:name="_Toc120614215"/>
      <w:r/>
      <w:bookmarkStart w:id="23" w:name="_Toc20823281"/>
      <w:r/>
      <w:bookmarkStart w:id="24" w:name="_Toc16938525"/>
      <w:r/>
      <w:bookmarkStart w:id="25" w:name="_Toc513029209"/>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48"/>
        <w:jc w:val="both"/>
        <w:spacing w:line="500" w:lineRule="exact"/>
        <w:rPr>
          <w:rFonts w:eastAsia="方正仿宋_GBK"/>
          <w:b/>
          <w:bCs/>
          <w:sz w:val="28"/>
          <w:szCs w:val="28"/>
        </w:rPr>
      </w:pPr>
      <w:r/>
      <w:bookmarkStart w:id="26" w:name="_Toc20823282"/>
      <w:r/>
      <w:bookmarkStart w:id="27" w:name="_Toc16938526"/>
      <w:r/>
      <w:bookmarkStart w:id="28" w:name="_Toc513029210"/>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p>
    <w:p>
      <w:pPr>
        <w:pStyle w:val="844"/>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44"/>
        <w:ind w:firstLine="420"/>
        <w:spacing w:line="500" w:lineRule="exact"/>
        <w:rPr>
          <w:rFonts w:eastAsia="方正仿宋_GBK"/>
          <w:sz w:val="28"/>
          <w:szCs w:val="28"/>
        </w:rPr>
      </w:pPr>
      <w:r>
        <w:rPr>
          <w:rFonts w:eastAsia="方正仿宋_GBK"/>
          <w:sz w:val="28"/>
          <w:szCs w:val="28"/>
        </w:rPr>
        <w:t xml:space="preserve">（2）投标须知</w:t>
      </w:r>
      <w:r/>
    </w:p>
    <w:p>
      <w:pPr>
        <w:pStyle w:val="844"/>
        <w:ind w:firstLine="420"/>
        <w:spacing w:line="500" w:lineRule="exact"/>
        <w:rPr>
          <w:rFonts w:eastAsia="方正仿宋_GBK"/>
          <w:sz w:val="28"/>
          <w:szCs w:val="28"/>
        </w:rPr>
      </w:pPr>
      <w:r>
        <w:rPr>
          <w:rFonts w:eastAsia="方正仿宋_GBK"/>
          <w:sz w:val="28"/>
          <w:szCs w:val="28"/>
        </w:rPr>
        <w:t xml:space="preserve">（3）项目需求</w:t>
      </w:r>
      <w:r/>
    </w:p>
    <w:p>
      <w:pPr>
        <w:pStyle w:val="844"/>
        <w:ind w:firstLine="420"/>
        <w:spacing w:line="500" w:lineRule="exact"/>
        <w:rPr>
          <w:rFonts w:eastAsia="方正仿宋_GBK"/>
          <w:sz w:val="28"/>
          <w:szCs w:val="28"/>
        </w:rPr>
      </w:pPr>
      <w:r>
        <w:rPr>
          <w:rFonts w:eastAsia="方正仿宋_GBK"/>
          <w:sz w:val="28"/>
          <w:szCs w:val="28"/>
        </w:rPr>
        <w:t xml:space="preserve">（4）开标和评标</w:t>
      </w:r>
      <w:r/>
    </w:p>
    <w:p>
      <w:pPr>
        <w:pStyle w:val="844"/>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p>
    <w:p>
      <w:pPr>
        <w:pStyle w:val="844"/>
        <w:ind w:firstLine="420"/>
        <w:spacing w:line="500" w:lineRule="exact"/>
        <w:rPr>
          <w:rFonts w:eastAsia="方正仿宋_GBK"/>
          <w:sz w:val="28"/>
          <w:szCs w:val="28"/>
        </w:rPr>
      </w:pPr>
      <w:r>
        <w:rPr>
          <w:rFonts w:eastAsia="方正仿宋_GBK"/>
          <w:sz w:val="28"/>
          <w:szCs w:val="28"/>
        </w:rPr>
        <w:t xml:space="preserve">（6）附件（如有）</w:t>
      </w:r>
      <w:r/>
    </w:p>
    <w:p>
      <w:pPr>
        <w:pStyle w:val="844"/>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pStyle w:val="844"/>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jc w:val="both"/>
        <w:spacing w:line="500" w:lineRule="exact"/>
        <w:rPr>
          <w:rFonts w:eastAsia="方正仿宋_GBK"/>
          <w:b/>
          <w:bCs/>
          <w:sz w:val="28"/>
          <w:szCs w:val="28"/>
        </w:rPr>
      </w:pPr>
      <w:r/>
      <w:bookmarkStart w:id="29" w:name="_Toc20823283"/>
      <w:r/>
      <w:bookmarkStart w:id="30" w:name="_Toc462564070"/>
      <w:r/>
      <w:bookmarkStart w:id="31" w:name="_Toc16938527"/>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pStyle w:val="844"/>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48"/>
        <w:jc w:val="both"/>
        <w:spacing w:line="500" w:lineRule="exact"/>
        <w:rPr>
          <w:rFonts w:eastAsia="方正仿宋_GBK"/>
          <w:b/>
          <w:bCs/>
          <w:sz w:val="28"/>
          <w:szCs w:val="28"/>
        </w:rPr>
      </w:pPr>
      <w:r/>
      <w:bookmarkStart w:id="33" w:name="_Toc16938528"/>
      <w:r/>
      <w:bookmarkStart w:id="34" w:name="_Toc513029212"/>
      <w:r/>
      <w:bookmarkStart w:id="35" w:name="_Toc462564071"/>
      <w:r/>
      <w:bookmarkStart w:id="36" w:name="_Toc20823284"/>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p>
    <w:p>
      <w:pPr>
        <w:pStyle w:val="844"/>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p>
    <w:p>
      <w:pPr>
        <w:pStyle w:val="844"/>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p>
    <w:p>
      <w:pPr>
        <w:pStyle w:val="847"/>
        <w:spacing w:before="0" w:after="0" w:line="500" w:lineRule="exact"/>
        <w:rPr>
          <w:rFonts w:eastAsia="方正仿宋_GBK"/>
          <w:sz w:val="28"/>
          <w:szCs w:val="28"/>
        </w:rPr>
      </w:pPr>
      <w:r/>
      <w:bookmarkStart w:id="37" w:name="_Toc16938529"/>
      <w:r/>
      <w:bookmarkStart w:id="38" w:name="_Toc462564072"/>
      <w:r/>
      <w:bookmarkStart w:id="39" w:name="_Toc20823285"/>
      <w:r/>
      <w:bookmarkStart w:id="40" w:name="_Toc513029213"/>
      <w:r/>
      <w:bookmarkStart w:id="41" w:name="_Toc120614216"/>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48"/>
        <w:jc w:val="both"/>
        <w:spacing w:line="500" w:lineRule="exact"/>
        <w:rPr>
          <w:rFonts w:eastAsia="方正仿宋_GBK"/>
          <w:bCs/>
          <w:sz w:val="28"/>
          <w:szCs w:val="28"/>
        </w:rPr>
      </w:pPr>
      <w:r/>
      <w:bookmarkStart w:id="42" w:name="_Toc513029214"/>
      <w:r/>
      <w:bookmarkStart w:id="43" w:name="_Toc20823286"/>
      <w:r/>
      <w:bookmarkStart w:id="44" w:name="_Toc462564073"/>
      <w:r/>
      <w:bookmarkStart w:id="45" w:name="_Toc16938530"/>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pStyle w:val="844"/>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p>
    <w:p>
      <w:pPr>
        <w:pStyle w:val="848"/>
        <w:jc w:val="both"/>
        <w:spacing w:line="500" w:lineRule="exact"/>
        <w:rPr>
          <w:rFonts w:eastAsia="方正仿宋_GBK"/>
          <w:b/>
          <w:bCs/>
          <w:sz w:val="28"/>
          <w:szCs w:val="28"/>
        </w:rPr>
      </w:pPr>
      <w:r/>
      <w:bookmarkStart w:id="46" w:name="_Toc513029215"/>
      <w:r/>
      <w:bookmarkStart w:id="47" w:name="_Toc20823287"/>
      <w:r/>
      <w:bookmarkStart w:id="48" w:name="_Toc16938531"/>
      <w:r/>
      <w:bookmarkStart w:id="49" w:name="_Toc462564074"/>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44"/>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p>
    <w:p>
      <w:pPr>
        <w:pStyle w:val="848"/>
        <w:jc w:val="both"/>
        <w:spacing w:line="500" w:lineRule="exact"/>
        <w:rPr>
          <w:rFonts w:eastAsia="方正仿宋_GBK"/>
          <w:b/>
          <w:bCs/>
          <w:sz w:val="28"/>
          <w:szCs w:val="28"/>
        </w:rPr>
      </w:pPr>
      <w:r/>
      <w:bookmarkStart w:id="50" w:name="_Hlt26668975"/>
      <w:r/>
      <w:bookmarkEnd w:id="50"/>
      <w:r/>
      <w:bookmarkStart w:id="51" w:name="_Hlt26670360"/>
      <w:r/>
      <w:bookmarkEnd w:id="51"/>
      <w:r/>
      <w:bookmarkStart w:id="52" w:name="_Toc49090511"/>
      <w:r/>
      <w:bookmarkStart w:id="53" w:name="_Toc14577360"/>
      <w:r/>
      <w:bookmarkStart w:id="54" w:name="_Hlt26954838"/>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pStyle w:val="848"/>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pStyle w:val="847"/>
        <w:spacing w:before="0" w:after="0" w:line="500" w:lineRule="exact"/>
        <w:rPr>
          <w:rFonts w:eastAsia="方正仿宋_GBK"/>
          <w:sz w:val="28"/>
          <w:szCs w:val="28"/>
        </w:rPr>
      </w:pPr>
      <w:r/>
      <w:bookmarkStart w:id="55" w:name="_Toc120614217"/>
      <w:r/>
      <w:bookmarkStart w:id="56" w:name="_Toc513029224"/>
      <w:r/>
      <w:bookmarkStart w:id="57" w:name="_Toc20823296"/>
      <w:r/>
      <w:bookmarkStart w:id="58" w:name="_Hlt26954852"/>
      <w:r/>
      <w:bookmarkEnd w:id="58"/>
      <w:r/>
      <w:bookmarkStart w:id="59" w:name="_Hlt26954739"/>
      <w:r/>
      <w:bookmarkEnd w:id="59"/>
      <w:r/>
      <w:bookmarkStart w:id="60" w:name="_Toc16938540"/>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48"/>
        <w:jc w:val="both"/>
        <w:spacing w:line="500" w:lineRule="exact"/>
        <w:rPr>
          <w:rFonts w:eastAsia="方正仿宋_GBK"/>
          <w:b/>
          <w:bCs/>
          <w:sz w:val="28"/>
          <w:szCs w:val="28"/>
        </w:rPr>
      </w:pPr>
      <w:r/>
      <w:bookmarkStart w:id="61" w:name="_Toc513029225"/>
      <w:r/>
      <w:bookmarkStart w:id="62" w:name="_Toc462564084"/>
      <w:r/>
      <w:bookmarkStart w:id="63" w:name="_Toc20823297"/>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44"/>
        <w:ind w:firstLine="556"/>
        <w:spacing w:line="500" w:lineRule="exact"/>
        <w:rPr>
          <w:rFonts w:eastAsia="方正仿宋_GBK"/>
          <w:bCs/>
          <w:sz w:val="28"/>
          <w:szCs w:val="28"/>
        </w:rPr>
      </w:pPr>
      <w:r>
        <w:rPr>
          <w:rFonts w:eastAsia="方正仿宋_GBK"/>
          <w:bCs/>
          <w:sz w:val="28"/>
          <w:szCs w:val="28"/>
        </w:rPr>
        <w:t xml:space="preserve">1.1</w:t>
      </w:r>
      <w:bookmarkStart w:id="65" w:name="_Toc20823298"/>
      <w:r/>
      <w:bookmarkStart w:id="66" w:name="_Toc513029226"/>
      <w:r/>
      <w:bookmarkStart w:id="67"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pStyle w:val="844"/>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p>
    <w:p>
      <w:pPr>
        <w:pStyle w:val="844"/>
        <w:ind w:firstLine="560"/>
        <w:spacing w:line="500" w:lineRule="exact"/>
        <w:rPr>
          <w:rFonts w:eastAsia="方正仿宋_GBK"/>
          <w:bCs/>
          <w:sz w:val="28"/>
          <w:szCs w:val="28"/>
        </w:rPr>
      </w:pPr>
      <w:r>
        <w:rPr>
          <w:rFonts w:eastAsia="方正仿宋_GBK"/>
          <w:bCs/>
          <w:sz w:val="28"/>
          <w:szCs w:val="28"/>
        </w:rPr>
        <w:t xml:space="preserve">投标人应充分考虑到网络环境、网络带宽等风险因素，如因投标人自身原因造成的电子投标文件上传不成功由投标人自行承担全部责任。</w:t>
      </w:r>
      <w:r/>
    </w:p>
    <w:p>
      <w:pPr>
        <w:pStyle w:val="844"/>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48"/>
        <w:jc w:val="both"/>
        <w:spacing w:line="500" w:lineRule="exact"/>
        <w:rPr>
          <w:rFonts w:eastAsia="方正仿宋_GBK"/>
          <w:b/>
          <w:bCs/>
          <w:sz w:val="28"/>
          <w:szCs w:val="28"/>
        </w:rPr>
      </w:pPr>
      <w:r/>
      <w:bookmarkStart w:id="68" w:name="_Toc513029227"/>
      <w:r/>
      <w:bookmarkStart w:id="69" w:name="_Toc20823299"/>
      <w:r/>
      <w:bookmarkStart w:id="70" w:name="_Toc16938543"/>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p>
    <w:p>
      <w:pPr>
        <w:pStyle w:val="848"/>
        <w:jc w:val="both"/>
        <w:spacing w:line="500" w:lineRule="exact"/>
        <w:rPr>
          <w:rFonts w:eastAsia="方正仿宋_GBK"/>
          <w:b/>
          <w:bCs/>
          <w:sz w:val="28"/>
          <w:szCs w:val="28"/>
        </w:rPr>
      </w:pPr>
      <w:r/>
      <w:bookmarkStart w:id="71" w:name="_Toc20823300"/>
      <w:r/>
      <w:bookmarkStart w:id="72" w:name="_Toc513029228"/>
      <w:r/>
      <w:bookmarkStart w:id="73" w:name="_Toc16938544"/>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sz w:val="28"/>
          <w:szCs w:val="28"/>
        </w:rPr>
        <w:t xml:space="preserve">4.1 投标文件的撤回</w:t>
      </w:r>
      <w:r/>
    </w:p>
    <w:p>
      <w:pPr>
        <w:pStyle w:val="844"/>
        <w:ind w:firstLine="560"/>
        <w:spacing w:line="500" w:lineRule="exact"/>
        <w:rPr>
          <w:rFonts w:eastAsia="方正仿宋_GBK"/>
          <w:sz w:val="28"/>
          <w:szCs w:val="28"/>
        </w:rPr>
      </w:pPr>
      <w:r>
        <w:rPr>
          <w:rFonts w:eastAsia="方正仿宋_GBK"/>
          <w:sz w:val="28"/>
          <w:szCs w:val="28"/>
        </w:rPr>
        <w:t xml:space="preserve">4.1.1 电子投标文件的撤回</w:t>
      </w:r>
      <w:r/>
    </w:p>
    <w:p>
      <w:pPr>
        <w:pStyle w:val="844"/>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p>
    <w:p>
      <w:pPr>
        <w:pStyle w:val="844"/>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p>
    <w:p>
      <w:pPr>
        <w:pStyle w:val="844"/>
        <w:ind w:firstLine="560"/>
        <w:spacing w:line="500" w:lineRule="exact"/>
        <w:rPr>
          <w:rFonts w:eastAsia="方正仿宋_GBK"/>
          <w:sz w:val="28"/>
          <w:szCs w:val="28"/>
        </w:rPr>
      </w:pPr>
      <w:r>
        <w:rPr>
          <w:rFonts w:eastAsia="方正仿宋_GBK"/>
          <w:sz w:val="28"/>
          <w:szCs w:val="28"/>
        </w:rPr>
        <w:t xml:space="preserve">4.2 投标文件的修改</w:t>
      </w:r>
      <w:r/>
    </w:p>
    <w:p>
      <w:pPr>
        <w:pStyle w:val="844"/>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p>
    <w:p>
      <w:pPr>
        <w:pStyle w:val="844"/>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p>
    <w:p>
      <w:pPr>
        <w:pStyle w:val="844"/>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p>
    <w:p>
      <w:pPr>
        <w:pStyle w:val="847"/>
        <w:spacing w:before="0" w:after="0" w:line="500" w:lineRule="exact"/>
        <w:rPr>
          <w:rFonts w:eastAsia="方正仿宋_GBK"/>
          <w:sz w:val="28"/>
          <w:szCs w:val="28"/>
        </w:rPr>
      </w:pPr>
      <w:r/>
      <w:bookmarkStart w:id="74" w:name="_Toc120614218"/>
      <w:r/>
      <w:bookmarkStart w:id="75" w:name="_Toc16938545"/>
      <w:r/>
      <w:bookmarkStart w:id="76" w:name="_Toc513029229"/>
      <w:r/>
      <w:bookmarkStart w:id="77" w:name="_Toc20823301"/>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48"/>
        <w:jc w:val="both"/>
        <w:spacing w:line="500" w:lineRule="exact"/>
        <w:rPr>
          <w:rFonts w:eastAsia="方正仿宋_GBK"/>
          <w:b/>
          <w:bCs/>
          <w:sz w:val="28"/>
          <w:szCs w:val="28"/>
        </w:rPr>
      </w:pPr>
      <w:r/>
      <w:bookmarkStart w:id="78" w:name="_Toc16938546"/>
      <w:r/>
      <w:bookmarkStart w:id="79" w:name="_Toc513029230"/>
      <w:r/>
      <w:bookmarkStart w:id="80" w:name="_Toc20823302"/>
      <w:r>
        <w:rPr>
          <w:rFonts w:eastAsia="方正仿宋_GBK"/>
          <w:sz w:val="28"/>
          <w:szCs w:val="28"/>
        </w:rPr>
        <w:t xml:space="preserve">1开标</w:t>
      </w:r>
      <w:bookmarkEnd w:id="78"/>
      <w:r/>
      <w:bookmarkEnd w:id="79"/>
      <w:r/>
      <w:bookmarkEnd w:id="80"/>
      <w:r>
        <w:rPr>
          <w:rFonts w:eastAsia="方正仿宋_GBK"/>
          <w:b/>
          <w:bCs/>
          <w:sz w:val="28"/>
          <w:szCs w:val="28"/>
        </w:rPr>
      </w:r>
      <w:r/>
    </w:p>
    <w:p>
      <w:pPr>
        <w:pStyle w:val="844"/>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p>
    <w:p>
      <w:pPr>
        <w:pStyle w:val="844"/>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p>
    <w:p>
      <w:pPr>
        <w:pStyle w:val="844"/>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48"/>
        <w:jc w:val="both"/>
        <w:spacing w:line="500" w:lineRule="exact"/>
        <w:rPr>
          <w:rFonts w:eastAsia="方正仿宋_GBK"/>
          <w:b/>
          <w:bCs/>
          <w:sz w:val="28"/>
          <w:szCs w:val="28"/>
        </w:rPr>
      </w:pPr>
      <w:r/>
      <w:bookmarkStart w:id="81" w:name="_Toc513029231"/>
      <w:r/>
      <w:bookmarkStart w:id="82" w:name="_Toc20823303"/>
      <w:r/>
      <w:bookmarkStart w:id="83" w:name="_Toc16938547"/>
      <w:r>
        <w:rPr>
          <w:rFonts w:eastAsia="方正仿宋_GBK"/>
          <w:sz w:val="28"/>
          <w:szCs w:val="28"/>
        </w:rPr>
        <w:t xml:space="preserve">2评标委员会</w:t>
      </w:r>
      <w:r>
        <w:rPr>
          <w:rFonts w:eastAsia="方正仿宋_GBK"/>
          <w:b/>
          <w:bCs/>
          <w:sz w:val="28"/>
          <w:szCs w:val="28"/>
        </w:rPr>
      </w:r>
      <w:r/>
    </w:p>
    <w:p>
      <w:pPr>
        <w:pStyle w:val="844"/>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44"/>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p>
    <w:p>
      <w:pPr>
        <w:pStyle w:val="844"/>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p>
    <w:p>
      <w:pPr>
        <w:pStyle w:val="848"/>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44"/>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p>
    <w:p>
      <w:pPr>
        <w:pStyle w:val="844"/>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pStyle w:val="844"/>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p>
    <w:p>
      <w:pPr>
        <w:pStyle w:val="844"/>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p>
    <w:p>
      <w:pPr>
        <w:pStyle w:val="844"/>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p>
    <w:p>
      <w:pPr>
        <w:pStyle w:val="848"/>
        <w:jc w:val="both"/>
        <w:spacing w:line="500" w:lineRule="exact"/>
        <w:rPr>
          <w:rFonts w:eastAsia="方正仿宋_GBK"/>
          <w:b/>
          <w:bCs/>
          <w:sz w:val="28"/>
          <w:szCs w:val="28"/>
        </w:rPr>
      </w:pPr>
      <w:r/>
      <w:bookmarkStart w:id="84" w:name="_Toc513029232"/>
      <w:r/>
      <w:bookmarkStart w:id="85" w:name="_Toc16938548"/>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44"/>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p>
    <w:p>
      <w:pPr>
        <w:pStyle w:val="844"/>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p>
    <w:p>
      <w:pPr>
        <w:pStyle w:val="844"/>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p>
    <w:p>
      <w:pPr>
        <w:pStyle w:val="848"/>
        <w:jc w:val="both"/>
        <w:spacing w:line="500" w:lineRule="exact"/>
        <w:rPr>
          <w:rFonts w:eastAsia="方正仿宋_GBK"/>
          <w:b/>
          <w:bCs/>
          <w:sz w:val="28"/>
          <w:szCs w:val="28"/>
        </w:rPr>
      </w:pPr>
      <w:r/>
      <w:bookmarkStart w:id="87" w:name="_Toc513029233"/>
      <w:r/>
      <w:bookmarkStart w:id="88" w:name="_Toc16938549"/>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44"/>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pStyle w:val="844"/>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p>
    <w:p>
      <w:pPr>
        <w:pStyle w:val="844"/>
        <w:ind w:firstLine="560"/>
        <w:spacing w:line="500" w:lineRule="exact"/>
        <w:rPr>
          <w:rFonts w:eastAsia="方正仿宋_GBK"/>
          <w:bCs/>
          <w:sz w:val="28"/>
          <w:szCs w:val="28"/>
        </w:rPr>
      </w:pPr>
      <w:r>
        <w:rPr>
          <w:rFonts w:eastAsia="方正仿宋_GBK"/>
          <w:bCs/>
          <w:sz w:val="28"/>
          <w:szCs w:val="28"/>
        </w:rPr>
        <w:t xml:space="preserve">采购人在进行资格性审查的同时，评标系统</w:t>
      </w:r>
      <w:r>
        <w:rPr>
          <w:rFonts w:hint="eastAsia" w:eastAsia="方正仿宋_GBK"/>
          <w:bCs/>
          <w:sz w:val="28"/>
          <w:szCs w:val="28"/>
        </w:rPr>
        <w:t xml:space="preserve">可以</w:t>
      </w:r>
      <w:r>
        <w:rPr>
          <w:rFonts w:eastAsia="方正仿宋_GBK"/>
          <w:bCs/>
          <w:sz w:val="28"/>
          <w:szCs w:val="28"/>
        </w:rPr>
        <w:t xml:space="preserve">从“信用中国”网站查询供应商的信用记录，以确定供应商是否具备参加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的资格。查询结果将在系统中留存并归档。</w:t>
      </w:r>
      <w:r/>
    </w:p>
    <w:p>
      <w:pPr>
        <w:pStyle w:val="844"/>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4"/>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p>
    <w:p>
      <w:pPr>
        <w:pStyle w:val="844"/>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pStyle w:val="844"/>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844"/>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pStyle w:val="844"/>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p>
    <w:p>
      <w:pPr>
        <w:pStyle w:val="844"/>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pStyle w:val="844"/>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pStyle w:val="844"/>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pStyle w:val="844"/>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pStyle w:val="844"/>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pStyle w:val="844"/>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pStyle w:val="844"/>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p>
    <w:p>
      <w:pPr>
        <w:pStyle w:val="844"/>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pStyle w:val="844"/>
        <w:ind w:firstLine="560"/>
        <w:spacing w:line="500" w:lineRule="exact"/>
        <w:rPr>
          <w:rFonts w:eastAsia="方正仿宋_GBK"/>
          <w:sz w:val="28"/>
          <w:szCs w:val="28"/>
        </w:rPr>
      </w:pPr>
      <w:r/>
      <w:bookmarkStart w:id="90" w:name="_Toc20823306"/>
      <w:r/>
      <w:bookmarkStart w:id="91" w:name="_Toc16938550"/>
      <w:r/>
      <w:bookmarkStart w:id="92"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44"/>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4"/>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pStyle w:val="844"/>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p>
    <w:p>
      <w:pPr>
        <w:pStyle w:val="848"/>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44"/>
        <w:ind w:firstLine="560"/>
        <w:spacing w:line="500" w:lineRule="exact"/>
        <w:rPr>
          <w:rFonts w:eastAsia="方正仿宋_GBK"/>
          <w:bCs/>
          <w:sz w:val="28"/>
          <w:szCs w:val="28"/>
        </w:rPr>
      </w:pPr>
      <w:r/>
      <w:bookmarkStart w:id="93" w:name="_Toc16938551"/>
      <w:r/>
      <w:bookmarkStart w:id="94" w:name="_Toc513029235"/>
      <w:r/>
      <w:bookmarkStart w:id="95" w:name="_Toc20823307"/>
      <w:r>
        <w:rPr>
          <w:rFonts w:eastAsia="方正仿宋_GBK"/>
          <w:bCs/>
          <w:sz w:val="28"/>
          <w:szCs w:val="28"/>
        </w:rPr>
        <w:t xml:space="preserve">6.1无效投标条款</w:t>
      </w:r>
      <w:r/>
    </w:p>
    <w:p>
      <w:pPr>
        <w:pStyle w:val="844"/>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p>
    <w:p>
      <w:pPr>
        <w:pStyle w:val="844"/>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p>
    <w:p>
      <w:pPr>
        <w:pStyle w:val="844"/>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pStyle w:val="844"/>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pStyle w:val="844"/>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pStyle w:val="844"/>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44"/>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44"/>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p>
    <w:p>
      <w:pPr>
        <w:pStyle w:val="844"/>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p>
    <w:p>
      <w:pPr>
        <w:pStyle w:val="844"/>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pStyle w:val="844"/>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pStyle w:val="844"/>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pStyle w:val="844"/>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商务技术分不满20分的。</w:t>
      </w:r>
      <w:r/>
    </w:p>
    <w:p>
      <w:pPr>
        <w:pStyle w:val="844"/>
        <w:ind w:firstLine="560"/>
        <w:spacing w:line="500" w:lineRule="exact"/>
        <w:rPr>
          <w:rFonts w:eastAsia="方正仿宋_GBK"/>
          <w:bCs/>
          <w:sz w:val="28"/>
          <w:szCs w:val="28"/>
        </w:rPr>
      </w:pPr>
      <w:r>
        <w:rPr>
          <w:rFonts w:eastAsia="方正仿宋_GBK"/>
          <w:bCs/>
          <w:sz w:val="28"/>
          <w:szCs w:val="28"/>
        </w:rPr>
        <w:t xml:space="preserve">6.1.15其他法律、法规及本招标文件规定的属无效投标的情形。</w:t>
      </w:r>
      <w:r/>
    </w:p>
    <w:p>
      <w:pPr>
        <w:pStyle w:val="844"/>
        <w:ind w:firstLine="560"/>
        <w:spacing w:line="500" w:lineRule="exact"/>
        <w:rPr>
          <w:rFonts w:eastAsia="方正仿宋_GBK"/>
          <w:bCs/>
          <w:sz w:val="28"/>
          <w:szCs w:val="28"/>
        </w:rPr>
      </w:pPr>
      <w:r>
        <w:rPr>
          <w:rFonts w:eastAsia="方正仿宋_GBK"/>
          <w:bCs/>
          <w:sz w:val="28"/>
          <w:szCs w:val="28"/>
        </w:rPr>
        <w:t xml:space="preserve">6.2废标条款：</w:t>
      </w:r>
      <w:r/>
    </w:p>
    <w:p>
      <w:pPr>
        <w:pStyle w:val="844"/>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pStyle w:val="844"/>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pStyle w:val="844"/>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pStyle w:val="844"/>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pStyle w:val="844"/>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p>
    <w:p>
      <w:pPr>
        <w:pStyle w:val="844"/>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p>
    <w:p>
      <w:pPr>
        <w:pStyle w:val="844"/>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p>
    <w:p>
      <w:pPr>
        <w:pStyle w:val="847"/>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48"/>
        <w:jc w:val="both"/>
        <w:spacing w:line="500" w:lineRule="exact"/>
        <w:rPr>
          <w:rFonts w:eastAsia="方正仿宋_GBK"/>
          <w:b/>
          <w:sz w:val="28"/>
          <w:szCs w:val="28"/>
        </w:rPr>
      </w:pPr>
      <w:r/>
      <w:bookmarkStart w:id="97" w:name="_Toc16938554"/>
      <w:r/>
      <w:bookmarkStart w:id="98" w:name="_Toc20823310"/>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44"/>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p>
    <w:p>
      <w:pPr>
        <w:pStyle w:val="844"/>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p>
    <w:p>
      <w:pPr>
        <w:pStyle w:val="844"/>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pStyle w:val="844"/>
        <w:ind w:firstLine="560"/>
        <w:spacing w:line="500" w:lineRule="exact"/>
        <w:rPr>
          <w:rFonts w:eastAsia="方正仿宋_GBK"/>
          <w:sz w:val="28"/>
          <w:szCs w:val="28"/>
        </w:rPr>
      </w:pPr>
      <w:r>
        <w:rPr>
          <w:rFonts w:eastAsia="方正仿宋_GBK"/>
          <w:sz w:val="28"/>
          <w:szCs w:val="28"/>
        </w:rPr>
        <w:t xml:space="preserve">1.4.1提供虚假材料谋取中标的。</w:t>
      </w:r>
      <w:r/>
    </w:p>
    <w:p>
      <w:pPr>
        <w:pStyle w:val="844"/>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p>
    <w:p>
      <w:pPr>
        <w:pStyle w:val="844"/>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pStyle w:val="844"/>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pStyle w:val="844"/>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pStyle w:val="844"/>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pStyle w:val="844"/>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pStyle w:val="844"/>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pStyle w:val="844"/>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pStyle w:val="844"/>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pStyle w:val="844"/>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pStyle w:val="848"/>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44"/>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p>
    <w:p>
      <w:pPr>
        <w:pStyle w:val="844"/>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pStyle w:val="844"/>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br w:type="textWrapping" w:clear="all"/>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br w:type="textWrapping" w:clear="all"/>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pStyle w:val="844"/>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pStyle w:val="844"/>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pStyle w:val="844"/>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44"/>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中心以书面形式提交质疑函。为进一步落实疫情防控措施，建议供应商尽量通过邮寄方式提交质疑。</w:t>
      </w:r>
      <w:r/>
    </w:p>
    <w:p>
      <w:pPr>
        <w:pStyle w:val="844"/>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pStyle w:val="844"/>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pStyle w:val="844"/>
        <w:ind w:firstLine="560"/>
        <w:spacing w:line="500" w:lineRule="exact"/>
        <w:rPr>
          <w:rFonts w:eastAsia="方正仿宋_GBK"/>
          <w:sz w:val="28"/>
          <w:szCs w:val="28"/>
        </w:rPr>
      </w:pPr>
      <w:r>
        <w:rPr>
          <w:rFonts w:eastAsia="方正仿宋_GBK"/>
          <w:sz w:val="28"/>
          <w:szCs w:val="28"/>
        </w:rPr>
        <w:t xml:space="preserve">2.5 以下情形的质疑不予受理</w:t>
      </w:r>
      <w:r/>
    </w:p>
    <w:p>
      <w:pPr>
        <w:pStyle w:val="844"/>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pStyle w:val="844"/>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pStyle w:val="844"/>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p>
    <w:p>
      <w:pPr>
        <w:pStyle w:val="844"/>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pStyle w:val="844"/>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p>
    <w:p>
      <w:pPr>
        <w:pStyle w:val="848"/>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44"/>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p>
    <w:p>
      <w:pPr>
        <w:pStyle w:val="844"/>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47"/>
        <w:spacing w:before="0" w:after="0" w:line="500" w:lineRule="exact"/>
        <w:rPr>
          <w:rFonts w:eastAsia="方正仿宋_GBK"/>
          <w:sz w:val="28"/>
          <w:szCs w:val="28"/>
        </w:rPr>
      </w:pPr>
      <w:r/>
      <w:bookmarkStart w:id="100" w:name="_Toc120614220"/>
      <w:r/>
      <w:bookmarkStart w:id="101" w:name="_Toc513029236"/>
      <w:r/>
      <w:bookmarkStart w:id="102" w:name="_Toc20823308"/>
      <w:r/>
      <w:bookmarkStart w:id="103" w:name="_Toc16938552"/>
      <w:r>
        <w:rPr>
          <w:rFonts w:eastAsia="方正仿宋_GBK"/>
          <w:sz w:val="28"/>
          <w:szCs w:val="28"/>
        </w:rPr>
        <w:t xml:space="preserve">（七）授予合同</w:t>
      </w:r>
      <w:bookmarkEnd w:id="100"/>
      <w:r>
        <w:rPr>
          <w:rFonts w:eastAsia="方正仿宋_GBK"/>
          <w:sz w:val="28"/>
          <w:szCs w:val="28"/>
        </w:rPr>
      </w:r>
      <w:r/>
    </w:p>
    <w:p>
      <w:pPr>
        <w:pStyle w:val="848"/>
        <w:jc w:val="both"/>
        <w:spacing w:line="500" w:lineRule="exact"/>
        <w:rPr>
          <w:rFonts w:eastAsia="方正仿宋_GBK"/>
          <w:b/>
          <w:sz w:val="28"/>
          <w:szCs w:val="28"/>
        </w:rPr>
      </w:pPr>
      <w:r/>
      <w:bookmarkEnd w:id="101"/>
      <w:r/>
      <w:bookmarkEnd w:id="102"/>
      <w:r/>
      <w:bookmarkEnd w:id="103"/>
      <w:r/>
      <w:bookmarkStart w:id="104" w:name="_Toc513029237"/>
      <w:r/>
      <w:bookmarkStart w:id="105" w:name="_Toc16938553"/>
      <w:r/>
      <w:bookmarkStart w:id="106" w:name="_Toc20823309"/>
      <w:r>
        <w:rPr>
          <w:rFonts w:eastAsia="方正仿宋_GBK"/>
          <w:sz w:val="28"/>
          <w:szCs w:val="28"/>
        </w:rPr>
        <w:t xml:space="preserve">1.签订合同</w:t>
      </w:r>
      <w:r>
        <w:rPr>
          <w:rFonts w:eastAsia="方正仿宋_GBK"/>
          <w:b/>
          <w:sz w:val="28"/>
          <w:szCs w:val="28"/>
        </w:rPr>
      </w:r>
      <w:r/>
    </w:p>
    <w:p>
      <w:pPr>
        <w:pStyle w:val="844"/>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pStyle w:val="844"/>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pStyle w:val="844"/>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48"/>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44"/>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844"/>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48"/>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44"/>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spacing w:line="500" w:lineRule="exact"/>
      </w:pPr>
      <w:r/>
      <w:r/>
    </w:p>
    <w:p>
      <w:pPr>
        <w:pStyle w:val="84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pStyle w:val="844"/>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44"/>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844"/>
        <w:ind w:firstLine="562"/>
        <w:spacing w:line="500" w:lineRule="exact"/>
        <w:rPr>
          <w:rFonts w:eastAsia="方正仿宋_GBK"/>
          <w:b/>
          <w:bCs/>
          <w:sz w:val="28"/>
          <w:szCs w:val="28"/>
        </w:rPr>
      </w:pPr>
      <w:r>
        <w:rPr>
          <w:rFonts w:eastAsia="方正仿宋_GBK"/>
          <w:b/>
          <w:bCs/>
          <w:sz w:val="28"/>
          <w:szCs w:val="28"/>
        </w:rPr>
        <w:t xml:space="preserve">其内容包含：</w:t>
      </w:r>
      <w:r/>
    </w:p>
    <w:p>
      <w:pPr>
        <w:pStyle w:val="844"/>
        <w:ind w:firstLine="562"/>
        <w:spacing w:line="500" w:lineRule="exact"/>
        <w:rPr>
          <w:rFonts w:hint="eastAsia" w:eastAsia="方正仿宋_GBK"/>
          <w:sz w:val="28"/>
          <w:szCs w:val="28"/>
        </w:rPr>
      </w:pPr>
      <w:r>
        <w:rPr>
          <w:rFonts w:hint="eastAsia" w:eastAsia="方正仿宋_GBK"/>
          <w:b/>
          <w:bCs/>
          <w:sz w:val="28"/>
          <w:szCs w:val="28"/>
        </w:rPr>
        <w:t xml:space="preserve">（一）项目范围如下：</w:t>
      </w:r>
      <w:r>
        <w:rPr>
          <w:rFonts w:hint="eastAsia" w:eastAsia="方正仿宋_GBK"/>
          <w:sz w:val="28"/>
          <w:szCs w:val="28"/>
        </w:rPr>
        <w:t xml:space="preserve">主要为府前路、鹤城路、陈涛路、延寿路、吕北公路、鹤港路、鹤飞路、南二环路、老集镇、镇区内外主要道路、石堤大道、石堤大道延伸段、经九路、经十路、纬三路、纬九路、张謇垦牧公园等开发区范围内的绿化养护、绿化补种等。现状的绿化苗木清单详见附件，仅供报价参考，最终根据采购人发出的各区域养护移交通知书上的苗木清单和养护周期结算为准。</w:t>
      </w:r>
      <w:r/>
    </w:p>
    <w:p>
      <w:pPr>
        <w:pStyle w:val="844"/>
        <w:ind w:firstLine="562"/>
        <w:spacing w:line="500" w:lineRule="exact"/>
        <w:rPr>
          <w:rFonts w:hint="eastAsia" w:eastAsia="方正仿宋_GBK"/>
          <w:sz w:val="28"/>
          <w:szCs w:val="28"/>
        </w:rPr>
      </w:pPr>
      <w:r>
        <w:rPr>
          <w:rFonts w:hint="eastAsia" w:eastAsia="方正仿宋_GBK"/>
          <w:b/>
          <w:bCs/>
          <w:sz w:val="28"/>
          <w:szCs w:val="28"/>
        </w:rPr>
        <w:t xml:space="preserve">（二）服务期：</w:t>
      </w:r>
      <w:r>
        <w:rPr>
          <w:rFonts w:hint="eastAsia" w:eastAsia="方正仿宋_GBK"/>
          <w:sz w:val="28"/>
          <w:szCs w:val="28"/>
        </w:rPr>
        <w:t xml:space="preserve">1年，养护等级:二级。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本项目预算费用为每年500万元（本项目预算为一年度的预算，根据《政府购买服务管理办法》</w:t>
      </w:r>
      <w:r>
        <w:rPr>
          <w:rFonts w:hint="eastAsia" w:eastAsia="方正仿宋_GBK"/>
          <w:sz w:val="28"/>
          <w:szCs w:val="28"/>
        </w:rPr>
        <w:t xml:space="preserve">第二十四条规定，本项目根据采购结果，采取一次招标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决定是否续签后一年度合同，除政策性调整(如最低工资等)外，合同金额不作改变。如果成交供应商没有达到合同所要求履行条件之一的，则采购人有权在委托期限内随时终止合同。   </w:t>
      </w:r>
      <w:r/>
    </w:p>
    <w:p>
      <w:pPr>
        <w:pStyle w:val="844"/>
        <w:ind w:firstLine="562"/>
        <w:spacing w:line="500" w:lineRule="exact"/>
        <w:rPr>
          <w:rFonts w:hint="eastAsia" w:eastAsia="方正仿宋_GBK"/>
          <w:sz w:val="28"/>
          <w:szCs w:val="28"/>
        </w:rPr>
      </w:pPr>
      <w:r>
        <w:rPr>
          <w:rFonts w:hint="eastAsia" w:eastAsia="方正仿宋_GBK"/>
          <w:b/>
          <w:bCs/>
          <w:sz w:val="28"/>
          <w:szCs w:val="28"/>
        </w:rPr>
        <w:t xml:space="preserve">（三）服务范围：</w:t>
      </w:r>
      <w:r>
        <w:rPr>
          <w:rFonts w:hint="eastAsia" w:eastAsia="方正仿宋_GBK"/>
          <w:sz w:val="28"/>
          <w:szCs w:val="28"/>
        </w:rPr>
        <w:t xml:space="preserve">绿化养护及施工养护期满后移交的其他绿化养护及绿化补种等。 </w:t>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（四）养护内容： </w:t>
      </w:r>
      <w:r/>
    </w:p>
    <w:p>
      <w:pPr>
        <w:pStyle w:val="844"/>
        <w:ind w:firstLine="560"/>
        <w:spacing w:line="500" w:lineRule="exact"/>
        <w:rPr>
          <w:rFonts w:eastAsia="方正仿宋_GBK"/>
          <w:sz w:val="28"/>
          <w:szCs w:val="28"/>
        </w:rPr>
      </w:pPr>
      <w:r>
        <w:rPr>
          <w:rFonts w:hint="eastAsia" w:eastAsia="方正仿宋_GBK"/>
          <w:sz w:val="28"/>
          <w:szCs w:val="28"/>
        </w:rPr>
        <w:t xml:space="preserve">1.树木养护</w:t>
      </w:r>
      <w:r>
        <w:rPr>
          <w:rFonts w:eastAsia="方正仿宋_GBK"/>
          <w:sz w:val="28"/>
          <w:szCs w:val="28"/>
        </w:rPr>
      </w:r>
      <w:r/>
    </w:p>
    <w:p>
      <w:pPr>
        <w:pStyle w:val="844"/>
        <w:ind w:firstLine="560"/>
        <w:spacing w:line="500" w:lineRule="exact"/>
        <w:rPr>
          <w:rFonts w:hint="eastAsia" w:eastAsia="方正仿宋_GBK"/>
          <w:sz w:val="28"/>
          <w:szCs w:val="28"/>
        </w:rPr>
      </w:pPr>
      <w:r>
        <w:rPr>
          <w:rFonts w:hint="eastAsia" w:eastAsia="方正仿宋_GBK"/>
          <w:sz w:val="28"/>
          <w:szCs w:val="28"/>
        </w:rPr>
        <w:t xml:space="preserve">（1）除草与保洁：绿地范围内基本无杂草、枯草（杂草率</w:t>
      </w:r>
      <w:r>
        <w:rPr>
          <w:rFonts w:hint="eastAsia" w:eastAsia="方正仿宋_GBK"/>
          <w:sz w:val="28"/>
          <w:szCs w:val="28"/>
        </w:rPr>
        <w:t xml:space="preserve">&lt;25%）、草坪覆盖率100%，做到除早、除小、除净。不得随意使用化学除草剂。树木无藤蔓缠绕。无火灾隐患，苗木无人为损害，绿地内环境整洁，无乱贴乱画，无污物，及时清理遗弃在草坪及苗木上的白色污染物及杂物。正常养护时，修剪的草坪、除去的杂草和枯枝叶等应集中统一处理，运出绿地用地以外，具体地点由投标人自行考虑。投标人不得将修剪的草坪、除去的杂草和枯枝叶等丢弃在平台、边沟内。排水明暗沟及时清淤。水面保持水质清澈无异味、水位正常、无漂浮物，无大面积水草。桥底板、桥孔内无杂物，无明显蜘蛛网。水生植物种植区内无垃圾。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（2）松土：保持土壤常年疏松，无板结。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根据不同树种的习性和景观配置要求，适时修剪。绿地内乔灌木修剪，要体现群落结构、景观层次。绿篱，球类、色块修剪要求轮廓整齐，线型流畅，外型饱满，无飞头、无杂色、赤脚、斑秃现象。乔木按习性及时抹芽、去蘖、疏枝，做到无明显徒长枝、病虫枝、 交叉枝、下垂枝、扭伤枝、枯枝烂头。行道树枝下高、总高及冠幅基本一致，树冠完整，定杆整齐</w:t>
      </w:r>
      <w:r>
        <w:rPr>
          <w:rFonts w:hint="eastAsia" w:eastAsia="方正仿宋_GBK"/>
          <w:sz w:val="28"/>
          <w:szCs w:val="28"/>
        </w:rPr>
        <w:t xml:space="preserve">，整枝合理均匀，通风透光良好。紧贴基部节点不留死杈，剪口平整并涂防腐剂。对于剪口直径大于15㎝的粗壮大枝，要分段截枝，以防树枝撕裂。花灌木修剪及时、合理，有利于短枝和花芽的形成。绿篱、色块及球类修剪适时；常年保持轮廓明显，曲线流畅，整齐平整，球类修剪圆整。绿地内无明显枯死枝、病虫枝、坏枝、断枝（缺株小于等于4%），球型植物修剪有型，色带、灌木类修剪高度一致，层次分明，保证全线视觉上整齐，高矮有序，草坪生长控制在5厘米左右，无裸露地面，无成片枯黄；应将入侵道路建筑限界，遮挡交通标志、影响视距的枝条及时修剪。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（4）美化要求：对绿地内树穴、绿篱、色块、花境与草坪交接处要进行切边，常年保持线条流畅清晰。</w:t>
      </w:r>
      <w:r/>
    </w:p>
    <w:p>
      <w:pPr>
        <w:pStyle w:val="844"/>
        <w:ind w:firstLine="560"/>
        <w:spacing w:line="500" w:lineRule="exact"/>
        <w:rPr>
          <w:rFonts w:hint="eastAsia" w:eastAsia="方正仿宋_GBK"/>
          <w:sz w:val="28"/>
          <w:szCs w:val="28"/>
        </w:rPr>
      </w:pPr>
      <w:r>
        <w:rPr>
          <w:rFonts w:hint="eastAsia" w:eastAsia="方正仿宋_GBK"/>
          <w:sz w:val="28"/>
          <w:szCs w:val="28"/>
        </w:rPr>
        <w:t xml:space="preserve">（5）病害防治：配备植保人员做好病虫害预测预报工作。根据病虫情报，防治及时、有效，用药正确，配比科学，安全操作，不发生药物危害，无大面积病虫害危害现象，无大面积树干蛀空、树皮腐蚀等现象。树木、草坪基本无黄叶、焦叶、卷叶及昆虫咬食的痕迹；树干生长正常，无蛀干昆虫危害，无药害。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6）抗旱等水份管理：根据不同的环境条件，本地季节特点，各类树木的生物生态习性，适时淋水、浇水、抗旱，既要满足树木生长要求，又要做到树木叶面无积尘。一般连续15天晴好天气，即要进行淋水浇水作业，花箱每周至少1次。7-9月高温季节，每周另增加浇透水1次（如遇中雨除外）。采购人发出浇水专项指令后，按指令按时、保质完成浇水任务。绿化养护的水源由投标人自行解决。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（7）施肥：每年不少于三次【施肥宜春、秋季实施，采用复合肥（N、P、K 总含量不小于 25%）】，养护期的肥料用量按定额用量足额计取，服务单位在肥料进场前应及时将施肥的方案与数量以书面形式报采购人，施肥过程及肥料用量须经采购人认可，作为最终结算依据。若养护期间实际肥料用量小于定额用量的，则在工程结算时按实扣除；若养护期间实际肥料用量大于定额用量的，则其费用由服务单位承担，工程结算时不作调整。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（8）刷白：每年11月上旬前对相关乔木进行一次涂白，涂白高度整齐一致，涂白液按要求配制。乔木必须刷白，高度统一为地面向上1米。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9）排涝：及时做好雨季、恶劣天气下绿地的排水工作，确保道路场地不积水、植物不涝害、行人无安全隐患。加强雨后绿化带的检查，如遇有积水时，投标人应针对积水原因采取措施，排除绿地范围内的积水。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10）支撑加固及树木扶正：新栽、高大、浅根系树木设支撑加固，倾斜树木及时扶正，尤其要加强台风季节树木防倾斜倒伏的措施。应及时扶正台风造成倒伏的苗木，并根据苗木的生长及时调整支撑的松紧及位置。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（11）防寒：按规范要求及时有效地做好冬季植物防寒和积雪清除工作。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12）养护期间服务单位应及时做好清除杂草、施肥、防治虫害、修剪整枝等工作，确保乔木、球类等植物成活率达到100%，地被植物成活率达到100%。成活率未达到上述标准的，由服务单位予以补植，补植的苗木规格、品相不得低于原有苗木标准。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2.草坪养护</w:t>
      </w:r>
      <w:r/>
    </w:p>
    <w:p>
      <w:pPr>
        <w:pStyle w:val="844"/>
        <w:ind w:firstLine="560"/>
        <w:spacing w:line="500" w:lineRule="exact"/>
        <w:rPr>
          <w:rFonts w:hint="eastAsia" w:eastAsia="方正仿宋_GBK"/>
          <w:sz w:val="28"/>
          <w:szCs w:val="28"/>
        </w:rPr>
      </w:pPr>
      <w:r>
        <w:rPr>
          <w:rFonts w:hint="eastAsia" w:eastAsia="方正仿宋_GBK"/>
          <w:sz w:val="28"/>
          <w:szCs w:val="28"/>
        </w:rPr>
        <w:t xml:space="preserve">草地色泽正常、地形优美，及时挑除杂草、控制病虫害，草坪覆盖率应达100%。草坪生长高度：冷季型草坪冬季保持6-8cm；暖季型夏季不超过8cm,冬季尽量低剪。草坪每年施肥不少于两次，施肥用量及面积须报采购人验收。及时防治病虫害，确保草坪无大面积病虫害发生，草坪与乔灌木、球类、色块、花境边缘应进行切边，切边界沟清晰，线型流畅。复播草籽的或秋季追播的，成坪率必须达到90%以上，成坪均匀。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在秋季需追播黑麦草一次，每平米播黑麦草籽10-15g；追播前需对原有草地进行机械疏草、打孔、施肥后进行。</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3.草花布置</w:t>
      </w:r>
      <w:r/>
    </w:p>
    <w:p>
      <w:pPr>
        <w:pStyle w:val="844"/>
        <w:ind w:firstLine="560"/>
        <w:spacing w:line="500" w:lineRule="exact"/>
        <w:rPr>
          <w:rFonts w:hint="eastAsia" w:eastAsia="方正仿宋_GBK"/>
          <w:sz w:val="28"/>
          <w:szCs w:val="28"/>
        </w:rPr>
      </w:pPr>
      <w:r>
        <w:rPr>
          <w:rFonts w:hint="eastAsia" w:eastAsia="方正仿宋_GBK"/>
          <w:sz w:val="28"/>
          <w:szCs w:val="28"/>
        </w:rPr>
        <w:t xml:space="preserve">每次布置前将方案报送吕四港镇建设局，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pStyle w:val="844"/>
        <w:ind w:firstLine="560"/>
        <w:spacing w:line="500" w:lineRule="exact"/>
        <w:rPr>
          <w:rFonts w:hint="eastAsia" w:eastAsia="方正仿宋_GBK"/>
          <w:sz w:val="28"/>
          <w:szCs w:val="28"/>
        </w:rPr>
      </w:pPr>
      <w:r>
        <w:rPr>
          <w:rFonts w:hint="eastAsia" w:eastAsia="方正仿宋_GBK"/>
          <w:sz w:val="28"/>
          <w:szCs w:val="28"/>
        </w:rPr>
        <w:t xml:space="preserve">平均年更换次数不少于6次，同一地段前后两次不得布置相同品种，同一品种在同一地点布置不得超过三个月。</w:t>
      </w:r>
      <w:r/>
    </w:p>
    <w:p>
      <w:pPr>
        <w:pStyle w:val="844"/>
        <w:ind w:firstLine="560"/>
        <w:spacing w:line="500" w:lineRule="exact"/>
        <w:rPr>
          <w:rFonts w:hint="eastAsia" w:eastAsia="方正仿宋_GBK"/>
          <w:sz w:val="28"/>
          <w:szCs w:val="28"/>
        </w:rPr>
      </w:pPr>
      <w:r>
        <w:rPr>
          <w:rFonts w:hint="eastAsia" w:eastAsia="方正仿宋_GBK"/>
          <w:sz w:val="28"/>
          <w:szCs w:val="28"/>
        </w:rPr>
        <w:t xml:space="preserve">各批次草花更换空置时间不超过2天，并确保工完场清。每批次草花更换时通知吕四港镇建设局现场监管。</w:t>
      </w:r>
      <w:r/>
    </w:p>
    <w:p>
      <w:pPr>
        <w:pStyle w:val="844"/>
        <w:ind w:firstLine="560"/>
        <w:spacing w:line="500" w:lineRule="exact"/>
        <w:rPr>
          <w:rFonts w:hint="eastAsia" w:eastAsia="方正仿宋_GBK"/>
          <w:sz w:val="28"/>
          <w:szCs w:val="28"/>
        </w:rPr>
      </w:pPr>
      <w:r>
        <w:rPr>
          <w:rFonts w:hint="eastAsia" w:eastAsia="方正仿宋_GBK"/>
          <w:sz w:val="28"/>
          <w:szCs w:val="28"/>
        </w:rPr>
        <w:t xml:space="preserve">草花布置后及时中耕除草，适时施肥、浇水、修剪残花，做到全年景观效果良好，无枯萎、黄化、缺株等现象，并确保五一、国庆、春节等节日期间处于最佳观赏期。</w:t>
      </w:r>
      <w:r/>
    </w:p>
    <w:p>
      <w:pPr>
        <w:pStyle w:val="844"/>
        <w:ind w:firstLine="560"/>
        <w:spacing w:line="500" w:lineRule="exact"/>
        <w:rPr>
          <w:rFonts w:hint="eastAsia" w:eastAsia="方正仿宋_GBK"/>
          <w:sz w:val="28"/>
          <w:szCs w:val="28"/>
        </w:rPr>
      </w:pPr>
      <w:r>
        <w:rPr>
          <w:rFonts w:hint="eastAsia" w:eastAsia="方正仿宋_GBK"/>
          <w:sz w:val="28"/>
          <w:szCs w:val="28"/>
        </w:rPr>
        <w:t xml:space="preserve">4.绿化补植</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（1）因采购人需求需绿化补植</w:t>
      </w:r>
      <w:r/>
    </w:p>
    <w:p>
      <w:pPr>
        <w:pStyle w:val="844"/>
        <w:ind w:firstLine="560"/>
        <w:spacing w:line="500" w:lineRule="exact"/>
        <w:rPr>
          <w:rFonts w:hint="eastAsia" w:eastAsia="方正仿宋_GBK"/>
          <w:sz w:val="28"/>
          <w:szCs w:val="28"/>
        </w:rPr>
      </w:pPr>
      <w:r>
        <w:rPr>
          <w:rFonts w:hint="eastAsia" w:eastAsia="方正仿宋_GBK"/>
          <w:sz w:val="28"/>
          <w:szCs w:val="28"/>
        </w:rPr>
        <w:t xml:space="preserve">每次绿化补植前将方案报送吕四港镇建设局，审定后实施。绿化补植工作必须在合同截止日3个月前补植到位，确保成活率100%。</w:t>
      </w:r>
      <w:r/>
    </w:p>
    <w:p>
      <w:pPr>
        <w:pStyle w:val="844"/>
        <w:ind w:firstLine="560"/>
        <w:spacing w:line="500" w:lineRule="exact"/>
        <w:rPr>
          <w:rFonts w:hint="eastAsia" w:eastAsia="方正仿宋_GBK"/>
          <w:sz w:val="28"/>
          <w:szCs w:val="28"/>
        </w:rPr>
      </w:pPr>
      <w:r>
        <w:rPr>
          <w:rFonts w:hint="eastAsia" w:eastAsia="方正仿宋_GBK"/>
          <w:sz w:val="28"/>
          <w:szCs w:val="28"/>
        </w:rPr>
        <w:t xml:space="preserve">合同截止日前3个月内，养护单位不得再进行补植。如有缺陷，吕四港镇建设局将按合同截止日当期启东市建设工程造价信息指导价套取定额后从服务费用中扣除（我市当期造价信息如无相应指导价，则参照南通市当期造价信息指导价；再无，则市场询价）。</w:t>
      </w:r>
      <w:r/>
    </w:p>
    <w:p>
      <w:pPr>
        <w:pStyle w:val="844"/>
        <w:ind w:firstLine="560"/>
        <w:spacing w:line="500" w:lineRule="exact"/>
        <w:rPr>
          <w:rFonts w:eastAsia="方正仿宋_GBK"/>
          <w:sz w:val="28"/>
          <w:szCs w:val="28"/>
        </w:rPr>
      </w:pPr>
      <w:r>
        <w:rPr>
          <w:rFonts w:hint="eastAsia" w:eastAsia="方正仿宋_GBK"/>
          <w:sz w:val="28"/>
          <w:szCs w:val="28"/>
        </w:rPr>
        <w:t xml:space="preserve">（2）因养护单位管护原因造成绿化补植（采购人不支付任何费用）</w:t>
      </w:r>
      <w:r>
        <w:rPr>
          <w:rFonts w:eastAsia="方正仿宋_GBK"/>
          <w:sz w:val="28"/>
          <w:szCs w:val="28"/>
        </w:rPr>
      </w:r>
      <w:r/>
    </w:p>
    <w:p>
      <w:pPr>
        <w:pStyle w:val="844"/>
        <w:ind w:firstLine="560"/>
        <w:spacing w:line="500" w:lineRule="exact"/>
        <w:rPr>
          <w:rFonts w:hint="eastAsia" w:eastAsia="方正仿宋_GBK"/>
          <w:sz w:val="28"/>
          <w:szCs w:val="28"/>
        </w:rPr>
      </w:pPr>
      <w:r>
        <w:rPr>
          <w:rFonts w:hint="eastAsia" w:eastAsia="方正仿宋_GBK"/>
          <w:sz w:val="28"/>
          <w:szCs w:val="28"/>
        </w:rPr>
        <w:t xml:space="preserve">养护单位应及时做好清除杂草、施肥、防治虫害、修剪整枝等工作，承包期内因养护单位管护原因造成树木、地被、草坪、花卉等死亡、损毁的，以及产生残疾树、偏冠树、小老树等现象的，由养护单位在半个月内按原有品种、数量、规格补栽到位。7-9月高温季节，经业主同意，可以适当延后。</w:t>
      </w:r>
      <w:r/>
    </w:p>
    <w:p>
      <w:pPr>
        <w:pStyle w:val="844"/>
        <w:ind w:firstLine="560"/>
        <w:spacing w:line="500" w:lineRule="exact"/>
        <w:rPr>
          <w:rFonts w:hint="eastAsia" w:eastAsia="方正仿宋_GBK"/>
          <w:sz w:val="28"/>
          <w:szCs w:val="28"/>
        </w:rPr>
      </w:pPr>
      <w:r>
        <w:rPr>
          <w:rFonts w:hint="eastAsia" w:eastAsia="方正仿宋_GBK"/>
          <w:sz w:val="28"/>
          <w:szCs w:val="28"/>
        </w:rPr>
        <w:t xml:space="preserve">绿化补植工作必须在合同截止日3个月前补植到位，确保成活率100%。</w:t>
      </w:r>
      <w:r/>
    </w:p>
    <w:p>
      <w:pPr>
        <w:pStyle w:val="844"/>
        <w:ind w:firstLine="560"/>
        <w:spacing w:line="500" w:lineRule="exact"/>
        <w:rPr>
          <w:rFonts w:hint="eastAsia" w:eastAsia="方正仿宋_GBK"/>
          <w:sz w:val="28"/>
          <w:szCs w:val="28"/>
        </w:rPr>
      </w:pPr>
      <w:r>
        <w:rPr>
          <w:rFonts w:hint="eastAsia" w:eastAsia="方正仿宋_GBK"/>
          <w:sz w:val="28"/>
          <w:szCs w:val="28"/>
        </w:rPr>
        <w:t xml:space="preserve">合同截止日前3个月内，养护单位不得再对现场缺陷进行补植。如有缺陷，吕四港镇建设局将按合同截止日当期启东市建设工程造价信息指导价套取定额后从养护单位养护费用中扣除（我市当期造价信息如无相应指导价，则参照南通市当期造价信息指导价；再无，则市场询价）。</w:t>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（五）其他需说明的事项：</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1.本项目报价采用固定报价，投标人报价时只需报工程总价即可。项目结算时，分项工程综合单价按中标下浮率同比例下浮（即：标底中的综合单价*中标下浮率）。</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2.合同价调整范围及调整方法：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（1）调整范围：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①经采购人确认的养护合同承包范围以外的与本项目相关的工程量增加；</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②实际施工中未实施工作内容；</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③经采购人签证确认的补植工程量；</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④养护期间实际肥料用量小于定额用量的调整。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（2）养护费用实行总量控制，工程量按实结算，调整方法：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①养护结算定额依据2007年《江苏省仿古建筑与园林工程计价表》，2016年《江苏省城市园林绿化养护管理计价定额》及配套的费用定额，以及相应的补充规定和南通市现行的有关文件，并根据投标下浮率{下浮率=【1-（中标价÷最高限价）】×100%}作相应下浮后报采购人，经采购人确认后作为结算依据。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②补植结算按吕四港镇建设局现场施工审核数量和施工同期启东市建设工程造价信息指导价（我市当期造价信息如无相应指导价，则参照南通市当期造价信息指导价；再无，则市场询价）套取定额编制预算（不计养护费用），并根据投标下浮率{下浮率=【1-（中标价÷最高限价）】×100%}作相应下浮后报采购人，经采购人确认后作为结算依据。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3.工程量确认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（1）招标时的工程量清单中数量为暂定工程量，进场前由养护单位与采购人核实确认。</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（2）肥料用量：肥料进场前应及时将施肥的方案与数量以书面形式报采购人，施肥过程及肥料用量须经采购人签字认可，作为最终结算依据。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（3）若因采购人规划调整，绿化养护工作量发生变化的，在发生前由双方书面确认。</w:t>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（六）人员及设备配备：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人员配备要求：必须成立绿化养护项目部，建立绿化养护体系，养护人员相对独立固定；至少配备1名现场项目负责人、1名安全员、1名养护施工队长，且具备较强的业务水平和一定的从业经验，3月-10月常态化养护作业人员每天不少于30人，其余月份常态化养护作业人员每天不少于20人。养护单位必须遵守劳动法规，依法规范用工，全员签订劳动（劳务）合同，全员办理相应的社会保险。合同期内，养护作业人员的增减必须每月报采购人备案。服务合同签订之前，养护单位必须提供养护作业人员的劳动（劳务）合同以及办理相应社会保险的名册。</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2.设备配备要求：考虑吕四港镇靠海的特殊性，日常应对各类活动多、养护要求高考核严等情况，要求投标单位必须保障如下硬件设备配置(见下表)</w:t>
      </w:r>
      <w:r/>
    </w:p>
    <w:tbl>
      <w:tblPr>
        <w:tblpPr w:horzAnchor="page" w:tblpXSpec="center" w:vertAnchor="text" w:tblpY="275" w:leftFromText="180" w:topFromText="0" w:rightFromText="180" w:bottomFromText="0"/>
        <w:tblW w:w="886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50" w:type="dxa"/>
          <w:top w:w="50" w:type="dxa"/>
          <w:right w:w="50" w:type="dxa"/>
          <w:bottom w:w="50" w:type="dxa"/>
        </w:tblCellMar>
        <w:tblLook w:val="04A0" w:firstRow="1" w:lastRow="0" w:firstColumn="1" w:lastColumn="0" w:noHBand="0" w:noVBand="1"/>
      </w:tblPr>
      <w:tblGrid>
        <w:gridCol w:w="656"/>
        <w:gridCol w:w="1106"/>
        <w:gridCol w:w="5602"/>
        <w:gridCol w:w="1501"/>
      </w:tblGrid>
      <w:tr>
        <w:trPr>
          <w:cantSplit/>
          <w:trHeight w:val="1313"/>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洒水车</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rPr>
              <w:t xml:space="preserve">3月中旬—10月中旬不低于3</w:t>
            </w:r>
            <w:r>
              <w:rPr>
                <w:rFonts w:hint="eastAsia" w:eastAsia="方正仿宋_GBK"/>
                <w:sz w:val="28"/>
                <w:szCs w:val="28"/>
                <w:lang w:val="zh-CN"/>
              </w:rPr>
              <w:t xml:space="preserve">辆（容量≥</w:t>
            </w:r>
            <w:r>
              <w:rPr>
                <w:rFonts w:hint="eastAsia" w:eastAsia="方正仿宋_GBK"/>
                <w:sz w:val="28"/>
                <w:szCs w:val="28"/>
              </w:rPr>
              <w:t xml:space="preserve">4吨</w:t>
            </w:r>
            <w:r>
              <w:rPr>
                <w:rFonts w:hint="eastAsia" w:eastAsia="方正仿宋_GBK"/>
                <w:sz w:val="28"/>
                <w:szCs w:val="28"/>
                <w:lang w:val="zh-CN"/>
              </w:rPr>
              <w:t xml:space="preserve">），</w:t>
            </w:r>
            <w:r>
              <w:rPr>
                <w:rFonts w:hint="eastAsia" w:eastAsia="方正仿宋_GBK"/>
                <w:sz w:val="28"/>
                <w:szCs w:val="28"/>
              </w:rPr>
              <w:t xml:space="preserve">后期</w:t>
            </w:r>
            <w:r>
              <w:rPr>
                <w:rFonts w:hint="eastAsia" w:eastAsia="方正仿宋_GBK"/>
                <w:sz w:val="28"/>
                <w:szCs w:val="28"/>
                <w:lang w:val="zh-CN"/>
              </w:rPr>
              <w:t xml:space="preserve">根据现场具体情况增加。特别是旱季、春秋补植季节，以确保满足绿地养护需要，确保苗木保存率及生长势。</w:t>
            </w:r>
            <w:r/>
          </w:p>
        </w:tc>
        <w:tc>
          <w:tcPr>
            <w:tcBorders>
              <w:top w:val="single" w:color="000000" w:sz="4" w:space="0"/>
              <w:left w:val="single" w:color="000000" w:sz="4" w:space="0"/>
              <w:right w:val="single" w:color="000000" w:sz="4" w:space="0"/>
            </w:tcBorders>
            <w:tcW w:w="1501" w:type="dxa"/>
            <w:vAlign w:val="top"/>
            <w:vMerge w:val="restart"/>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所有车辆、机械设备均为投标人自有</w:t>
            </w:r>
            <w:r>
              <w:rPr>
                <w:rFonts w:hint="eastAsia" w:eastAsia="方正仿宋_GBK"/>
                <w:sz w:val="28"/>
                <w:szCs w:val="28"/>
              </w:rPr>
              <w:t xml:space="preserve">或租赁</w:t>
            </w:r>
            <w:r>
              <w:rPr>
                <w:rFonts w:hint="eastAsia" w:eastAsia="方正仿宋_GBK"/>
                <w:sz w:val="28"/>
                <w:szCs w:val="28"/>
                <w:lang w:val="zh-CN"/>
              </w:rPr>
              <w:t xml:space="preserve">。承诺日常养护洒水车辆、</w:t>
            </w:r>
            <w:r>
              <w:rPr>
                <w:rFonts w:hint="eastAsia" w:eastAsia="方正仿宋_GBK"/>
                <w:sz w:val="28"/>
                <w:szCs w:val="28"/>
              </w:rPr>
              <w:t xml:space="preserve">登高车及清运卡车</w:t>
            </w:r>
            <w:r>
              <w:rPr>
                <w:rFonts w:hint="eastAsia" w:eastAsia="方正仿宋_GBK"/>
                <w:sz w:val="28"/>
                <w:szCs w:val="28"/>
                <w:lang w:val="zh-CN"/>
              </w:rPr>
              <w:t xml:space="preserve">须停放项目部，</w:t>
            </w:r>
            <w:r>
              <w:rPr>
                <w:rFonts w:hint="eastAsia" w:eastAsia="方正仿宋_GBK"/>
                <w:sz w:val="28"/>
                <w:szCs w:val="28"/>
              </w:rPr>
              <w:t xml:space="preserve">中标</w:t>
            </w:r>
            <w:r>
              <w:rPr>
                <w:rFonts w:hint="eastAsia" w:eastAsia="方正仿宋_GBK"/>
                <w:sz w:val="28"/>
                <w:szCs w:val="28"/>
                <w:lang w:val="zh-CN"/>
              </w:rPr>
              <w:t xml:space="preserve">后业主单位将组织对中标单位车辆进行备查。</w:t>
            </w:r>
            <w:r/>
          </w:p>
          <w:p>
            <w:pPr>
              <w:pStyle w:val="844"/>
              <w:jc w:val="left"/>
              <w:spacing w:line="300" w:lineRule="exact"/>
              <w:rPr>
                <w:rFonts w:hint="eastAsia" w:ascii="宋体" w:hAnsi="宋体" w:cs="宋体"/>
                <w:szCs w:val="21"/>
                <w:lang w:val="zh-CN" w:bidi="zh-CN"/>
              </w:rPr>
              <w:framePr w:hSpace="180" w:wrap="around" w:vAnchor="text" w:hAnchor="page" w:xAlign="center" w:y="275"/>
            </w:pPr>
            <w:r>
              <w:rPr>
                <w:rFonts w:hint="eastAsia" w:ascii="宋体" w:hAnsi="宋体" w:cs="宋体"/>
                <w:szCs w:val="21"/>
                <w:lang w:val="zh-CN" w:bidi="zh-CN"/>
              </w:rPr>
            </w:r>
            <w:r/>
          </w:p>
          <w:p>
            <w:pPr>
              <w:pStyle w:val="844"/>
              <w:jc w:val="left"/>
              <w:spacing w:line="300" w:lineRule="exact"/>
              <w:rPr>
                <w:rFonts w:hint="eastAsia" w:ascii="宋体" w:hAnsi="宋体" w:cs="宋体"/>
                <w:szCs w:val="21"/>
                <w:lang w:val="zh-CN" w:bidi="zh-CN"/>
              </w:rPr>
              <w:framePr w:hSpace="180" w:wrap="around" w:vAnchor="text" w:hAnchor="page" w:xAlign="center" w:y="275"/>
            </w:pPr>
            <w:r>
              <w:rPr>
                <w:rFonts w:hint="eastAsia" w:ascii="宋体" w:hAnsi="宋体" w:cs="宋体"/>
                <w:szCs w:val="21"/>
                <w:lang w:val="zh-CN" w:bidi="zh-CN"/>
              </w:rPr>
            </w:r>
            <w:r/>
          </w:p>
          <w:p>
            <w:pPr>
              <w:pStyle w:val="844"/>
              <w:jc w:val="left"/>
              <w:spacing w:line="300" w:lineRule="exact"/>
              <w:rPr>
                <w:rFonts w:hint="eastAsia" w:ascii="宋体" w:hAnsi="宋体" w:cs="宋体"/>
                <w:szCs w:val="21"/>
                <w:lang w:val="zh-CN" w:bidi="zh-CN"/>
              </w:rPr>
              <w:framePr w:hSpace="180" w:wrap="around" w:vAnchor="text" w:hAnchor="page" w:xAlign="center" w:y="275"/>
            </w:pPr>
            <w:r>
              <w:rPr>
                <w:rFonts w:hint="eastAsia" w:ascii="宋体" w:hAnsi="宋体" w:cs="宋体"/>
                <w:szCs w:val="21"/>
                <w:lang w:val="zh-CN" w:bidi="zh-CN"/>
              </w:rPr>
            </w:r>
            <w:r/>
          </w:p>
          <w:p>
            <w:pPr>
              <w:pStyle w:val="844"/>
              <w:jc w:val="left"/>
              <w:spacing w:line="300" w:lineRule="exact"/>
              <w:tabs>
                <w:tab w:val="left" w:pos="666" w:leader="none"/>
              </w:tabs>
              <w:rPr>
                <w:rFonts w:hint="eastAsia" w:ascii="宋体" w:hAnsi="宋体" w:cs="宋体"/>
                <w:szCs w:val="21"/>
                <w:lang w:val="zh-CN" w:bidi="zh-CN"/>
              </w:rPr>
              <w:framePr w:hSpace="180" w:wrap="around" w:vAnchor="text" w:hAnchor="page" w:xAlign="center" w:y="275"/>
            </w:pPr>
            <w:r>
              <w:rPr>
                <w:rFonts w:hint="eastAsia" w:ascii="宋体" w:hAnsi="宋体" w:cs="宋体"/>
                <w:szCs w:val="21"/>
                <w:lang w:val="zh-CN" w:bidi="zh-CN"/>
              </w:rPr>
            </w:r>
            <w:r/>
          </w:p>
        </w:tc>
      </w:tr>
      <w:tr>
        <w:trPr>
          <w:cantSplit/>
          <w:trHeight w:val="55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rPr>
              <w:t xml:space="preserve">剪草</w:t>
            </w:r>
            <w:r>
              <w:rPr>
                <w:rFonts w:hint="eastAsia" w:eastAsia="方正仿宋_GBK"/>
                <w:sz w:val="28"/>
                <w:szCs w:val="28"/>
                <w:lang w:val="zh-CN"/>
              </w:rPr>
              <w:t xml:space="preserve">机</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rPr>
              <w:t xml:space="preserve">10</w:t>
            </w:r>
            <w:r>
              <w:rPr>
                <w:rFonts w:hint="eastAsia" w:eastAsia="方正仿宋_GBK"/>
                <w:sz w:val="28"/>
                <w:szCs w:val="28"/>
                <w:lang w:val="zh-CN"/>
              </w:rPr>
              <w:t xml:space="preserve">台，</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63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割灌机</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rPr>
              <w:t xml:space="preserve">8</w:t>
            </w:r>
            <w:r>
              <w:rPr>
                <w:rFonts w:hint="eastAsia" w:eastAsia="方正仿宋_GBK"/>
                <w:sz w:val="28"/>
                <w:szCs w:val="28"/>
                <w:lang w:val="zh-CN"/>
              </w:rPr>
              <w:t xml:space="preserve">台，</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63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高压喷药机</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3台，</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63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rPr>
              <w:framePr w:hSpace="180" w:wrap="around" w:vAnchor="text" w:hAnchor="page" w:xAlign="center" w:y="275"/>
            </w:pPr>
            <w:r>
              <w:rPr>
                <w:rFonts w:hint="eastAsia" w:eastAsia="方正仿宋_GBK"/>
                <w:sz w:val="28"/>
                <w:szCs w:val="28"/>
              </w:rPr>
              <w:t xml:space="preserve">高枝机</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2台，</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643"/>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rPr>
              <w:t xml:space="preserve">6</w:t>
            </w:r>
            <w:r>
              <w:rPr>
                <w:rFonts w:hint="eastAsia" w:eastAsia="方正仿宋_GBK"/>
                <w:sz w:val="28"/>
                <w:szCs w:val="28"/>
                <w:lang w:val="zh-CN"/>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清运卡车</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1辆，</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643"/>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rPr>
              <w:framePr w:hSpace="180" w:wrap="around" w:vAnchor="text" w:hAnchor="page" w:xAlign="center" w:y="275"/>
            </w:pPr>
            <w:r>
              <w:rPr>
                <w:rFonts w:hint="eastAsia" w:eastAsia="方正仿宋_GBK"/>
                <w:sz w:val="28"/>
                <w:szCs w:val="28"/>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rPr>
              <w:framePr w:hSpace="180" w:wrap="around" w:vAnchor="text" w:hAnchor="page" w:xAlign="center" w:y="275"/>
            </w:pPr>
            <w:r>
              <w:rPr>
                <w:rFonts w:hint="eastAsia" w:eastAsia="方正仿宋_GBK"/>
                <w:sz w:val="28"/>
                <w:szCs w:val="28"/>
              </w:rPr>
              <w:t xml:space="preserve">登高车</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hint="eastAsia" w:eastAsia="方正仿宋_GBK"/>
                <w:sz w:val="28"/>
                <w:szCs w:val="28"/>
                <w:lang w:val="zh-CN"/>
              </w:rPr>
              <w:framePr w:hSpace="180" w:wrap="around" w:vAnchor="text" w:hAnchor="page" w:xAlign="center" w:y="275"/>
            </w:pPr>
            <w:r>
              <w:rPr>
                <w:rFonts w:hint="eastAsia" w:eastAsia="方正仿宋_GBK"/>
                <w:sz w:val="28"/>
                <w:szCs w:val="28"/>
                <w:lang w:val="zh-CN"/>
              </w:rPr>
              <w:t xml:space="preserve">1辆，</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p>
        </w:tc>
        <w:tc>
          <w:tcPr>
            <w:tcBorders>
              <w:left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844"/>
              <w:jc w:val="center"/>
              <w:spacing w:line="500" w:lineRule="exact"/>
              <w:rPr>
                <w:rFonts w:hint="eastAsia" w:eastAsia="方正仿宋_GBK"/>
                <w:sz w:val="28"/>
                <w:szCs w:val="28"/>
              </w:rPr>
              <w:framePr w:hSpace="180" w:wrap="around" w:vAnchor="text" w:hAnchor="page" w:xAlign="center" w:y="275"/>
            </w:pPr>
            <w:r>
              <w:rPr>
                <w:rFonts w:hint="eastAsia" w:eastAsia="方正仿宋_GBK"/>
                <w:sz w:val="28"/>
                <w:szCs w:val="28"/>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844"/>
              <w:jc w:val="center"/>
              <w:spacing w:line="500" w:lineRule="exact"/>
              <w:rPr>
                <w:rFonts w:hint="eastAsia" w:eastAsia="方正仿宋_GBK"/>
                <w:sz w:val="28"/>
                <w:szCs w:val="28"/>
              </w:rPr>
              <w:framePr w:hSpace="180" w:wrap="around" w:vAnchor="text" w:hAnchor="page" w:xAlign="center" w:y="275"/>
            </w:pPr>
            <w:r>
              <w:rPr>
                <w:rFonts w:hint="eastAsia" w:eastAsia="方正仿宋_GBK"/>
                <w:sz w:val="28"/>
                <w:szCs w:val="28"/>
              </w:rPr>
              <w:t xml:space="preserve">巡查车</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844"/>
              <w:spacing w:line="500" w:lineRule="exact"/>
              <w:rPr>
                <w:rFonts w:eastAsia="方正仿宋_GBK"/>
                <w:sz w:val="28"/>
                <w:szCs w:val="28"/>
              </w:rPr>
              <w:framePr w:hSpace="180" w:wrap="around" w:vAnchor="text" w:hAnchor="page" w:xAlign="center" w:y="275"/>
            </w:pPr>
            <w:r>
              <w:rPr>
                <w:rFonts w:hint="eastAsia" w:eastAsia="方正仿宋_GBK"/>
                <w:sz w:val="28"/>
                <w:szCs w:val="28"/>
                <w:lang w:val="zh-CN"/>
              </w:rPr>
              <w:t xml:space="preserve">1辆</w:t>
            </w:r>
            <w:r>
              <w:rPr>
                <w:rFonts w:hint="eastAsia" w:eastAsia="方正仿宋_GBK"/>
                <w:sz w:val="28"/>
                <w:szCs w:val="28"/>
              </w:rPr>
              <w:t xml:space="preserve">皮卡车</w:t>
            </w:r>
            <w:r>
              <w:rPr>
                <w:rFonts w:hint="eastAsia" w:eastAsia="方正仿宋_GBK"/>
                <w:sz w:val="28"/>
                <w:szCs w:val="28"/>
                <w:lang w:val="zh-CN"/>
              </w:rPr>
              <w:t xml:space="preserve">，</w:t>
            </w:r>
            <w:r>
              <w:rPr>
                <w:rFonts w:hint="eastAsia" w:eastAsia="方正仿宋_GBK"/>
                <w:sz w:val="28"/>
                <w:szCs w:val="28"/>
              </w:rPr>
              <w:t xml:space="preserve">后期</w:t>
            </w:r>
            <w:r>
              <w:rPr>
                <w:rFonts w:hint="eastAsia" w:eastAsia="方正仿宋_GBK"/>
                <w:sz w:val="28"/>
                <w:szCs w:val="28"/>
                <w:lang w:val="zh-CN"/>
              </w:rPr>
              <w:t xml:space="preserve">数量根据现场具体情况增加。</w:t>
            </w:r>
            <w:r>
              <w:rPr>
                <w:rFonts w:eastAsia="方正仿宋_GBK"/>
                <w:sz w:val="28"/>
                <w:szCs w:val="28"/>
              </w:rPr>
            </w:r>
            <w:r/>
          </w:p>
        </w:tc>
        <w:tc>
          <w:tcPr>
            <w:tcBorders>
              <w:left w:val="single" w:color="000000" w:sz="4" w:space="0"/>
              <w:bottom w:val="single" w:color="000000" w:sz="4" w:space="0"/>
              <w:right w:val="single" w:color="000000" w:sz="4" w:space="0"/>
            </w:tcBorders>
            <w:tcW w:w="1501"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bl>
    <w:p>
      <w:pPr>
        <w:pStyle w:val="844"/>
        <w:ind w:firstLine="562"/>
        <w:spacing w:line="500" w:lineRule="exact"/>
        <w:rPr>
          <w:rFonts w:eastAsia="方正仿宋_GBK"/>
          <w:b/>
          <w:bCs/>
          <w:sz w:val="28"/>
          <w:szCs w:val="28"/>
        </w:rPr>
      </w:pPr>
      <w:r>
        <w:rPr>
          <w:rFonts w:eastAsia="方正仿宋_GBK"/>
          <w:b/>
          <w:bCs/>
          <w:sz w:val="28"/>
          <w:szCs w:val="28"/>
        </w:rPr>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（七）投标报价要求：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投标报价应包括在含养护期内完成服务内容所需要的一切费用，包括养护人工费用、绿化养护工具、材料、设备、设施（如浇水、修剪、治虫等必要机械设施）配置、养护等级Ⅱ级的养护费用、移植苗的修剪、补植、养护、淋水、存贮、运输、劳务、缺陷修补、肥料、国家政策性调整、苗木等材料价格涨跌风险、维护、管理、利润、规费、措施项目费、 税金、技术措施、检验试验费、施工方法、合同履行过程中可能发生的风险及所需的全部费用等，请各供应商在报价时请充分考虑各种因素。</w:t>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（八）采购标的的其他技术、服务等要求：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1.商品包装环保要求： </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（1）商品包装层数不得超过 3 层，空隙率不大于 40%；</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p>
    <w:p>
      <w:pPr>
        <w:pStyle w:val="844"/>
        <w:ind w:firstLine="560"/>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p>
    <w:p>
      <w:pPr>
        <w:pStyle w:val="844"/>
        <w:ind w:firstLine="560"/>
        <w:spacing w:line="500" w:lineRule="exact"/>
        <w:rPr>
          <w:rFonts w:hint="eastAsia" w:eastAsia="方正仿宋_GBK"/>
          <w:sz w:val="28"/>
          <w:szCs w:val="28"/>
        </w:rPr>
      </w:pPr>
      <w:r>
        <w:rPr>
          <w:rFonts w:hint="eastAsia" w:eastAsia="方正仿宋_GBK"/>
          <w:sz w:val="28"/>
          <w:szCs w:val="28"/>
        </w:rPr>
        <w:t xml:space="preserve">（5）塑料材质商品包装上呈现的印刷颜色不得超过 6 色；</w:t>
      </w:r>
      <w:r/>
    </w:p>
    <w:p>
      <w:pPr>
        <w:pStyle w:val="844"/>
        <w:ind w:firstLine="560"/>
        <w:spacing w:line="50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p>
    <w:p>
      <w:pPr>
        <w:pStyle w:val="844"/>
        <w:ind w:firstLine="560"/>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2.快递包装环保要求：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 100mg/kg；</w:t>
      </w:r>
      <w:r/>
    </w:p>
    <w:p>
      <w:pPr>
        <w:pStyle w:val="844"/>
        <w:ind w:firstLine="560"/>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p>
    <w:p>
      <w:pPr>
        <w:pStyle w:val="844"/>
        <w:ind w:firstLine="560"/>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p>
    <w:p>
      <w:pPr>
        <w:pStyle w:val="844"/>
        <w:ind w:firstLine="560"/>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p>
    <w:p>
      <w:pPr>
        <w:pStyle w:val="844"/>
        <w:ind w:firstLine="560"/>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p>
    <w:p>
      <w:pPr>
        <w:pStyle w:val="844"/>
        <w:ind w:firstLine="560"/>
        <w:spacing w:line="500" w:lineRule="exact"/>
        <w:rPr>
          <w:rFonts w:hint="eastAsia" w:eastAsia="方正仿宋_GBK"/>
          <w:sz w:val="28"/>
          <w:szCs w:val="28"/>
        </w:rPr>
      </w:pPr>
      <w:r>
        <w:rPr>
          <w:rFonts w:hint="eastAsia" w:eastAsia="方正仿宋_GBK"/>
          <w:sz w:val="28"/>
          <w:szCs w:val="28"/>
        </w:rPr>
        <w:t xml:space="preserve">（8）快递中应使用幅宽不大于45mm 的生物降解胶带；</w:t>
      </w:r>
      <w:r/>
    </w:p>
    <w:p>
      <w:pPr>
        <w:pStyle w:val="844"/>
        <w:ind w:firstLine="560"/>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（11）快递应使用电子面单；</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p>
    <w:p>
      <w:pPr>
        <w:pStyle w:val="844"/>
        <w:ind w:firstLine="560"/>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p>
    <w:p>
      <w:pPr>
        <w:pStyle w:val="844"/>
        <w:ind w:firstLine="560"/>
        <w:spacing w:line="500" w:lineRule="exact"/>
        <w:rPr>
          <w:rFonts w:hint="eastAsia" w:eastAsia="方正仿宋_GBK"/>
          <w:sz w:val="28"/>
          <w:szCs w:val="28"/>
        </w:rPr>
      </w:pPr>
      <w:r>
        <w:rPr>
          <w:rFonts w:hint="eastAsia" w:eastAsia="方正仿宋_GBK"/>
          <w:sz w:val="28"/>
          <w:szCs w:val="28"/>
        </w:rPr>
        <w:t xml:space="preserve">3.绿色数据中心</w:t>
      </w:r>
      <w:r/>
    </w:p>
    <w:p>
      <w:pPr>
        <w:pStyle w:val="844"/>
        <w:ind w:firstLine="560"/>
        <w:spacing w:line="500" w:lineRule="exact"/>
        <w:rPr>
          <w:rFonts w:hint="eastAsia" w:eastAsia="方正仿宋_GBK"/>
          <w:sz w:val="28"/>
          <w:szCs w:val="28"/>
        </w:rPr>
      </w:pPr>
      <w:r>
        <w:rPr>
          <w:rFonts w:hint="eastAsia" w:eastAsia="方正仿宋_GBK"/>
          <w:sz w:val="28"/>
          <w:szCs w:val="28"/>
        </w:rPr>
        <w:t xml:space="preserve">4.低挥发性有机化合物产品：</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44"/>
        <w:ind w:firstLine="560"/>
        <w:spacing w:line="500" w:lineRule="exact"/>
        <w:rPr>
          <w:rFonts w:hint="eastAsia" w:eastAsia="方正仿宋_GBK"/>
          <w:sz w:val="28"/>
          <w:szCs w:val="28"/>
          <w:lang w:val="zh-CN"/>
        </w:rPr>
      </w:pPr>
      <w:r>
        <w:rPr>
          <w:rFonts w:hint="eastAsia" w:eastAsia="方正仿宋_GBK"/>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p>
    <w:p>
      <w:pPr>
        <w:pStyle w:val="844"/>
        <w:ind w:firstLine="562"/>
        <w:spacing w:line="500" w:lineRule="exact"/>
        <w:rPr>
          <w:rFonts w:hint="eastAsia" w:eastAsia="方正仿宋_GBK"/>
          <w:sz w:val="28"/>
          <w:szCs w:val="28"/>
        </w:rPr>
      </w:pPr>
      <w:r>
        <w:rPr>
          <w:rFonts w:hint="eastAsia" w:eastAsia="方正仿宋_GBK"/>
          <w:b/>
          <w:bCs/>
          <w:sz w:val="28"/>
          <w:szCs w:val="28"/>
        </w:rPr>
        <w:t xml:space="preserve">（九）付款方式：  </w:t>
      </w:r>
      <w:r>
        <w:rPr>
          <w:rFonts w:hint="eastAsia" w:eastAsia="方正仿宋_GBK"/>
          <w:sz w:val="28"/>
          <w:szCs w:val="28"/>
        </w:rPr>
        <w:t xml:space="preserve">                               </w:t>
      </w:r>
      <w:r/>
    </w:p>
    <w:p>
      <w:pPr>
        <w:pStyle w:val="844"/>
        <w:ind w:firstLine="560"/>
        <w:spacing w:line="500" w:lineRule="exact"/>
        <w:rPr>
          <w:rFonts w:hint="eastAsia" w:eastAsia="方正仿宋_GBK"/>
          <w:sz w:val="28"/>
          <w:szCs w:val="28"/>
          <w:lang w:eastAsia="en-US"/>
        </w:rPr>
      </w:pPr>
      <w:r>
        <w:rPr>
          <w:rFonts w:hint="eastAsia" w:eastAsia="方正仿宋_GBK"/>
          <w:sz w:val="28"/>
          <w:szCs w:val="28"/>
        </w:rPr>
        <w:t xml:space="preserve">1、</w:t>
      </w:r>
      <w:r>
        <w:rPr>
          <w:rFonts w:hint="eastAsia" w:eastAsia="方正仿宋_GBK"/>
          <w:sz w:val="28"/>
          <w:szCs w:val="28"/>
          <w:lang w:eastAsia="en-US"/>
        </w:rPr>
        <w:t xml:space="preserve">根据</w:t>
      </w:r>
      <w:r>
        <w:rPr>
          <w:rFonts w:hint="eastAsia" w:eastAsia="方正仿宋_GBK"/>
          <w:sz w:val="28"/>
          <w:szCs w:val="28"/>
        </w:rPr>
        <w:t xml:space="preserve">月度</w:t>
      </w:r>
      <w:r>
        <w:rPr>
          <w:rFonts w:hint="eastAsia" w:eastAsia="方正仿宋_GBK"/>
          <w:sz w:val="28"/>
          <w:szCs w:val="28"/>
          <w:lang w:eastAsia="en-US"/>
        </w:rPr>
        <w:t xml:space="preserve">考核结果，按</w:t>
      </w:r>
      <w:r>
        <w:rPr>
          <w:rFonts w:hint="eastAsia" w:eastAsia="方正仿宋_GBK"/>
          <w:sz w:val="28"/>
          <w:szCs w:val="28"/>
        </w:rPr>
        <w:t xml:space="preserve">年度支付养护</w:t>
      </w:r>
      <w:r>
        <w:rPr>
          <w:rFonts w:hint="eastAsia" w:eastAsia="方正仿宋_GBK"/>
          <w:sz w:val="28"/>
          <w:szCs w:val="28"/>
          <w:lang w:eastAsia="en-US"/>
        </w:rPr>
        <w:t xml:space="preserve">费</w:t>
      </w:r>
      <w:r>
        <w:rPr>
          <w:rFonts w:hint="eastAsia" w:eastAsia="方正仿宋_GBK"/>
          <w:sz w:val="28"/>
          <w:szCs w:val="28"/>
        </w:rPr>
        <w:t xml:space="preserve">。考核</w:t>
      </w:r>
      <w:r>
        <w:rPr>
          <w:rFonts w:hint="eastAsia" w:eastAsia="方正仿宋_GBK"/>
          <w:sz w:val="28"/>
          <w:szCs w:val="28"/>
          <w:lang w:eastAsia="en-US"/>
        </w:rPr>
        <w:t xml:space="preserve">分</w:t>
      </w:r>
      <w:r>
        <w:rPr>
          <w:rFonts w:hint="eastAsia" w:eastAsia="方正仿宋_GBK"/>
          <w:sz w:val="28"/>
          <w:szCs w:val="28"/>
        </w:rPr>
        <w:t xml:space="preserve">合格（≥85分）的，当月养护费按100%计取；</w:t>
      </w:r>
      <w:r>
        <w:rPr>
          <w:rFonts w:hint="eastAsia" w:eastAsia="方正仿宋_GBK"/>
          <w:sz w:val="28"/>
          <w:szCs w:val="28"/>
          <w:lang w:eastAsia="en-US"/>
        </w:rPr>
        <w:t xml:space="preserve">考核分低于合格分</w:t>
      </w:r>
      <w:r>
        <w:rPr>
          <w:rFonts w:hint="eastAsia" w:eastAsia="方正仿宋_GBK"/>
          <w:sz w:val="28"/>
          <w:szCs w:val="28"/>
        </w:rPr>
        <w:t xml:space="preserve">（85分）</w:t>
      </w:r>
      <w:r>
        <w:rPr>
          <w:rFonts w:hint="eastAsia" w:eastAsia="方正仿宋_GBK"/>
          <w:sz w:val="28"/>
          <w:szCs w:val="28"/>
          <w:lang w:eastAsia="en-US"/>
        </w:rPr>
        <w:t xml:space="preserve">的，每低1分扣</w:t>
      </w:r>
      <w:r>
        <w:rPr>
          <w:rFonts w:hint="eastAsia" w:eastAsia="方正仿宋_GBK"/>
          <w:sz w:val="28"/>
          <w:szCs w:val="28"/>
        </w:rPr>
        <w:t xml:space="preserve">1000</w:t>
      </w:r>
      <w:r>
        <w:rPr>
          <w:rFonts w:hint="eastAsia" w:eastAsia="方正仿宋_GBK"/>
          <w:sz w:val="28"/>
          <w:szCs w:val="28"/>
          <w:lang w:eastAsia="en-US"/>
        </w:rPr>
        <w:t xml:space="preserve">元，以此类推，直至扣完当</w:t>
      </w:r>
      <w:r>
        <w:rPr>
          <w:rFonts w:hint="eastAsia" w:eastAsia="方正仿宋_GBK"/>
          <w:sz w:val="28"/>
          <w:szCs w:val="28"/>
        </w:rPr>
        <w:t xml:space="preserve">月</w:t>
      </w:r>
      <w:r>
        <w:rPr>
          <w:rFonts w:hint="eastAsia" w:eastAsia="方正仿宋_GBK"/>
          <w:sz w:val="28"/>
          <w:szCs w:val="28"/>
          <w:lang w:eastAsia="en-US"/>
        </w:rPr>
        <w:t xml:space="preserve">养护费，有直接扣款类项目的直接扣除相应金额。考核分</w:t>
      </w:r>
      <w:r>
        <w:rPr>
          <w:rFonts w:hint="eastAsia" w:eastAsia="方正仿宋_GBK"/>
          <w:sz w:val="28"/>
          <w:szCs w:val="28"/>
        </w:rPr>
        <w:t xml:space="preserve">低于75分</w:t>
      </w:r>
      <w:r>
        <w:rPr>
          <w:rFonts w:hint="eastAsia" w:eastAsia="方正仿宋_GBK"/>
          <w:sz w:val="28"/>
          <w:szCs w:val="28"/>
          <w:lang w:eastAsia="en-US"/>
        </w:rPr>
        <w:t xml:space="preserve">的，</w:t>
      </w:r>
      <w:r>
        <w:rPr>
          <w:rFonts w:hint="eastAsia" w:eastAsia="方正仿宋_GBK"/>
          <w:sz w:val="28"/>
          <w:szCs w:val="28"/>
        </w:rPr>
        <w:t xml:space="preserve">不支付</w:t>
      </w:r>
      <w:r>
        <w:rPr>
          <w:rFonts w:hint="eastAsia" w:eastAsia="方正仿宋_GBK"/>
          <w:sz w:val="28"/>
          <w:szCs w:val="28"/>
          <w:lang w:eastAsia="en-US"/>
        </w:rPr>
        <w:t xml:space="preserve">当</w:t>
      </w:r>
      <w:r>
        <w:rPr>
          <w:rFonts w:hint="eastAsia" w:eastAsia="方正仿宋_GBK"/>
          <w:sz w:val="28"/>
          <w:szCs w:val="28"/>
        </w:rPr>
        <w:t xml:space="preserve">月</w:t>
      </w:r>
      <w:r>
        <w:rPr>
          <w:rFonts w:hint="eastAsia" w:eastAsia="方正仿宋_GBK"/>
          <w:sz w:val="28"/>
          <w:szCs w:val="28"/>
          <w:lang w:eastAsia="en-US"/>
        </w:rPr>
        <w:t xml:space="preserve">养护费。</w:t>
      </w:r>
      <w:r/>
    </w:p>
    <w:p>
      <w:pPr>
        <w:pStyle w:val="844"/>
        <w:ind w:firstLine="560"/>
        <w:spacing w:line="500" w:lineRule="exact"/>
        <w:rPr>
          <w:rFonts w:eastAsia="方正仿宋_GBK"/>
          <w:sz w:val="28"/>
          <w:szCs w:val="28"/>
        </w:rPr>
      </w:pPr>
      <w:r>
        <w:rPr>
          <w:rFonts w:hint="eastAsia" w:eastAsia="方正仿宋_GBK"/>
          <w:sz w:val="28"/>
          <w:szCs w:val="28"/>
        </w:rPr>
        <w:t xml:space="preserve">2、每月</w:t>
      </w:r>
      <w:r>
        <w:rPr>
          <w:rFonts w:hint="eastAsia" w:eastAsia="方正仿宋_GBK"/>
          <w:sz w:val="28"/>
          <w:szCs w:val="28"/>
          <w:lang w:val="zh-CN"/>
        </w:rPr>
        <w:t xml:space="preserve">养护单位根据移交单和实际补植数量自行按实结算养护费用，</w:t>
      </w:r>
      <w:r>
        <w:rPr>
          <w:rFonts w:hint="eastAsia" w:eastAsia="方正仿宋_GBK"/>
          <w:sz w:val="28"/>
          <w:szCs w:val="28"/>
        </w:rPr>
        <w:t xml:space="preserve">提交给采购人审核。</w:t>
      </w:r>
      <w:r>
        <w:rPr>
          <w:rFonts w:eastAsia="方正仿宋_GBK"/>
          <w:sz w:val="28"/>
          <w:szCs w:val="28"/>
        </w:rPr>
      </w:r>
      <w:r/>
    </w:p>
    <w:p>
      <w:pPr>
        <w:pStyle w:val="844"/>
        <w:ind w:firstLine="560"/>
        <w:spacing w:line="500" w:lineRule="exact"/>
        <w:rPr>
          <w:rFonts w:hint="eastAsia" w:eastAsia="方正仿宋_GBK"/>
          <w:sz w:val="28"/>
          <w:szCs w:val="28"/>
        </w:rPr>
      </w:pPr>
      <w:r>
        <w:rPr>
          <w:rFonts w:hint="eastAsia" w:eastAsia="方正仿宋_GBK"/>
          <w:sz w:val="28"/>
          <w:szCs w:val="28"/>
        </w:rPr>
        <w:t xml:space="preserve">3、</w:t>
      </w:r>
      <w:r>
        <w:rPr>
          <w:rFonts w:hint="eastAsia" w:eastAsia="方正仿宋_GBK"/>
          <w:sz w:val="28"/>
          <w:szCs w:val="28"/>
          <w:lang w:val="zh-CN"/>
        </w:rPr>
        <w:t xml:space="preserve">根据月度考核得分计算每月实际养护费用，养护期满验收合格后由</w:t>
      </w:r>
      <w:r>
        <w:rPr>
          <w:rFonts w:hint="eastAsia" w:eastAsia="方正仿宋_GBK"/>
          <w:sz w:val="28"/>
          <w:szCs w:val="28"/>
        </w:rPr>
        <w:t xml:space="preserve">采购人初审养护费</w:t>
      </w:r>
      <w:r>
        <w:rPr>
          <w:rFonts w:hint="eastAsia" w:eastAsia="方正仿宋_GBK"/>
          <w:sz w:val="28"/>
          <w:szCs w:val="28"/>
          <w:lang w:val="zh-CN"/>
        </w:rPr>
        <w:t xml:space="preserve">，支付初审</w:t>
      </w:r>
      <w:r>
        <w:rPr>
          <w:rFonts w:hint="eastAsia" w:eastAsia="方正仿宋_GBK"/>
          <w:sz w:val="28"/>
          <w:szCs w:val="28"/>
        </w:rPr>
        <w:t xml:space="preserve">养护费</w:t>
      </w:r>
      <w:r>
        <w:rPr>
          <w:rFonts w:hint="eastAsia" w:eastAsia="方正仿宋_GBK"/>
          <w:sz w:val="28"/>
          <w:szCs w:val="28"/>
          <w:lang w:val="zh-CN"/>
        </w:rPr>
        <w:t xml:space="preserve">的70%，余款在复审后按照审计核定单全部付清。</w:t>
      </w:r>
      <w:r>
        <w:rPr>
          <w:rFonts w:hint="eastAsia" w:eastAsia="方正仿宋_GBK"/>
          <w:sz w:val="28"/>
          <w:szCs w:val="28"/>
        </w:rPr>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（十）履约保证金：</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3、发生以下情况的，履约保证金不予退还或部分退还：</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a.签订合同后，中标供应商不履行合同义务的，采购单位有权全额扣除履约保证金，全额不予退还，同时采购单位亦有权终止合同，中标供应商还须承担相应的法律赔偿责任。</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844"/>
        <w:ind w:firstLine="560"/>
        <w:spacing w:line="500" w:lineRule="exact"/>
        <w:rPr>
          <w:rFonts w:hint="eastAsia" w:eastAsia="方正仿宋_GBK"/>
          <w:sz w:val="28"/>
          <w:szCs w:val="28"/>
          <w:lang w:eastAsia="en-US"/>
        </w:rPr>
      </w:pPr>
      <w:r>
        <w:rPr>
          <w:rFonts w:hint="eastAsia" w:eastAsia="方正仿宋_GBK"/>
          <w:sz w:val="28"/>
          <w:szCs w:val="28"/>
          <w:lang w:eastAsia="en-US"/>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（十一）本项目不接受进口产品投标。</w:t>
      </w:r>
      <w:bookmarkEnd w:id="0"/>
      <w:r/>
      <w:bookmarkEnd w:id="1"/>
      <w:r/>
      <w:bookmarkEnd w:id="2"/>
      <w:r>
        <w:rPr>
          <w:rFonts w:hint="eastAsia" w:eastAsia="方正仿宋_GBK"/>
          <w:b/>
          <w:bCs/>
          <w:sz w:val="28"/>
          <w:szCs w:val="28"/>
        </w:rPr>
      </w:r>
      <w:r/>
    </w:p>
    <w:p>
      <w:pPr>
        <w:pStyle w:val="844"/>
        <w:ind w:firstLine="562"/>
        <w:spacing w:line="500" w:lineRule="exact"/>
        <w:rPr>
          <w:rFonts w:hint="eastAsia" w:eastAsia="方正仿宋_GBK"/>
          <w:b/>
          <w:bCs/>
          <w:sz w:val="28"/>
          <w:szCs w:val="28"/>
        </w:rPr>
      </w:pPr>
      <w:r>
        <w:rPr>
          <w:rFonts w:hint="eastAsia" w:eastAsia="方正仿宋_GBK"/>
          <w:b/>
          <w:bCs/>
          <w:sz w:val="28"/>
          <w:szCs w:val="28"/>
        </w:rPr>
        <w:t xml:space="preserve">（十二）合同条款</w:t>
      </w:r>
      <w:r/>
    </w:p>
    <w:p>
      <w:pPr>
        <w:pStyle w:val="844"/>
        <w:jc w:val="center"/>
        <w:spacing w:line="460" w:lineRule="exact"/>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启东市吕四港镇2024年绿化养护项目合同书</w:t>
      </w:r>
      <w:r/>
    </w:p>
    <w:p>
      <w:pPr>
        <w:pStyle w:val="844"/>
        <w:jc w:val="left"/>
        <w:spacing w:line="360" w:lineRule="auto"/>
        <w:rPr>
          <w:rFonts w:ascii="宋体" w:hAnsi="宋体" w:cs="宋体"/>
          <w:sz w:val="24"/>
          <w:u w:val="single"/>
        </w:rPr>
      </w:pPr>
      <w:r>
        <w:rPr>
          <w:rFonts w:hint="eastAsia" w:ascii="宋体" w:hAnsi="宋体" w:cs="宋体"/>
          <w:sz w:val="24"/>
        </w:rPr>
        <w:t xml:space="preserve">甲方（采购人）：</w:t>
      </w:r>
      <w:r>
        <w:rPr>
          <w:rFonts w:hint="eastAsia" w:ascii="宋体" w:hAnsi="宋体" w:cs="宋体"/>
          <w:sz w:val="24"/>
          <w:u w:val="single"/>
        </w:rPr>
        <w:t xml:space="preserve">  </w:t>
      </w:r>
      <w:r>
        <w:rPr>
          <w:rFonts w:ascii="宋体" w:hAnsi="宋体" w:cs="宋体"/>
          <w:sz w:val="24"/>
          <w:u w:val="single"/>
        </w:rPr>
      </w:r>
      <w:r/>
    </w:p>
    <w:p>
      <w:pPr>
        <w:pStyle w:val="844"/>
        <w:jc w:val="left"/>
        <w:spacing w:line="360" w:lineRule="auto"/>
        <w:rPr>
          <w:rFonts w:hint="eastAsia" w:ascii="宋体" w:hAnsi="宋体" w:cs="宋体"/>
          <w:sz w:val="24"/>
          <w:u w:val="single"/>
        </w:rPr>
      </w:pPr>
      <w:r>
        <w:rPr>
          <w:rFonts w:hint="eastAsia" w:ascii="宋体" w:hAnsi="宋体" w:cs="宋体"/>
          <w:sz w:val="24"/>
        </w:rPr>
        <w:t xml:space="preserve">乙方（供应商）：</w:t>
      </w:r>
      <w:r>
        <w:rPr>
          <w:rFonts w:hint="eastAsia" w:ascii="宋体" w:hAnsi="宋体" w:cs="宋体"/>
          <w:sz w:val="24"/>
          <w:u w:val="single"/>
        </w:rPr>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根据《中华人民共和国政府采购法》、《中华人民共和国民法典》等法律法规的规定，</w:t>
      </w:r>
      <w:r>
        <w:rPr>
          <w:rFonts w:hint="eastAsia" w:ascii="宋体" w:hAnsi="宋体" w:cs="宋体"/>
          <w:sz w:val="24"/>
        </w:rPr>
        <w:t xml:space="preserve">根据</w:t>
      </w:r>
      <w:r>
        <w:rPr>
          <w:rFonts w:hint="eastAsia" w:ascii="宋体" w:hAnsi="宋体" w:cs="宋体"/>
          <w:b/>
          <w:bCs/>
          <w:sz w:val="24"/>
          <w:u w:val="single"/>
          <w:shd w:val="clear" w:color="auto" w:fill="ffffff"/>
        </w:rPr>
        <w:t xml:space="preserve"> 启东市吕四港镇2024年绿化养护项目 </w:t>
      </w:r>
      <w:r>
        <w:rPr>
          <w:rFonts w:hint="eastAsia" w:ascii="宋体" w:hAnsi="宋体" w:cs="宋体"/>
          <w:sz w:val="24"/>
        </w:rPr>
        <w:t xml:space="preserve">的采购结果，</w:t>
      </w:r>
      <w:r>
        <w:rPr>
          <w:rFonts w:hint="eastAsia" w:ascii="宋体" w:hAnsi="宋体" w:cs="宋体"/>
          <w:sz w:val="24"/>
          <w:shd w:val="clear" w:color="auto" w:fill="ffffff"/>
        </w:rPr>
        <w:t xml:space="preserve">遵循平等、自愿、公平和诚实信用原则签订本合同。</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第一条 采购内容</w:t>
      </w:r>
      <w:r/>
    </w:p>
    <w:p>
      <w:pPr>
        <w:pStyle w:val="844"/>
        <w:ind w:left="105" w:firstLine="482"/>
        <w:spacing w:line="360" w:lineRule="auto"/>
        <w:widowControl/>
        <w:rPr>
          <w:rFonts w:hint="eastAsia" w:ascii="宋体" w:hAnsi="宋体" w:cs="宋体"/>
          <w:b/>
          <w:bCs/>
          <w:sz w:val="24"/>
          <w:shd w:val="clear" w:color="auto" w:fill="ffffff"/>
        </w:rPr>
      </w:pPr>
      <w:r>
        <w:rPr>
          <w:rFonts w:hint="eastAsia" w:ascii="宋体" w:hAnsi="宋体" w:cs="宋体"/>
          <w:b/>
          <w:bCs/>
          <w:sz w:val="24"/>
          <w:shd w:val="clear" w:color="auto" w:fill="ffffff"/>
        </w:rPr>
        <w:t xml:space="preserve">1、项目名称：启东市吕四港镇2024年绿化养护项目</w:t>
      </w:r>
      <w:r/>
    </w:p>
    <w:p>
      <w:pPr>
        <w:pStyle w:val="844"/>
        <w:ind w:left="105" w:firstLine="482"/>
        <w:spacing w:line="360" w:lineRule="auto"/>
        <w:widowControl/>
        <w:rPr>
          <w:rFonts w:ascii="宋体" w:hAnsi="宋体" w:cs="宋体"/>
          <w:b/>
          <w:bCs/>
          <w:sz w:val="24"/>
          <w:shd w:val="clear" w:color="auto" w:fill="ffffff"/>
        </w:rPr>
      </w:pPr>
      <w:r>
        <w:rPr>
          <w:rFonts w:hint="eastAsia" w:ascii="宋体" w:hAnsi="宋体" w:cs="宋体"/>
          <w:b/>
          <w:bCs/>
          <w:sz w:val="24"/>
          <w:shd w:val="clear" w:color="auto" w:fill="ffffff"/>
        </w:rPr>
        <w:t xml:space="preserve">2、</w:t>
      </w:r>
      <w:r>
        <w:rPr>
          <w:rFonts w:hint="eastAsia" w:ascii="宋体" w:hAnsi="宋体" w:cs="宋体"/>
          <w:b/>
          <w:bCs/>
          <w:sz w:val="24"/>
        </w:rPr>
        <w:t xml:space="preserve">采购项目内容及要求</w:t>
      </w:r>
      <w:r>
        <w:rPr>
          <w:rFonts w:ascii="宋体" w:hAnsi="宋体" w:cs="宋体"/>
          <w:b/>
          <w:bCs/>
          <w:sz w:val="24"/>
          <w:shd w:val="clear" w:color="auto" w:fill="ffffff"/>
        </w:rPr>
      </w:r>
      <w:r/>
    </w:p>
    <w:p>
      <w:pPr>
        <w:pStyle w:val="844"/>
        <w:ind w:left="105" w:firstLine="482"/>
        <w:spacing w:line="360" w:lineRule="auto"/>
        <w:rPr>
          <w:rFonts w:hint="eastAsia" w:ascii="宋体" w:hAnsi="宋体" w:cs="宋体"/>
          <w:sz w:val="24"/>
        </w:rPr>
      </w:pPr>
      <w:r>
        <w:rPr>
          <w:rFonts w:hint="eastAsia" w:ascii="宋体" w:hAnsi="宋体" w:cs="宋体"/>
          <w:b/>
          <w:bCs/>
          <w:sz w:val="24"/>
        </w:rPr>
        <w:t xml:space="preserve">2.1养护期：</w:t>
      </w:r>
      <w:r>
        <w:rPr>
          <w:rFonts w:hint="eastAsia" w:ascii="宋体" w:hAnsi="宋体" w:cs="宋体"/>
          <w:sz w:val="24"/>
        </w:rPr>
        <w:t xml:space="preserve">1年。</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本项目预算费用为每年500万元（本项目预算为一年度的预算，根</w:t>
      </w:r>
      <w:r>
        <w:rPr>
          <w:rFonts w:hint="eastAsia" w:ascii="宋体" w:hAnsi="宋体" w:cs="宋体"/>
          <w:spacing w:val="-4"/>
          <w:sz w:val="24"/>
        </w:rPr>
        <w:t xml:space="preserve">据《政府购买服务管理办法》第二十四条规定，本项目根据采购结果，采取一次招标三年沿用。一年合同期满后，甲方未获得预算批复或因政策变化采购需求取消，则经甲方书面通知乙方后，合同到期终止不再续签，或受疫情等不可抗力的影响，次年预算压减，甲方也将根据新的预算重新采购，乙方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w:t>
      </w:r>
      <w:r/>
    </w:p>
    <w:p>
      <w:pPr>
        <w:pStyle w:val="844"/>
        <w:ind w:left="584"/>
        <w:jc w:val="left"/>
        <w:spacing w:line="360" w:lineRule="auto"/>
        <w:widowControl/>
        <w:rPr>
          <w:rFonts w:hint="eastAsia" w:ascii="宋体" w:hAnsi="宋体" w:cs="宋体"/>
          <w:sz w:val="24"/>
        </w:rPr>
      </w:pPr>
      <w:r>
        <w:rPr>
          <w:rFonts w:hint="eastAsia" w:ascii="宋体" w:hAnsi="宋体" w:cs="宋体"/>
          <w:b/>
          <w:bCs/>
          <w:sz w:val="24"/>
        </w:rPr>
        <w:t xml:space="preserve">2.2养护等级:</w:t>
      </w:r>
      <w:r>
        <w:rPr>
          <w:rFonts w:hint="eastAsia" w:ascii="宋体" w:hAnsi="宋体" w:cs="宋体"/>
          <w:sz w:val="24"/>
        </w:rPr>
        <w:t xml:space="preserve">二级。</w:t>
      </w:r>
      <w:r/>
    </w:p>
    <w:p>
      <w:pPr>
        <w:pStyle w:val="844"/>
        <w:ind w:firstLine="561"/>
        <w:jc w:val="left"/>
        <w:spacing w:line="360" w:lineRule="auto"/>
        <w:shd w:val="clear" w:color="auto" w:fill="ffffff"/>
        <w:widowControl/>
        <w:rPr>
          <w:rFonts w:hint="eastAsia" w:ascii="宋体" w:hAnsi="宋体" w:cs="宋体"/>
          <w:bCs/>
          <w:sz w:val="24"/>
        </w:rPr>
      </w:pPr>
      <w:r>
        <w:rPr>
          <w:rFonts w:hint="eastAsia" w:ascii="宋体" w:hAnsi="宋体" w:cs="宋体"/>
          <w:b/>
          <w:bCs/>
          <w:sz w:val="24"/>
        </w:rPr>
        <w:t xml:space="preserve">2.3养护范围：</w:t>
      </w:r>
      <w:r>
        <w:rPr>
          <w:rFonts w:hint="eastAsia" w:ascii="宋体" w:hAnsi="宋体" w:cs="宋体"/>
          <w:bCs/>
          <w:sz w:val="24"/>
        </w:rPr>
        <w:t xml:space="preserve">绿化养护及施工养护期满后移交的其他绿化养护及绿化补种等。</w:t>
      </w:r>
      <w:r>
        <w:rPr>
          <w:rFonts w:hint="eastAsia" w:ascii="宋体" w:hAnsi="宋体" w:cs="宋体"/>
          <w:spacing w:val="-4"/>
          <w:sz w:val="24"/>
        </w:rPr>
        <w:t xml:space="preserve">主要为府前路、鹤城路、陈涛路、延寿路、吕北公路、鹤港路、鹤飞路、南二环路、老集镇、镇区内外主要道路、石堤大道、石堤大道延伸段、经九路、经十路、纬三路、纬九路、张謇垦牧公园等开发区范围内的绿化养护、绿化补种等。现状的绿化苗木清单详见附件，仅供参考，最终根据甲方发出的各区域养护移交通知书上的苗木清单和养护周期结算为准。</w:t>
      </w:r>
      <w:r>
        <w:rPr>
          <w:rFonts w:hint="eastAsia" w:ascii="宋体" w:hAnsi="宋体" w:cs="宋体"/>
          <w:bCs/>
          <w:sz w:val="24"/>
        </w:rPr>
      </w:r>
      <w:r/>
    </w:p>
    <w:p>
      <w:pPr>
        <w:pStyle w:val="844"/>
        <w:ind w:left="105" w:firstLine="482"/>
        <w:spacing w:line="360" w:lineRule="auto"/>
        <w:rPr>
          <w:rFonts w:hint="eastAsia" w:ascii="宋体" w:hAnsi="宋体" w:cs="宋体"/>
          <w:b/>
          <w:bCs/>
          <w:sz w:val="24"/>
        </w:rPr>
      </w:pPr>
      <w:r>
        <w:rPr>
          <w:rFonts w:hint="eastAsia" w:ascii="宋体" w:hAnsi="宋体" w:cs="宋体"/>
          <w:b/>
          <w:bCs/>
          <w:sz w:val="24"/>
          <w:shd w:val="clear" w:color="auto" w:fill="ffffff"/>
        </w:rPr>
        <w:t xml:space="preserve">2.4养护内容：</w:t>
      </w:r>
      <w:r>
        <w:rPr>
          <w:rFonts w:hint="eastAsia" w:ascii="宋体" w:hAnsi="宋体" w:cs="宋体"/>
          <w:b/>
          <w:bCs/>
          <w:sz w:val="24"/>
        </w:rPr>
      </w:r>
      <w:r/>
    </w:p>
    <w:p>
      <w:pPr>
        <w:pStyle w:val="844"/>
        <w:ind w:firstLine="464"/>
        <w:jc w:val="left"/>
        <w:spacing w:line="360" w:lineRule="auto"/>
        <w:widowControl/>
        <w:rPr>
          <w:rFonts w:ascii="宋体" w:hAnsi="宋体" w:cs="宋体"/>
          <w:spacing w:val="-4"/>
          <w:sz w:val="24"/>
        </w:rPr>
      </w:pPr>
      <w:r>
        <w:rPr>
          <w:rFonts w:hint="eastAsia" w:ascii="宋体" w:hAnsi="宋体" w:cs="宋体"/>
          <w:spacing w:val="-4"/>
          <w:sz w:val="24"/>
        </w:rPr>
        <w:t xml:space="preserve">1.树木养护</w:t>
      </w:r>
      <w:r>
        <w:rPr>
          <w:rFonts w:ascii="宋体" w:hAnsi="宋体" w:cs="宋体"/>
          <w:spacing w:val="-4"/>
          <w:sz w:val="24"/>
        </w:rPr>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（1）除草与保洁：绿地范围内基本无杂草、枯草（杂</w:t>
      </w:r>
      <w:r>
        <w:rPr>
          <w:rFonts w:hint="eastAsia" w:ascii="宋体" w:hAnsi="宋体" w:cs="宋体"/>
          <w:spacing w:val="-4"/>
          <w:sz w:val="24"/>
        </w:rPr>
        <w:t xml:space="preserve">草率&lt;25%）、草坪覆盖率100%，做到除早、除小、除净。不得随意使用化学除草剂。树木无藤蔓缠绕。无火灾隐患，苗木无人为损害，绿地内环境整洁，无乱贴乱画，无污物，及时清理遗弃在草坪及苗木上的白色污染物及杂物。正常养护时，修剪的草坪、除去的杂草和枯枝叶等应集中统一处理，运出绿地用地以外，具体地点由乙方自行考虑。乙方不得将修剪的草坪、除去的杂草和枯枝叶等丢弃在平台、边沟内。排水明暗沟及时清淤。水面保持水质清澈无异味、水位正常、无漂浮物，无大面积水草。桥底板、桥孔内无杂物，无明显蜘蛛网。水生植物种植区内无垃圾。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（2）松土：保持土壤常年疏松，无板结。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3）根据不同树种的习性和景观配置要求，适时修剪。绿地内乔灌木修剪，要体现群落结构、景观层次。绿篱，球类、色块修剪要求轮廓整齐，线型流畅，外型饱满，无飞头、无杂色、赤脚、斑秃现象。乔木按习性及时抹芽、去蘖、疏枝，做到无明显徒长枝、病虫枝、 交叉枝、下垂枝、扭伤枝、枯枝烂头。行道树枝下高、总高及冠幅基本一致，树冠完整，定杆整齐</w:t>
      </w:r>
      <w:r>
        <w:rPr>
          <w:rFonts w:hint="eastAsia" w:ascii="宋体" w:hAnsi="宋体" w:cs="宋体"/>
          <w:spacing w:val="-4"/>
          <w:sz w:val="24"/>
        </w:rPr>
        <w:t xml:space="preserve">，整枝合理均匀，通风透光良好。紧贴基部节点不留死杈，剪口平整并涂防腐剂。对于剪口直径大于15㎝的粗壮大枝，要分段截枝，以防树枝撕裂。花灌木修剪及时、合理，有利于短枝和花芽的形成。绿篱、色块及球类修剪适时；常年保持轮廓明显，曲线流畅，整齐平整，球类修剪圆整。绿地内无明显枯死枝、病虫枝、坏枝、断枝（缺株小于等于4%），球型植物修剪有型，色带、灌木类修剪高度一致，层次分明，保证全线视觉上整齐，高矮有序，草坪生长控制在5厘米左右，无裸露地面，无成片枯黄；应将入侵道路建筑限界，遮挡交通标志、影响视距的枝条及时修剪。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（4）美化要求：对绿地内树穴、绿篱、色块、花境与草坪交接处要进行切边，常年保持线条流畅清晰。</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5）病害防治：配备植保人员做好病虫害预测预报工作。根据病虫情报，防治及时、有效，用药正确，配比科学，安全操作，不发生药物危害，无大面积病虫害危害现象，无大面积树干蛀空、树皮腐蚀等现象。树木、草坪基本无黄叶、焦叶、卷叶及昆虫咬食的痕迹；树干生长正常，无蛀干昆虫危害，无药害。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6）抗旱等水份管理：根据不同的环境条件，本地季节特点，各类树木的生物生态习性，适时淋水、浇水、抗旱，既要满足树木生长要求，又要做到树木叶面无积尘。一般连续15天晴好天气，即要进行淋水浇水作业，花箱每周至少1次。7-9月高温季节，每周另增加浇透水1次（如遇中雨除外）。甲方发出浇水专项指令后，按指令按时、保质完成浇水任务。绿化养护的水源由乙方自行解决。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（7）施肥：每年不少于三次【施肥宜春、秋季实施，采用复合肥（N、P、K 总含量不小于 25%）】，养护期的肥料用量按定额用量足额计取，乙方在肥料进场前应及时将施肥的方案与数量以书面形式报甲方，施肥过程及肥料用量须经甲方认可，作为最终结算依据。若养护期间实际肥料用量小于定额用量的，则在工程结算时按实扣除；若养护期间实际肥料用量大于定额用量的，则其费用由乙方承担，工程结算时不作调整。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（8）刷白：每年11月上旬前对相关乔木进行一次涂白，涂白高度整齐一致，涂白液按要求配制。乔木必须刷白，高度统一为地面向上1米。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9）排涝：及时做好雨季、恶劣天气下绿地的排水工作，确保道路场地不积水、植物不涝害、行人无安全隐患。加强雨后绿化带的检查，如遇有积水时，投标人应针对积水原因采取措施，排除绿地范围内的积水。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10）支撑加固及树木扶正：新栽、高大、浅根系树木设支撑加固，倾斜树木及时扶正，尤其要加强台风季节树木防倾斜倒伏的措施。应及时扶正台风造成倒伏的苗木，并根据苗木的生长及时调整支撑的松紧及位置。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（11）防寒：按规范要求及时有效地做好冬季植物防寒和积雪清除工作。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12）养护期间乙方应及时做好清除杂草、施肥、防治虫害、修剪整枝等工作，确保乔木、球类等植物成活率达到100%，地被植物成活率达到100%。成活率未达到上述标准的，由乙方予以补植，补植的苗木规格、品相不得低于原有苗木标准。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2.草坪养护</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草地色泽正常、地形优美，及时挑除杂草、控制病虫害，草坪覆盖率应达100%。草坪生长高度：冷季型草坪冬季保持6-8cm；暖季型夏季不超过8cm,冬季尽量低剪。草坪每年施肥不少于两次，施肥用量及面积须报甲方验收。及时防治病虫害，确保草坪无大面积病虫害发生，草坪与乔灌木、球类、色块、花境边缘应进行切边，切边界沟清晰，线型流畅。复播草籽的或秋季追播的，成坪率必须达到90%以上，成坪均匀。 </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在秋季需追播黑麦草一次，每平米播黑麦草籽10-15g；追播前需对原有草地进行机械疏草、打孔、施肥后进行。</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3.草花布置</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每次布置前将方案报送吕四港镇建设局，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平均年更换次数不少于6次，同一地段前后两次不得布置相同品种，同一品种在同一地点布置不得超过三个月。</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各批次草花更换空置时间不超过2天，并确保工完场清。每批次草花更换时通知吕四港镇建设局现场监管。</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草花布置后及时中耕除草，适时施肥、浇水、修剪残花，做到全年景观效果良好，无枯萎、黄化、缺株等现象，并确保五一、国庆、春节等节日期间处于最佳观赏期。</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4.绿化补植</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（1）因甲方需求需绿化补植</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每次绿化补植前将方案报送吕四港镇建设局，审定后实施。绿化补植工作必须在合同截止日3个月前补植到位，确保成活率100%。</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合同截止日前3个月内，养护单位不得再进行补植。如有缺陷，吕四港镇建设局将按合同截止日当期启东市建设工程造价信息指导价套取定额后从服务费用中扣除（我市当期造价信息如无相应指导价，则参照南通市当期造价信息指导价；再无，则市场询价）。</w:t>
      </w:r>
      <w:r/>
    </w:p>
    <w:p>
      <w:pPr>
        <w:pStyle w:val="844"/>
        <w:ind w:firstLine="464"/>
        <w:jc w:val="left"/>
        <w:spacing w:line="360" w:lineRule="auto"/>
        <w:widowControl/>
        <w:rPr>
          <w:rFonts w:ascii="宋体" w:hAnsi="宋体" w:cs="宋体"/>
          <w:spacing w:val="-4"/>
          <w:sz w:val="24"/>
        </w:rPr>
      </w:pPr>
      <w:r>
        <w:rPr>
          <w:rFonts w:hint="eastAsia" w:ascii="宋体" w:hAnsi="宋体" w:cs="宋体"/>
          <w:spacing w:val="-4"/>
          <w:sz w:val="24"/>
        </w:rPr>
        <w:t xml:space="preserve">（2）因乙方管护原因造成绿化补植（甲方不支付任何费用）</w:t>
      </w:r>
      <w:r>
        <w:rPr>
          <w:rFonts w:ascii="宋体" w:hAnsi="宋体" w:cs="宋体"/>
          <w:spacing w:val="-4"/>
          <w:sz w:val="24"/>
        </w:rPr>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乙方应及时做好清除杂草、施肥、防治虫害、修剪整枝等工作，承包期内因乙方管护原因造成树木、地被、草坪、花卉等死亡、损毁的，以及产生残疾树、偏冠树、小老树等现象的，由乙方在半个月内按原有品种、数量、规格补栽到位。7-9月高温季节，经甲方同意，可以适当延后。</w:t>
      </w:r>
      <w:r/>
    </w:p>
    <w:p>
      <w:pPr>
        <w:pStyle w:val="844"/>
        <w:ind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绿化补植工作必须在合同截止日3个月前补植到位，确保成活率100%。</w:t>
      </w:r>
      <w:r/>
    </w:p>
    <w:p>
      <w:pPr>
        <w:pStyle w:val="844"/>
        <w:ind w:right="-86" w:firstLine="464"/>
        <w:jc w:val="left"/>
        <w:spacing w:line="360" w:lineRule="auto"/>
        <w:widowControl/>
        <w:rPr>
          <w:rFonts w:hint="eastAsia" w:ascii="宋体" w:hAnsi="宋体" w:cs="宋体"/>
          <w:spacing w:val="-4"/>
          <w:sz w:val="24"/>
        </w:rPr>
      </w:pPr>
      <w:r>
        <w:rPr>
          <w:rFonts w:hint="eastAsia" w:ascii="宋体" w:hAnsi="宋体" w:cs="宋体"/>
          <w:spacing w:val="-4"/>
          <w:sz w:val="24"/>
        </w:rPr>
        <w:t xml:space="preserve">合同截止日前3个月内，乙方不得再对现场缺陷进行补植。如有缺陷，吕四港镇建设局将按合同截止日当期启东市建设工程造价信息指导价套取定额后从乙方养护费用中扣除（我市当期造价信息如无相应指导价，则参照南通市当期造价信息指导价；再无，则市场询价）。</w:t>
      </w:r>
      <w:r/>
    </w:p>
    <w:p>
      <w:pPr>
        <w:pStyle w:val="844"/>
        <w:ind w:firstLine="482"/>
        <w:spacing w:line="360" w:lineRule="auto"/>
        <w:rPr>
          <w:rFonts w:hint="eastAsia" w:ascii="宋体" w:hAnsi="宋体" w:cs="宋体"/>
          <w:b/>
          <w:bCs/>
          <w:sz w:val="24"/>
          <w:shd w:val="clear" w:color="auto" w:fill="ffffff"/>
        </w:rPr>
      </w:pPr>
      <w:r>
        <w:rPr>
          <w:rFonts w:hint="eastAsia" w:ascii="宋体" w:hAnsi="宋体" w:cs="宋体"/>
          <w:b/>
          <w:bCs/>
          <w:sz w:val="24"/>
          <w:shd w:val="clear" w:color="auto" w:fill="ffffff"/>
        </w:rPr>
        <w:t xml:space="preserve">2.5养护制度（详见附件一）</w:t>
      </w:r>
      <w:r/>
    </w:p>
    <w:p>
      <w:pPr>
        <w:pStyle w:val="844"/>
        <w:ind w:firstLine="482"/>
        <w:spacing w:line="360" w:lineRule="auto"/>
        <w:rPr>
          <w:rFonts w:hint="eastAsia" w:ascii="宋体" w:hAnsi="宋体" w:cs="宋体"/>
          <w:b/>
          <w:bCs/>
          <w:sz w:val="24"/>
          <w:shd w:val="clear" w:color="auto" w:fill="ffffff"/>
        </w:rPr>
      </w:pPr>
      <w:r>
        <w:rPr>
          <w:rFonts w:hint="eastAsia" w:ascii="宋体" w:hAnsi="宋体" w:cs="宋体"/>
          <w:b/>
          <w:bCs/>
          <w:sz w:val="24"/>
          <w:shd w:val="clear" w:color="auto" w:fill="ffffff"/>
        </w:rPr>
        <w:t xml:space="preserve">3、人员及设备配备： </w:t>
      </w:r>
      <w:r/>
    </w:p>
    <w:p>
      <w:pPr>
        <w:pStyle w:val="844"/>
        <w:ind w:firstLine="466"/>
        <w:jc w:val="left"/>
        <w:spacing w:line="360" w:lineRule="auto"/>
        <w:widowControl/>
        <w:rPr>
          <w:rFonts w:hint="eastAsia" w:ascii="宋体" w:hAnsi="宋体" w:cs="宋体"/>
          <w:spacing w:val="-4"/>
          <w:sz w:val="24"/>
        </w:rPr>
      </w:pPr>
      <w:r>
        <w:rPr>
          <w:rFonts w:hint="eastAsia" w:ascii="宋体" w:hAnsi="宋体" w:cs="宋体"/>
          <w:b/>
          <w:bCs/>
          <w:spacing w:val="-4"/>
          <w:sz w:val="24"/>
        </w:rPr>
        <w:t xml:space="preserve">3.1人员配备要求：</w:t>
      </w:r>
      <w:r>
        <w:rPr>
          <w:rFonts w:hint="eastAsia" w:ascii="宋体" w:hAnsi="宋体" w:cs="宋体"/>
          <w:spacing w:val="-4"/>
          <w:sz w:val="24"/>
        </w:rPr>
        <w:t xml:space="preserve">必须成立绿化养护项目部，建立绿化养护体系，养护人员相对独立固定；至少配备1名现场项目负责人、1名安全员、1名养护施工队长，且具备较强的业务水平和一定的从业经验，3月-10月常态化养护作业人员每天不少于30人，其余月份常态化养护作业人员每天不少于20人。乙方必须遵守劳动法规，依法规范用工，全员签订劳动（劳务）合同，全员办理相应的社会保险。合同期内，养护作业人员的增减必须每月报甲方备案。</w:t>
      </w:r>
      <w:r/>
    </w:p>
    <w:p>
      <w:pPr>
        <w:pStyle w:val="844"/>
        <w:ind w:firstLine="466"/>
        <w:jc w:val="left"/>
        <w:spacing w:line="360" w:lineRule="auto"/>
        <w:widowControl/>
        <w:rPr>
          <w:rFonts w:hint="eastAsia" w:ascii="宋体" w:hAnsi="宋体" w:cs="宋体"/>
          <w:spacing w:val="-4"/>
          <w:sz w:val="24"/>
        </w:rPr>
      </w:pPr>
      <w:r>
        <w:rPr>
          <w:rFonts w:hint="eastAsia" w:ascii="宋体" w:hAnsi="宋体" w:cs="宋体"/>
          <w:b/>
          <w:bCs/>
          <w:spacing w:val="-4"/>
          <w:sz w:val="24"/>
        </w:rPr>
        <w:t xml:space="preserve">3.2设备配备要求：</w:t>
      </w:r>
      <w:r>
        <w:rPr>
          <w:rFonts w:hint="eastAsia" w:ascii="宋体" w:hAnsi="宋体" w:cs="宋体"/>
          <w:spacing w:val="-4"/>
          <w:sz w:val="24"/>
        </w:rPr>
        <w:t xml:space="preserve">考虑吕四港镇靠海的特殊性，日常应对各类活动多、养护要求高考核严等情况，要求乙方必须保障如下硬件设备配置(见下表)</w:t>
      </w:r>
      <w:r/>
    </w:p>
    <w:tbl>
      <w:tblPr>
        <w:tblpPr w:horzAnchor="page" w:tblpXSpec="center" w:vertAnchor="text" w:tblpY="275" w:leftFromText="180" w:topFromText="0" w:rightFromText="180" w:bottomFromText="0"/>
        <w:tblW w:w="886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50" w:type="dxa"/>
          <w:top w:w="50" w:type="dxa"/>
          <w:right w:w="50" w:type="dxa"/>
          <w:bottom w:w="50" w:type="dxa"/>
        </w:tblCellMar>
        <w:tblLook w:val="04A0" w:firstRow="1" w:lastRow="0" w:firstColumn="1" w:lastColumn="0" w:noHBand="0" w:noVBand="1"/>
      </w:tblPr>
      <w:tblGrid>
        <w:gridCol w:w="568"/>
        <w:gridCol w:w="1194"/>
        <w:gridCol w:w="5874"/>
        <w:gridCol w:w="1229"/>
      </w:tblGrid>
      <w:tr>
        <w:trPr>
          <w:cantSplit/>
          <w:trHeight w:val="1021"/>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1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洒水车</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bidi="zh-CN"/>
              </w:rPr>
              <w:t xml:space="preserve">3月中旬—10月中旬不低于3</w:t>
            </w:r>
            <w:r>
              <w:rPr>
                <w:rFonts w:hint="eastAsia" w:ascii="宋体" w:hAnsi="宋体" w:cs="宋体"/>
                <w:color w:val="000000"/>
                <w:szCs w:val="21"/>
                <w:lang w:val="zh-CN" w:bidi="zh-CN"/>
              </w:rPr>
              <w:t xml:space="preserve">辆（容量≥</w:t>
            </w:r>
            <w:r>
              <w:rPr>
                <w:rFonts w:hint="eastAsia" w:ascii="宋体" w:hAnsi="宋体" w:cs="宋体"/>
                <w:color w:val="000000"/>
                <w:szCs w:val="21"/>
                <w:lang w:bidi="zh-CN"/>
              </w:rPr>
              <w:t xml:space="preserve">4吨</w:t>
            </w: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根据现场具体情况增加。特别是旱季、春秋补植季节，以确保满足绿地养护需要，确保苗木保存率及生长势。</w:t>
            </w:r>
            <w:r/>
          </w:p>
        </w:tc>
        <w:tc>
          <w:tcPr>
            <w:tcBorders>
              <w:top w:val="single" w:color="000000" w:sz="4" w:space="0"/>
              <w:left w:val="single" w:color="000000" w:sz="4" w:space="0"/>
              <w:right w:val="single" w:color="000000" w:sz="4" w:space="0"/>
            </w:tcBorders>
            <w:tcW w:w="1229" w:type="dxa"/>
            <w:vAlign w:val="top"/>
            <w:vMerge w:val="restart"/>
            <w:textDirection w:val="lrTb"/>
            <w:noWrap w:val="false"/>
          </w:tcPr>
          <w:p>
            <w:pPr>
              <w:pStyle w:val="844"/>
              <w:jc w:val="left"/>
              <w:spacing w:line="300" w:lineRule="exact"/>
              <w:shd w:val="clear" w:color="auto" w:fill="ffffff"/>
              <w:widowControl/>
              <w:rPr>
                <w:rFonts w:hint="eastAsia" w:ascii="宋体" w:hAnsi="宋体" w:cs="宋体"/>
                <w:szCs w:val="21"/>
                <w:lang w:val="zh-CN" w:bidi="zh-CN"/>
              </w:rPr>
              <w:framePr w:hSpace="180" w:wrap="around" w:vAnchor="text" w:hAnchor="page" w:xAlign="center" w:y="275"/>
            </w:pPr>
            <w:r>
              <w:rPr>
                <w:rFonts w:hint="eastAsia" w:ascii="宋体" w:hAnsi="宋体" w:cs="宋体"/>
                <w:b/>
                <w:szCs w:val="21"/>
                <w:lang w:val="zh-CN" w:bidi="zh-CN"/>
              </w:rPr>
              <w:t xml:space="preserve">所有车辆、机械设备均为</w:t>
            </w:r>
            <w:r>
              <w:rPr>
                <w:rFonts w:hint="eastAsia" w:ascii="宋体" w:hAnsi="宋体" w:cs="宋体"/>
                <w:b/>
                <w:szCs w:val="21"/>
                <w:lang w:bidi="zh-CN"/>
              </w:rPr>
              <w:t xml:space="preserve">乙方</w:t>
            </w:r>
            <w:r>
              <w:rPr>
                <w:rFonts w:hint="eastAsia" w:ascii="宋体" w:hAnsi="宋体" w:cs="宋体"/>
                <w:b/>
                <w:szCs w:val="21"/>
                <w:lang w:val="zh-CN" w:bidi="zh-CN"/>
              </w:rPr>
              <w:t xml:space="preserve">自有</w:t>
            </w:r>
            <w:r>
              <w:rPr>
                <w:rFonts w:hint="eastAsia" w:ascii="宋体" w:hAnsi="宋体" w:cs="宋体"/>
                <w:b/>
                <w:szCs w:val="21"/>
                <w:lang w:bidi="zh-CN"/>
              </w:rPr>
              <w:t xml:space="preserve">或租赁</w:t>
            </w:r>
            <w:r>
              <w:rPr>
                <w:rFonts w:hint="eastAsia" w:ascii="宋体" w:hAnsi="宋体" w:cs="宋体"/>
                <w:b/>
                <w:szCs w:val="21"/>
                <w:lang w:val="zh-CN" w:bidi="zh-CN"/>
              </w:rPr>
              <w:t xml:space="preserve">。承诺日常养护洒水车辆、</w:t>
            </w:r>
            <w:r>
              <w:rPr>
                <w:rFonts w:hint="eastAsia" w:ascii="宋体" w:hAnsi="宋体" w:cs="宋体"/>
                <w:b/>
                <w:szCs w:val="21"/>
                <w:lang w:bidi="zh-CN"/>
              </w:rPr>
              <w:t xml:space="preserve">登高车及清运卡车</w:t>
            </w:r>
            <w:r>
              <w:rPr>
                <w:rFonts w:hint="eastAsia" w:ascii="宋体" w:hAnsi="宋体" w:cs="宋体"/>
                <w:b/>
                <w:szCs w:val="21"/>
                <w:lang w:val="zh-CN" w:bidi="zh-CN"/>
              </w:rPr>
              <w:t xml:space="preserve">须停放项目部，</w:t>
            </w:r>
            <w:r>
              <w:rPr>
                <w:rFonts w:hint="eastAsia" w:ascii="宋体" w:hAnsi="宋体" w:cs="宋体"/>
                <w:b/>
                <w:szCs w:val="21"/>
                <w:lang w:bidi="zh-CN"/>
              </w:rPr>
              <w:t xml:space="preserve">甲方</w:t>
            </w:r>
            <w:r>
              <w:rPr>
                <w:rFonts w:hint="eastAsia" w:ascii="宋体" w:hAnsi="宋体" w:cs="宋体"/>
                <w:b/>
                <w:szCs w:val="21"/>
                <w:lang w:val="zh-CN" w:bidi="zh-CN"/>
              </w:rPr>
              <w:t xml:space="preserve">将组织对</w:t>
            </w:r>
            <w:r>
              <w:rPr>
                <w:rFonts w:hint="eastAsia" w:ascii="宋体" w:hAnsi="宋体" w:cs="宋体"/>
                <w:b/>
                <w:szCs w:val="21"/>
                <w:lang w:bidi="zh-CN"/>
              </w:rPr>
              <w:t xml:space="preserve">乙方</w:t>
            </w:r>
            <w:r>
              <w:rPr>
                <w:rFonts w:hint="eastAsia" w:ascii="宋体" w:hAnsi="宋体" w:cs="宋体"/>
                <w:b/>
                <w:szCs w:val="21"/>
                <w:lang w:val="zh-CN" w:bidi="zh-CN"/>
              </w:rPr>
              <w:t xml:space="preserve">车辆进行备查。</w:t>
            </w:r>
            <w:r>
              <w:rPr>
                <w:rFonts w:hint="eastAsia" w:ascii="宋体" w:hAnsi="宋体" w:cs="宋体"/>
                <w:szCs w:val="21"/>
                <w:lang w:val="zh-CN" w:bidi="zh-CN"/>
              </w:rPr>
            </w:r>
            <w:r/>
          </w:p>
        </w:tc>
      </w:tr>
      <w:tr>
        <w:trPr>
          <w:cantSplit/>
          <w:trHeight w:val="448"/>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2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szCs w:val="21"/>
              </w:rPr>
              <w:t xml:space="preserve">剪草</w:t>
            </w:r>
            <w:r>
              <w:rPr>
                <w:rFonts w:hint="eastAsia" w:ascii="宋体" w:hAnsi="宋体" w:cs="宋体"/>
                <w:color w:val="000000"/>
                <w:szCs w:val="21"/>
                <w:lang w:val="zh-CN" w:bidi="zh-CN"/>
              </w:rPr>
              <w:t xml:space="preserve">机</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bidi="zh-CN"/>
              </w:rPr>
              <w:t xml:space="preserve">10</w:t>
            </w:r>
            <w:r>
              <w:rPr>
                <w:rFonts w:hint="eastAsia" w:ascii="宋体" w:hAnsi="宋体" w:cs="宋体"/>
                <w:color w:val="000000"/>
                <w:szCs w:val="21"/>
                <w:lang w:val="zh-CN" w:bidi="zh-CN"/>
              </w:rPr>
              <w:t xml:space="preserve">台，</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3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割灌机</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bidi="zh-CN"/>
              </w:rPr>
              <w:t xml:space="preserve">8</w:t>
            </w:r>
            <w:r>
              <w:rPr>
                <w:rFonts w:hint="eastAsia" w:ascii="宋体" w:hAnsi="宋体" w:cs="宋体"/>
                <w:color w:val="000000"/>
                <w:szCs w:val="21"/>
                <w:lang w:val="zh-CN" w:bidi="zh-CN"/>
              </w:rPr>
              <w:t xml:space="preserve">台，</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456"/>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4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高压喷药机</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3台，</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5 </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bidi="zh-CN"/>
              </w:rPr>
              <w:framePr w:hSpace="180" w:wrap="around" w:vAnchor="text" w:hAnchor="page" w:xAlign="center" w:y="275"/>
            </w:pPr>
            <w:r>
              <w:rPr>
                <w:rFonts w:hint="eastAsia" w:ascii="宋体" w:hAnsi="宋体" w:cs="宋体"/>
                <w:color w:val="000000"/>
                <w:szCs w:val="21"/>
                <w:lang w:bidi="zh-CN"/>
              </w:rPr>
              <w:t xml:space="preserve">高枝机</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2台，</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501"/>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bidi="zh-CN"/>
              </w:rPr>
              <w:t xml:space="preserve">6</w:t>
            </w:r>
            <w:r>
              <w:rPr>
                <w:rFonts w:hint="eastAsia" w:ascii="宋体" w:hAnsi="宋体" w:cs="宋体"/>
                <w:color w:val="000000"/>
                <w:szCs w:val="21"/>
                <w:lang w:val="zh-CN" w:bidi="zh-CN"/>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清运卡车</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t xml:space="preserve">1辆，</w:t>
            </w:r>
            <w:r>
              <w:rPr>
                <w:rFonts w:hint="eastAsia" w:ascii="宋体" w:hAnsi="宋体" w:cs="宋体"/>
                <w:color w:val="000000"/>
                <w:szCs w:val="21"/>
                <w:lang w:bidi="zh-CN"/>
              </w:rPr>
              <w:t xml:space="preserve">后期</w:t>
            </w:r>
            <w:r>
              <w:rPr>
                <w:rFonts w:hint="eastAsia" w:ascii="宋体" w:hAnsi="宋体" w:cs="宋体"/>
                <w:color w:val="000000"/>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539"/>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bidi="zh-CN"/>
              </w:rPr>
              <w:framePr w:hSpace="180" w:wrap="around" w:vAnchor="text" w:hAnchor="page" w:xAlign="center" w:y="275"/>
            </w:pPr>
            <w:r>
              <w:rPr>
                <w:rFonts w:hint="eastAsia" w:ascii="宋体" w:hAnsi="宋体" w:cs="宋体"/>
                <w:color w:val="000000"/>
                <w:szCs w:val="21"/>
                <w:lang w:bidi="zh-CN"/>
              </w:rPr>
              <w:t xml:space="preserve">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jc w:val="center"/>
              <w:spacing w:line="300" w:lineRule="exact"/>
              <w:rPr>
                <w:rFonts w:hint="eastAsia" w:ascii="宋体" w:hAnsi="宋体" w:cs="宋体"/>
                <w:szCs w:val="21"/>
                <w:lang w:bidi="zh-CN"/>
              </w:rPr>
              <w:framePr w:hSpace="180" w:wrap="around" w:vAnchor="text" w:hAnchor="page" w:xAlign="center" w:y="275"/>
            </w:pPr>
            <w:r>
              <w:rPr>
                <w:rFonts w:hint="eastAsia" w:ascii="宋体" w:hAnsi="宋体" w:cs="宋体"/>
                <w:szCs w:val="21"/>
                <w:lang w:bidi="zh-CN"/>
              </w:rPr>
              <w:t xml:space="preserve">登高车</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hint="eastAsia" w:ascii="宋体" w:hAnsi="宋体" w:cs="宋体"/>
                <w:szCs w:val="21"/>
                <w:lang w:val="zh-CN" w:bidi="zh-CN"/>
              </w:rPr>
              <w:framePr w:hSpace="180" w:wrap="around" w:vAnchor="text" w:hAnchor="page" w:xAlign="center" w:y="275"/>
            </w:pPr>
            <w:r>
              <w:rPr>
                <w:rFonts w:hint="eastAsia" w:ascii="宋体" w:hAnsi="宋体" w:cs="宋体"/>
                <w:szCs w:val="21"/>
                <w:lang w:val="zh-CN" w:bidi="zh-CN"/>
              </w:rPr>
              <w:t xml:space="preserve">1辆，</w:t>
            </w:r>
            <w:r>
              <w:rPr>
                <w:rFonts w:hint="eastAsia" w:ascii="宋体" w:hAnsi="宋体" w:cs="宋体"/>
                <w:szCs w:val="21"/>
                <w:lang w:bidi="zh-CN"/>
              </w:rPr>
              <w:t xml:space="preserve">后期</w:t>
            </w:r>
            <w:r>
              <w:rPr>
                <w:rFonts w:hint="eastAsia" w:ascii="宋体" w:hAnsi="宋体" w:cs="宋体"/>
                <w:szCs w:val="21"/>
                <w:lang w:val="zh-CN" w:bidi="zh-CN"/>
              </w:rPr>
              <w:t xml:space="preserve">数量根据现场具体情况增加。</w:t>
            </w:r>
            <w:r/>
          </w:p>
        </w:tc>
        <w:tc>
          <w:tcPr>
            <w:tcBorders>
              <w:left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r>
        <w:trPr>
          <w:cantSplit/>
          <w:trHeight w:val="48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44"/>
              <w:jc w:val="center"/>
              <w:spacing w:line="300" w:lineRule="exact"/>
              <w:rPr>
                <w:rFonts w:hint="eastAsia" w:ascii="宋体" w:hAnsi="宋体" w:cs="宋体"/>
                <w:color w:val="000000"/>
                <w:szCs w:val="21"/>
                <w:lang w:bidi="zh-CN"/>
              </w:rPr>
              <w:framePr w:hSpace="180" w:wrap="around" w:vAnchor="text" w:hAnchor="page" w:xAlign="center" w:y="275"/>
            </w:pPr>
            <w:r>
              <w:rPr>
                <w:rFonts w:hint="eastAsia" w:ascii="宋体" w:hAnsi="宋体" w:cs="宋体"/>
                <w:color w:val="000000"/>
                <w:szCs w:val="21"/>
                <w:lang w:bidi="zh-CN"/>
              </w:rPr>
              <w:t xml:space="preserve">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844"/>
              <w:ind w:firstLine="105"/>
              <w:spacing w:line="300" w:lineRule="exact"/>
              <w:rPr>
                <w:rFonts w:hint="eastAsia" w:ascii="宋体" w:hAnsi="宋体" w:cs="宋体"/>
                <w:szCs w:val="21"/>
                <w:lang w:bidi="zh-CN"/>
              </w:rPr>
              <w:framePr w:hSpace="180" w:wrap="around" w:vAnchor="text" w:hAnchor="page" w:xAlign="center" w:y="275"/>
            </w:pPr>
            <w:r>
              <w:rPr>
                <w:rFonts w:hint="eastAsia" w:ascii="宋体" w:hAnsi="宋体" w:cs="宋体"/>
                <w:szCs w:val="21"/>
                <w:lang w:bidi="zh-CN"/>
              </w:rPr>
              <w:t xml:space="preserve">巡查车</w:t>
            </w:r>
            <w:r/>
          </w:p>
        </w:tc>
        <w:tc>
          <w:tcPr>
            <w:tcBorders>
              <w:top w:val="single" w:color="000000" w:sz="4" w:space="0"/>
              <w:left w:val="single" w:color="000000" w:sz="4" w:space="0"/>
              <w:bottom w:val="single" w:color="000000" w:sz="4" w:space="0"/>
              <w:right w:val="single" w:color="000000" w:sz="4" w:space="0"/>
            </w:tcBorders>
            <w:tcW w:w="5874" w:type="dxa"/>
            <w:vAlign w:val="center"/>
            <w:textDirection w:val="lrTb"/>
            <w:noWrap w:val="false"/>
          </w:tcPr>
          <w:p>
            <w:pPr>
              <w:pStyle w:val="844"/>
              <w:spacing w:line="300" w:lineRule="exact"/>
              <w:rPr>
                <w:rFonts w:ascii="宋体" w:hAnsi="宋体" w:cs="宋体"/>
                <w:szCs w:val="21"/>
                <w:lang w:bidi="zh-CN"/>
              </w:rPr>
              <w:framePr w:hSpace="180" w:wrap="around" w:vAnchor="text" w:hAnchor="page" w:xAlign="center" w:y="275"/>
            </w:pPr>
            <w:r>
              <w:rPr>
                <w:rFonts w:hint="eastAsia" w:ascii="宋体" w:hAnsi="宋体" w:cs="宋体"/>
                <w:szCs w:val="21"/>
                <w:lang w:val="zh-CN" w:bidi="zh-CN"/>
              </w:rPr>
              <w:t xml:space="preserve">1辆</w:t>
            </w:r>
            <w:r>
              <w:rPr>
                <w:rFonts w:hint="eastAsia" w:ascii="宋体" w:hAnsi="宋体" w:cs="宋体"/>
                <w:szCs w:val="21"/>
                <w:lang w:bidi="zh-CN"/>
              </w:rPr>
              <w:t xml:space="preserve">皮卡车</w:t>
            </w:r>
            <w:r>
              <w:rPr>
                <w:rFonts w:hint="eastAsia" w:ascii="宋体" w:hAnsi="宋体" w:cs="宋体"/>
                <w:szCs w:val="21"/>
                <w:lang w:val="zh-CN" w:bidi="zh-CN"/>
              </w:rPr>
              <w:t xml:space="preserve">，</w:t>
            </w:r>
            <w:r>
              <w:rPr>
                <w:rFonts w:hint="eastAsia" w:ascii="宋体" w:hAnsi="宋体" w:cs="宋体"/>
                <w:szCs w:val="21"/>
                <w:lang w:bidi="zh-CN"/>
              </w:rPr>
              <w:t xml:space="preserve">后期</w:t>
            </w:r>
            <w:r>
              <w:rPr>
                <w:rFonts w:hint="eastAsia" w:ascii="宋体" w:hAnsi="宋体" w:cs="宋体"/>
                <w:szCs w:val="21"/>
                <w:lang w:val="zh-CN" w:bidi="zh-CN"/>
              </w:rPr>
              <w:t xml:space="preserve">数量根据现场具体情况增加。</w:t>
            </w:r>
            <w:r>
              <w:rPr>
                <w:rFonts w:ascii="宋体" w:hAnsi="宋体" w:cs="宋体"/>
                <w:szCs w:val="21"/>
                <w:lang w:bidi="zh-CN"/>
              </w:rPr>
            </w:r>
            <w:r/>
          </w:p>
        </w:tc>
        <w:tc>
          <w:tcPr>
            <w:tcBorders>
              <w:left w:val="single" w:color="000000" w:sz="4" w:space="0"/>
              <w:bottom w:val="single" w:color="000000" w:sz="4" w:space="0"/>
              <w:right w:val="single" w:color="000000" w:sz="4" w:space="0"/>
            </w:tcBorders>
            <w:tcW w:w="1229" w:type="dxa"/>
            <w:vAlign w:val="top"/>
            <w:vMerge w:val="continue"/>
            <w:textDirection w:val="lrTb"/>
            <w:noWrap w:val="false"/>
          </w:tcPr>
          <w:p>
            <w:pPr>
              <w:pStyle w:val="844"/>
              <w:spacing w:line="300" w:lineRule="exact"/>
              <w:rPr>
                <w:rFonts w:hint="eastAsia" w:ascii="宋体" w:hAnsi="宋体" w:cs="宋体"/>
                <w:color w:val="000000"/>
                <w:szCs w:val="21"/>
                <w:lang w:val="zh-CN" w:bidi="zh-CN"/>
              </w:rPr>
              <w:framePr w:hSpace="180" w:wrap="around" w:vAnchor="text" w:hAnchor="page" w:xAlign="center" w:y="275"/>
            </w:pPr>
            <w:r>
              <w:rPr>
                <w:rFonts w:hint="eastAsia" w:ascii="宋体" w:hAnsi="宋体" w:cs="宋体"/>
                <w:color w:val="000000"/>
                <w:szCs w:val="21"/>
                <w:lang w:val="zh-CN" w:bidi="zh-CN"/>
              </w:rPr>
            </w:r>
            <w:r/>
          </w:p>
        </w:tc>
      </w:tr>
    </w:tbl>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r>
      <w:r/>
    </w:p>
    <w:p>
      <w:pPr>
        <w:pStyle w:val="844"/>
        <w:ind w:firstLine="466"/>
        <w:jc w:val="left"/>
        <w:spacing w:line="360" w:lineRule="auto"/>
        <w:widowControl/>
        <w:rPr>
          <w:rFonts w:hint="eastAsia" w:ascii="宋体" w:hAnsi="宋体" w:cs="宋体"/>
          <w:b/>
          <w:bCs/>
          <w:spacing w:val="-4"/>
          <w:sz w:val="24"/>
        </w:rPr>
      </w:pPr>
      <w:r>
        <w:rPr>
          <w:rFonts w:hint="eastAsia" w:ascii="宋体" w:hAnsi="宋体" w:cs="宋体"/>
          <w:b/>
          <w:bCs/>
          <w:spacing w:val="-4"/>
          <w:sz w:val="24"/>
        </w:rPr>
        <w:t xml:space="preserve">3.3乙方须无条件接受甲方合理化要求，若不能满足要求，甲方可酌情进行罚款，乙方无条件接受。</w:t>
      </w:r>
      <w:r/>
    </w:p>
    <w:p>
      <w:pPr>
        <w:pStyle w:val="844"/>
        <w:ind w:firstLine="466"/>
        <w:jc w:val="left"/>
        <w:spacing w:line="360" w:lineRule="auto"/>
        <w:widowControl/>
        <w:rPr>
          <w:rFonts w:hint="eastAsia" w:ascii="宋体" w:hAnsi="宋体" w:cs="宋体"/>
          <w:b/>
          <w:bCs/>
          <w:spacing w:val="-4"/>
          <w:sz w:val="24"/>
        </w:rPr>
      </w:pPr>
      <w:r>
        <w:rPr>
          <w:rFonts w:hint="eastAsia" w:ascii="宋体" w:hAnsi="宋体" w:cs="宋体"/>
          <w:b/>
          <w:bCs/>
          <w:spacing w:val="-4"/>
          <w:sz w:val="24"/>
        </w:rPr>
        <w:t xml:space="preserve">3.4乙方应积极履约，若因乙方原因对本项目造成不利影响的，甲方将酌情进行处罚，乙方无条件接受。情节严重的，甲方可单方解除合同。</w:t>
      </w:r>
      <w:r/>
    </w:p>
    <w:p>
      <w:pPr>
        <w:pStyle w:val="844"/>
        <w:ind w:firstLine="466"/>
        <w:jc w:val="left"/>
        <w:spacing w:line="360" w:lineRule="auto"/>
        <w:widowControl/>
        <w:rPr>
          <w:rFonts w:hint="eastAsia" w:ascii="宋体" w:hAnsi="宋体" w:cs="宋体"/>
          <w:b/>
          <w:bCs/>
          <w:spacing w:val="-4"/>
          <w:sz w:val="24"/>
        </w:rPr>
      </w:pPr>
      <w:r>
        <w:rPr>
          <w:rFonts w:hint="eastAsia" w:ascii="宋体" w:hAnsi="宋体" w:cs="宋体"/>
          <w:b/>
          <w:bCs/>
          <w:spacing w:val="-4"/>
          <w:sz w:val="24"/>
        </w:rPr>
        <w:t xml:space="preserve">3.5在合同履约期间，乙方收到甲方整改通知单的，每次处罚2000元，处罚金可直接从合同金额中扣除。</w:t>
      </w:r>
      <w:r/>
    </w:p>
    <w:p>
      <w:pPr>
        <w:pStyle w:val="844"/>
        <w:ind w:firstLine="466"/>
        <w:jc w:val="left"/>
        <w:spacing w:line="360" w:lineRule="auto"/>
        <w:widowControl/>
        <w:rPr>
          <w:rFonts w:hint="eastAsia" w:ascii="宋体" w:hAnsi="宋体" w:cs="宋体"/>
          <w:b/>
          <w:bCs/>
          <w:spacing w:val="-4"/>
          <w:sz w:val="24"/>
        </w:rPr>
      </w:pPr>
      <w:r>
        <w:rPr>
          <w:rFonts w:hint="eastAsia" w:ascii="宋体" w:hAnsi="宋体" w:cs="宋体"/>
          <w:b/>
          <w:bCs/>
          <w:spacing w:val="-4"/>
          <w:sz w:val="24"/>
        </w:rPr>
        <w:t xml:space="preserve">3.6凡是因乙方原因，甲方被上级部门或行业主管部门通报批评，造成不良影响的，甲方有权进行处罚。情节严重的，甲方可单方解除合同。</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第二条 合同总价款</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1、本合同总价款为人民币</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（大写），小写：</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万元。</w:t>
      </w:r>
      <w:r/>
    </w:p>
    <w:p>
      <w:pPr>
        <w:pStyle w:val="844"/>
        <w:ind w:firstLine="482"/>
        <w:spacing w:line="360" w:lineRule="auto"/>
        <w:widowControl/>
        <w:rPr>
          <w:rFonts w:hint="eastAsia" w:ascii="宋体" w:hAnsi="宋体" w:cs="宋体"/>
          <w:b/>
          <w:bCs/>
          <w:sz w:val="24"/>
          <w:shd w:val="clear" w:color="auto" w:fill="ffffff"/>
        </w:rPr>
      </w:pPr>
      <w:r>
        <w:rPr>
          <w:rFonts w:hint="eastAsia" w:ascii="宋体" w:hAnsi="宋体" w:cs="宋体"/>
          <w:b/>
          <w:bCs/>
          <w:sz w:val="24"/>
          <w:shd w:val="clear" w:color="auto" w:fill="ffffff"/>
        </w:rPr>
        <w:t xml:space="preserve">其中：中标下浮率：</w:t>
      </w:r>
      <w:r>
        <w:rPr>
          <w:rFonts w:hint="eastAsia" w:ascii="宋体" w:hAnsi="宋体" w:cs="宋体"/>
          <w:b/>
          <w:bCs/>
          <w:sz w:val="24"/>
          <w:u w:val="single"/>
          <w:shd w:val="clear" w:color="auto" w:fill="ffffff"/>
        </w:rPr>
        <w:t xml:space="preserve">       %</w:t>
      </w:r>
      <w:r>
        <w:rPr>
          <w:rFonts w:hint="eastAsia" w:ascii="宋体" w:hAnsi="宋体" w:cs="宋体"/>
          <w:b/>
          <w:bCs/>
          <w:sz w:val="24"/>
          <w:shd w:val="clear" w:color="auto" w:fill="ffffff"/>
        </w:rPr>
        <w:t xml:space="preserve">；</w:t>
      </w:r>
      <w:r/>
    </w:p>
    <w:p>
      <w:pPr>
        <w:pStyle w:val="844"/>
        <w:ind w:firstLine="482"/>
        <w:spacing w:line="360" w:lineRule="auto"/>
        <w:widowControl/>
        <w:rPr>
          <w:rFonts w:hint="eastAsia" w:ascii="宋体" w:hAnsi="宋体" w:cs="宋体"/>
          <w:b/>
          <w:bCs/>
          <w:sz w:val="24"/>
          <w:shd w:val="clear" w:color="auto" w:fill="ffffff"/>
        </w:rPr>
      </w:pPr>
      <w:r>
        <w:rPr>
          <w:rFonts w:hint="eastAsia" w:ascii="宋体" w:hAnsi="宋体" w:cs="宋体"/>
          <w:b/>
          <w:bCs/>
          <w:sz w:val="24"/>
          <w:shd w:val="clear" w:color="auto" w:fill="ffffff"/>
        </w:rPr>
        <w:t xml:space="preserve">下浮率=【1-（中标价÷最高限价）】×100%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2、合同价调整范围及调整方法：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（1）调整范围：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①经甲方确认的养护合同承包范围以外的与本项目相关的工程量增加；</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②实际施工中未实施工作内容；</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③经甲方签证确认的补植工程量；</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④养护期间实际肥料用量小于定额用量的调整。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w:t>
      </w:r>
      <w:r>
        <w:rPr>
          <w:rFonts w:hint="eastAsia" w:ascii="宋体" w:hAnsi="宋体" w:cs="宋体"/>
          <w:bCs/>
          <w:sz w:val="24"/>
          <w:shd w:val="clear" w:color="auto" w:fill="ffffff"/>
        </w:rPr>
        <w:t xml:space="preserve">2）养护费用实行总量控制，工程量按实结算，调整方法：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①养护结算定额依据2007年《江苏省仿古建筑与园林工程计价表》，2016年《江苏省城市园林绿化养护管理计价定额》及配套的费用定额，以及相应的补充规定和南通市现行的有关文件，并根据中标下浮率{下浮率=【1-（中标价÷最高限价）】×100%}作相应下浮后报甲方，经甲方确认后作为结算依据。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②补植结算按吕四港镇建设局现场施工审核数量和施工同期启东市建设工程造价信息指导价（我市当期造价信息如无相应指导价，则参照南通市当期造价信息指导价；再无，则市场询价）套取定额编制预算（不计养护费用），并根据中标下浮率{下浮率=【1-（中标价÷最高限价）】×100%}作相应下浮后报甲方，经甲方确认后作为结算依据。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 3、工程量确认</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（1）招标时的工程量清单中数量为暂定工程量，进场前由乙方与甲方核实确认。</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（2）肥料用量：肥料进场前应及时将施肥的方案与数量以书面形式报甲方，施肥过程及肥料用量须经甲方签字认可，作为最终结算依据。 </w:t>
      </w:r>
      <w:r/>
    </w:p>
    <w:p>
      <w:pPr>
        <w:pStyle w:val="844"/>
        <w:ind w:firstLine="480"/>
        <w:spacing w:line="360" w:lineRule="auto"/>
        <w:widowControl/>
        <w:rPr>
          <w:rFonts w:hint="eastAsia" w:ascii="宋体" w:hAnsi="宋体" w:cs="宋体"/>
          <w:bCs/>
          <w:sz w:val="24"/>
          <w:shd w:val="clear" w:color="auto" w:fill="ffffff"/>
        </w:rPr>
      </w:pPr>
      <w:r>
        <w:rPr>
          <w:rFonts w:hint="eastAsia" w:ascii="宋体" w:hAnsi="宋体" w:cs="宋体"/>
          <w:bCs/>
          <w:sz w:val="24"/>
          <w:shd w:val="clear" w:color="auto" w:fill="ffffff"/>
        </w:rPr>
        <w:t xml:space="preserve">（3）若因甲方规划调整，绿化养护工作量发生变化的，在发生前由双方书面确认。</w:t>
      </w:r>
      <w:r/>
    </w:p>
    <w:p>
      <w:pPr>
        <w:pStyle w:val="844"/>
        <w:ind w:left="420"/>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第三条 组成本合同的有关文件</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下列关于本次采购活动方式相适应的文件及有关附件是本合同不可分割的组成部分，与本合同具有同等法律效力，这些文件包括但不限于：</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（1）招标文件；</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（2）投标文件；</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（3）中标通知书；</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（4）中标人在投标、评标过程中所作其它有关承诺、声明、书面澄清；</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（5）甲乙双方商定的其他文件等。</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第四条 权利保证</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乙方应保证甲方在合同履行期限内不受第三方提出侵犯其专利权、版权、商标权或其他权利的起诉。一旦出现侵权，乙方应承担全部责任。</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第五条 付款方式</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rPr>
        <w:t xml:space="preserve">1、</w:t>
      </w:r>
      <w:r>
        <w:rPr>
          <w:rFonts w:hint="eastAsia" w:ascii="宋体" w:hAnsi="宋体" w:cs="宋体"/>
          <w:sz w:val="24"/>
          <w:shd w:val="clear" w:color="auto" w:fill="ffffff"/>
          <w:lang w:eastAsia="en-US"/>
        </w:rPr>
        <w:t xml:space="preserve">根据</w:t>
      </w:r>
      <w:r>
        <w:rPr>
          <w:rFonts w:hint="eastAsia" w:ascii="宋体" w:hAnsi="宋体" w:cs="宋体"/>
          <w:sz w:val="24"/>
          <w:shd w:val="clear" w:color="auto" w:fill="ffffff"/>
        </w:rPr>
        <w:t xml:space="preserve">月度</w:t>
      </w:r>
      <w:r>
        <w:rPr>
          <w:rFonts w:hint="eastAsia" w:ascii="宋体" w:hAnsi="宋体" w:cs="宋体"/>
          <w:sz w:val="24"/>
          <w:shd w:val="clear" w:color="auto" w:fill="ffffff"/>
          <w:lang w:eastAsia="en-US"/>
        </w:rPr>
        <w:t xml:space="preserve">考核结果，按</w:t>
      </w:r>
      <w:r>
        <w:rPr>
          <w:rFonts w:hint="eastAsia" w:ascii="宋体" w:hAnsi="宋体" w:cs="宋体"/>
          <w:sz w:val="24"/>
          <w:shd w:val="clear" w:color="auto" w:fill="ffffff"/>
        </w:rPr>
        <w:t xml:space="preserve">年度支付养护</w:t>
      </w:r>
      <w:r>
        <w:rPr>
          <w:rFonts w:hint="eastAsia" w:ascii="宋体" w:hAnsi="宋体" w:cs="宋体"/>
          <w:sz w:val="24"/>
          <w:shd w:val="clear" w:color="auto" w:fill="ffffff"/>
          <w:lang w:eastAsia="en-US"/>
        </w:rPr>
        <w:t xml:space="preserve">费</w:t>
      </w:r>
      <w:r>
        <w:rPr>
          <w:rFonts w:hint="eastAsia" w:ascii="宋体" w:hAnsi="宋体" w:cs="宋体"/>
          <w:sz w:val="24"/>
          <w:shd w:val="clear" w:color="auto" w:fill="ffffff"/>
        </w:rPr>
        <w:t xml:space="preserve">。考核</w:t>
      </w:r>
      <w:r>
        <w:rPr>
          <w:rFonts w:hint="eastAsia" w:ascii="宋体" w:hAnsi="宋体" w:cs="宋体"/>
          <w:sz w:val="24"/>
          <w:shd w:val="clear" w:color="auto" w:fill="ffffff"/>
          <w:lang w:eastAsia="en-US"/>
        </w:rPr>
        <w:t xml:space="preserve">分</w:t>
      </w:r>
      <w:r>
        <w:rPr>
          <w:rFonts w:hint="eastAsia" w:ascii="宋体" w:hAnsi="宋体" w:cs="宋体"/>
          <w:sz w:val="24"/>
          <w:shd w:val="clear" w:color="auto" w:fill="ffffff"/>
        </w:rPr>
        <w:t xml:space="preserve">合格（≥85分）的，当月养护费按100%计取；</w:t>
      </w:r>
      <w:r>
        <w:rPr>
          <w:rFonts w:hint="eastAsia" w:ascii="宋体" w:hAnsi="宋体" w:cs="宋体"/>
          <w:sz w:val="24"/>
          <w:shd w:val="clear" w:color="auto" w:fill="ffffff"/>
          <w:lang w:eastAsia="en-US"/>
        </w:rPr>
        <w:t xml:space="preserve">考核分低于合格分</w:t>
      </w:r>
      <w:r>
        <w:rPr>
          <w:rFonts w:hint="eastAsia" w:ascii="宋体" w:hAnsi="宋体" w:cs="宋体"/>
          <w:sz w:val="24"/>
          <w:shd w:val="clear" w:color="auto" w:fill="ffffff"/>
        </w:rPr>
        <w:t xml:space="preserve">（85分）</w:t>
      </w:r>
      <w:r>
        <w:rPr>
          <w:rFonts w:hint="eastAsia" w:ascii="宋体" w:hAnsi="宋体" w:cs="宋体"/>
          <w:sz w:val="24"/>
          <w:shd w:val="clear" w:color="auto" w:fill="ffffff"/>
          <w:lang w:eastAsia="en-US"/>
        </w:rPr>
        <w:t xml:space="preserve">的，每低1分扣</w:t>
      </w:r>
      <w:r>
        <w:rPr>
          <w:rFonts w:hint="eastAsia" w:ascii="宋体" w:hAnsi="宋体" w:cs="宋体"/>
          <w:sz w:val="24"/>
          <w:shd w:val="clear" w:color="auto" w:fill="ffffff"/>
        </w:rPr>
        <w:t xml:space="preserve">1000</w:t>
      </w:r>
      <w:r>
        <w:rPr>
          <w:rFonts w:hint="eastAsia" w:ascii="宋体" w:hAnsi="宋体" w:cs="宋体"/>
          <w:sz w:val="24"/>
          <w:shd w:val="clear" w:color="auto" w:fill="ffffff"/>
          <w:lang w:eastAsia="en-US"/>
        </w:rPr>
        <w:t xml:space="preserve">元，以此类推，直至扣完当</w:t>
      </w:r>
      <w:r>
        <w:rPr>
          <w:rFonts w:hint="eastAsia" w:ascii="宋体" w:hAnsi="宋体" w:cs="宋体"/>
          <w:sz w:val="24"/>
          <w:shd w:val="clear" w:color="auto" w:fill="ffffff"/>
        </w:rPr>
        <w:t xml:space="preserve">月</w:t>
      </w:r>
      <w:r>
        <w:rPr>
          <w:rFonts w:hint="eastAsia" w:ascii="宋体" w:hAnsi="宋体" w:cs="宋体"/>
          <w:sz w:val="24"/>
          <w:shd w:val="clear" w:color="auto" w:fill="ffffff"/>
          <w:lang w:eastAsia="en-US"/>
        </w:rPr>
        <w:t xml:space="preserve">养护费，有直接扣款类项目的直接扣除相应金额。考核分</w:t>
      </w:r>
      <w:r>
        <w:rPr>
          <w:rFonts w:hint="eastAsia" w:ascii="宋体" w:hAnsi="宋体" w:cs="宋体"/>
          <w:sz w:val="24"/>
          <w:shd w:val="clear" w:color="auto" w:fill="ffffff"/>
        </w:rPr>
        <w:t xml:space="preserve">低于75分</w:t>
      </w:r>
      <w:r>
        <w:rPr>
          <w:rFonts w:hint="eastAsia" w:ascii="宋体" w:hAnsi="宋体" w:cs="宋体"/>
          <w:sz w:val="24"/>
          <w:shd w:val="clear" w:color="auto" w:fill="ffffff"/>
          <w:lang w:eastAsia="en-US"/>
        </w:rPr>
        <w:t xml:space="preserve">的，</w:t>
      </w:r>
      <w:r>
        <w:rPr>
          <w:rFonts w:hint="eastAsia" w:ascii="宋体" w:hAnsi="宋体" w:cs="宋体"/>
          <w:sz w:val="24"/>
          <w:shd w:val="clear" w:color="auto" w:fill="ffffff"/>
        </w:rPr>
        <w:t xml:space="preserve">不支付</w:t>
      </w:r>
      <w:r>
        <w:rPr>
          <w:rFonts w:hint="eastAsia" w:ascii="宋体" w:hAnsi="宋体" w:cs="宋体"/>
          <w:sz w:val="24"/>
          <w:shd w:val="clear" w:color="auto" w:fill="ffffff"/>
          <w:lang w:eastAsia="en-US"/>
        </w:rPr>
        <w:t xml:space="preserve">当</w:t>
      </w:r>
      <w:r>
        <w:rPr>
          <w:rFonts w:hint="eastAsia" w:ascii="宋体" w:hAnsi="宋体" w:cs="宋体"/>
          <w:sz w:val="24"/>
          <w:shd w:val="clear" w:color="auto" w:fill="ffffff"/>
        </w:rPr>
        <w:t xml:space="preserve">月</w:t>
      </w:r>
      <w:r>
        <w:rPr>
          <w:rFonts w:hint="eastAsia" w:ascii="宋体" w:hAnsi="宋体" w:cs="宋体"/>
          <w:sz w:val="24"/>
          <w:shd w:val="clear" w:color="auto" w:fill="ffffff"/>
          <w:lang w:eastAsia="en-US"/>
        </w:rPr>
        <w:t xml:space="preserve">养护费。</w:t>
      </w:r>
      <w:r/>
    </w:p>
    <w:p>
      <w:pPr>
        <w:pStyle w:val="844"/>
        <w:ind w:firstLine="480"/>
        <w:spacing w:line="360" w:lineRule="auto"/>
        <w:widowControl/>
        <w:rPr>
          <w:rFonts w:ascii="宋体" w:hAnsi="宋体" w:cs="宋体"/>
          <w:sz w:val="24"/>
          <w:shd w:val="clear" w:color="auto" w:fill="ffffff"/>
        </w:rPr>
      </w:pPr>
      <w:r>
        <w:rPr>
          <w:rFonts w:hint="eastAsia" w:ascii="宋体" w:hAnsi="宋体" w:cs="宋体"/>
          <w:sz w:val="24"/>
          <w:shd w:val="clear" w:color="auto" w:fill="ffffff"/>
        </w:rPr>
        <w:t xml:space="preserve">2、每月乙方</w:t>
      </w:r>
      <w:r>
        <w:rPr>
          <w:rFonts w:hint="eastAsia" w:ascii="宋体" w:hAnsi="宋体" w:cs="宋体"/>
          <w:sz w:val="24"/>
          <w:shd w:val="clear" w:color="auto" w:fill="ffffff"/>
          <w:lang w:val="zh-CN"/>
        </w:rPr>
        <w:t xml:space="preserve">根据移交单和实际补植数量自行按实结算养护费用，</w:t>
      </w:r>
      <w:r>
        <w:rPr>
          <w:rFonts w:hint="eastAsia" w:ascii="宋体" w:hAnsi="宋体" w:cs="宋体"/>
          <w:sz w:val="24"/>
          <w:shd w:val="clear" w:color="auto" w:fill="ffffff"/>
        </w:rPr>
        <w:t xml:space="preserve">提交给甲方审核。</w:t>
      </w:r>
      <w:r>
        <w:rPr>
          <w:rFonts w:ascii="宋体" w:hAnsi="宋体" w:cs="宋体"/>
          <w:sz w:val="24"/>
          <w:shd w:val="clear" w:color="auto" w:fill="ffffff"/>
        </w:rPr>
      </w:r>
      <w:r/>
    </w:p>
    <w:p>
      <w:pPr>
        <w:pStyle w:val="844"/>
        <w:ind w:firstLine="480"/>
        <w:spacing w:line="360" w:lineRule="auto"/>
        <w:widowControl/>
        <w:rPr>
          <w:rFonts w:hint="eastAsia" w:ascii="宋体" w:hAnsi="宋体" w:cs="宋体"/>
          <w:sz w:val="24"/>
          <w:shd w:val="clear" w:color="auto" w:fill="ffffff"/>
          <w:lang w:val="zh-CN"/>
        </w:rPr>
      </w:pPr>
      <w:r>
        <w:rPr>
          <w:rFonts w:hint="eastAsia" w:ascii="宋体" w:hAnsi="宋体" w:cs="宋体"/>
          <w:sz w:val="24"/>
          <w:shd w:val="clear" w:color="auto" w:fill="ffffff"/>
        </w:rPr>
        <w:t xml:space="preserve">3、</w:t>
      </w:r>
      <w:r>
        <w:rPr>
          <w:rFonts w:hint="eastAsia" w:ascii="宋体" w:hAnsi="宋体" w:cs="宋体"/>
          <w:sz w:val="24"/>
          <w:shd w:val="clear" w:color="auto" w:fill="ffffff"/>
          <w:lang w:val="zh-CN"/>
        </w:rPr>
        <w:t xml:space="preserve">根据月度考核得分计算每月实际养护费用，养护期满验收合格后由</w:t>
      </w:r>
      <w:r>
        <w:rPr>
          <w:rFonts w:hint="eastAsia" w:ascii="宋体" w:hAnsi="宋体" w:cs="宋体"/>
          <w:sz w:val="24"/>
          <w:shd w:val="clear" w:color="auto" w:fill="ffffff"/>
        </w:rPr>
        <w:t xml:space="preserve">甲方初审养护费</w:t>
      </w:r>
      <w:r>
        <w:rPr>
          <w:rFonts w:hint="eastAsia" w:ascii="宋体" w:hAnsi="宋体" w:cs="宋体"/>
          <w:sz w:val="24"/>
          <w:shd w:val="clear" w:color="auto" w:fill="ffffff"/>
          <w:lang w:val="zh-CN"/>
        </w:rPr>
        <w:t xml:space="preserve">，支付初审</w:t>
      </w:r>
      <w:r>
        <w:rPr>
          <w:rFonts w:hint="eastAsia" w:ascii="宋体" w:hAnsi="宋体" w:cs="宋体"/>
          <w:sz w:val="24"/>
          <w:shd w:val="clear" w:color="auto" w:fill="ffffff"/>
        </w:rPr>
        <w:t xml:space="preserve">养护费</w:t>
      </w:r>
      <w:r>
        <w:rPr>
          <w:rFonts w:hint="eastAsia" w:ascii="宋体" w:hAnsi="宋体" w:cs="宋体"/>
          <w:sz w:val="24"/>
          <w:shd w:val="clear" w:color="auto" w:fill="ffffff"/>
          <w:lang w:val="zh-CN"/>
        </w:rPr>
        <w:t xml:space="preserve">的70%，余款在复审后按照审计核定单全部付清。</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第六条 履约保证金</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lang w:eastAsia="en-US"/>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lang w:eastAsia="en-US"/>
        </w:rPr>
        <w:t xml:space="preserve">2、中标供应商全部履约合同义务，经采购单位验收合格无质量、进度等问题的，</w:t>
      </w:r>
      <w:r>
        <w:rPr>
          <w:rFonts w:hint="eastAsia" w:ascii="宋体" w:hAnsi="宋体" w:cs="宋体"/>
          <w:sz w:val="24"/>
          <w:shd w:val="clear" w:color="auto" w:fill="ffffff"/>
        </w:rPr>
        <w:t xml:space="preserve">甲方</w:t>
      </w:r>
      <w:r>
        <w:rPr>
          <w:rFonts w:hint="eastAsia" w:ascii="宋体" w:hAnsi="宋体" w:cs="宋体"/>
          <w:sz w:val="24"/>
          <w:shd w:val="clear" w:color="auto" w:fill="ffffff"/>
          <w:lang w:eastAsia="en-US"/>
        </w:rPr>
        <w:t xml:space="preserve">在验收合格后一次性退还履约保证金，</w:t>
      </w:r>
      <w:r>
        <w:rPr>
          <w:rFonts w:hint="eastAsia" w:ascii="宋体" w:hAnsi="宋体" w:cs="宋体"/>
          <w:sz w:val="24"/>
          <w:shd w:val="clear" w:color="auto" w:fill="ffffff"/>
        </w:rPr>
        <w:t xml:space="preserve">甲方</w:t>
      </w:r>
      <w:r>
        <w:rPr>
          <w:rFonts w:hint="eastAsia" w:ascii="宋体" w:hAnsi="宋体" w:cs="宋体"/>
          <w:sz w:val="24"/>
          <w:shd w:val="clear" w:color="auto" w:fill="ffffff"/>
          <w:lang w:eastAsia="en-US"/>
        </w:rPr>
        <w:t xml:space="preserve">若逾期退还履约保证金的，按照逾期部分的每日0.05%支付违约金。</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lang w:eastAsia="en-US"/>
        </w:rPr>
        <w:t xml:space="preserve">3、发生以下情况的，履约保证金不予退还或部分退还：</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lang w:eastAsia="en-US"/>
        </w:rPr>
        <w:t xml:space="preserve">a.签订合同后，中标供应商不履行合同义务的，采购单位有权全额扣除履约保证金，全额不予退还，同时采购单位亦有权终止合同，中标供应商还须承担相应的法律赔偿责任。</w:t>
      </w:r>
      <w:r/>
    </w:p>
    <w:p>
      <w:pPr>
        <w:pStyle w:val="844"/>
        <w:ind w:firstLine="480"/>
        <w:spacing w:line="360" w:lineRule="auto"/>
        <w:widowControl/>
        <w:rPr>
          <w:rFonts w:hint="eastAsia" w:ascii="宋体" w:hAnsi="宋体" w:cs="宋体"/>
          <w:sz w:val="24"/>
          <w:shd w:val="clear" w:color="auto" w:fill="ffffff"/>
          <w:lang w:eastAsia="en-US"/>
        </w:rPr>
      </w:pPr>
      <w:r>
        <w:rPr>
          <w:rFonts w:hint="eastAsia" w:ascii="宋体" w:hAnsi="宋体" w:cs="宋体"/>
          <w:sz w:val="24"/>
          <w:shd w:val="clear" w:color="auto" w:fill="ffffff"/>
          <w:lang w:eastAsia="en-US"/>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第七条 双方的权利和义务</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甲方权利义务：</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1、甲方有权随时向乙方了解项目进度并要求乙方提供项目相关资料。</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3、甲方应及时向乙方提供与履行本合同相关的所有必须的文件、资料。</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4、甲方应为乙方在合同履行过程中与相关政府部门及其他第三方的沟通、协调提供必要的协助。</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乙方权利义务：</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1、乙方有权按照本合同约定向甲方收取费用。</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2、乙方有权自甲方处获得与提供本合同相关的所有必须的文件、资料。</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3、乙方应接受并配合甲方或甲方组织的对本合同履行情况的监督与检查，对于甲方指出的问题，应及时作出合理解释或予以纠正。</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第八条 违约责任</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1．乙方采用转包、分包的形式履行合同的，甲方有权中止或终止合同。</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乙方逾期完成工作和提交成果的，除不可抗力外，每逾期1日，甲方有权按照逾期交付的货物价款的0.01%作为违约金，在支付乙方的款项中扣除相应金额；逾期超过30日的，甲方有权中止或终止合同，由于乙方责任造成的项目违约，扣除逾期交付的货物价款的5%作为违约金。</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第九条 不可抗力</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1、不可抗力，是指不能预见、不能避免并不能克服的客观情况，如战争、动乱、瘟疫、严重火灾、洪水、地震、风暴或其他自然灾害等。</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3、发生不可抗力事件，任何一方均不对因不可抗力无法履行或迟延履行本合同义务而使另一方蒙受的任何损失承担责任，法律另有规定的除外。</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4、合同各方应根据不可抗力对本合同履行的影响程度，协商确定是否终止本合同或是继续履行本合同。</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第十条 合同的变更和终止</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1、除《政府采购法》第五十条规定的情形外，本合同一经签订，甲乙双方不得擅自变更、中止或终止合同。</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2、除发生法律规定的不能预见、不能避免并不能克服的客观情况外，甲乙双方不得放弃或拒绝履行合同。</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第十一条 争议的解决</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合同执行过程中发生的任何争议，如双方不能通过友好协商解决，甲、乙双方一致同意向有管辖权的法院起诉。</w:t>
      </w:r>
      <w:r/>
    </w:p>
    <w:p>
      <w:pPr>
        <w:pStyle w:val="844"/>
        <w:ind w:firstLine="482"/>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rPr>
        <w:t xml:space="preserve">第十二条 合同生效及其他</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1、本合同书经双方法定代表人或授权代表签字，加盖公章后生效。</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2、双方履行完本合同书约定的权利和义务后，本合同书即行终止。</w:t>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3、本合同书一式柒份，甲、乙双方各执叁份，财政局壹份。具有同等法律效力。</w:t>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ind w:firstLine="480"/>
        <w:spacing w:line="6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甲方（盖章）：                             甲方（盖章）： </w:t>
      </w:r>
      <w:r/>
    </w:p>
    <w:p>
      <w:pPr>
        <w:pStyle w:val="844"/>
        <w:ind w:firstLine="480"/>
        <w:spacing w:line="6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法定代表人                                 法定代表人</w:t>
      </w:r>
      <w:r/>
    </w:p>
    <w:p>
      <w:pPr>
        <w:pStyle w:val="844"/>
        <w:ind w:firstLine="480"/>
        <w:spacing w:line="6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或委托代理人（签字）：                     或委托代理人（签字）：</w:t>
      </w:r>
      <w:r/>
    </w:p>
    <w:p>
      <w:pPr>
        <w:pStyle w:val="844"/>
        <w:ind w:firstLine="480"/>
        <w:spacing w:line="6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地址：                                     地址：</w:t>
      </w:r>
      <w:r/>
    </w:p>
    <w:p>
      <w:pPr>
        <w:pStyle w:val="844"/>
        <w:ind w:firstLine="480"/>
        <w:spacing w:line="6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电话：                                     电话：</w:t>
      </w:r>
      <w:r/>
    </w:p>
    <w:p>
      <w:pPr>
        <w:pStyle w:val="844"/>
        <w:ind w:firstLine="480"/>
        <w:spacing w:line="600" w:lineRule="exact"/>
        <w:widowControl/>
        <w:rPr>
          <w:rFonts w:ascii="宋体" w:hAnsi="宋体" w:cs="宋体"/>
          <w:sz w:val="24"/>
          <w:shd w:val="clear" w:color="auto" w:fill="ffffff"/>
        </w:rPr>
      </w:pPr>
      <w:r>
        <w:rPr>
          <w:rFonts w:hint="eastAsia" w:ascii="宋体" w:hAnsi="宋体" w:cs="宋体"/>
          <w:sz w:val="24"/>
          <w:shd w:val="clear" w:color="auto" w:fill="ffffff"/>
        </w:rPr>
        <w:t xml:space="preserve">日期：年    月    日                       日期：年    月    日</w:t>
      </w: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ascii="宋体" w:hAnsi="宋体" w:cs="宋体"/>
          <w:sz w:val="24"/>
          <w:shd w:val="clear" w:color="auto" w:fill="ffffff"/>
        </w:rPr>
      </w:pPr>
      <w:r>
        <w:rPr>
          <w:rFonts w:ascii="宋体" w:hAnsi="宋体" w:cs="宋体"/>
          <w:sz w:val="24"/>
          <w:shd w:val="clear" w:color="auto" w:fill="ffffff"/>
        </w:rPr>
      </w:r>
      <w:r/>
    </w:p>
    <w:p>
      <w:pPr>
        <w:pStyle w:val="844"/>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r>
      <w:r/>
    </w:p>
    <w:p>
      <w:pPr>
        <w:pStyle w:val="844"/>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附件一：</w:t>
      </w:r>
      <w:r/>
    </w:p>
    <w:p>
      <w:pPr>
        <w:pStyle w:val="844"/>
        <w:ind w:firstLine="562"/>
        <w:jc w:val="center"/>
        <w:spacing w:line="360" w:lineRule="auto"/>
        <w:widowControl/>
        <w:rPr>
          <w:rFonts w:hint="eastAsia" w:ascii="宋体" w:hAnsi="宋体" w:cs="宋体"/>
          <w:b/>
          <w:bCs/>
          <w:sz w:val="28"/>
          <w:szCs w:val="28"/>
          <w:shd w:val="clear" w:color="auto" w:fill="ffffff"/>
        </w:rPr>
      </w:pPr>
      <w:r>
        <w:rPr>
          <w:rFonts w:hint="eastAsia" w:ascii="宋体" w:hAnsi="宋体" w:cs="宋体"/>
          <w:b/>
          <w:bCs/>
          <w:sz w:val="28"/>
          <w:szCs w:val="28"/>
          <w:shd w:val="clear" w:color="auto" w:fill="ffffff"/>
        </w:rPr>
        <w:t xml:space="preserve">吕四港镇绿化养护质量考核</w:t>
      </w:r>
      <w:r/>
    </w:p>
    <w:p>
      <w:pPr>
        <w:pStyle w:val="844"/>
        <w:ind w:firstLine="562"/>
        <w:jc w:val="center"/>
        <w:spacing w:line="360" w:lineRule="auto"/>
        <w:widowControl/>
        <w:rPr>
          <w:rFonts w:hint="eastAsia" w:ascii="宋体" w:hAnsi="宋体" w:cs="宋体"/>
          <w:b/>
          <w:bCs/>
          <w:sz w:val="28"/>
          <w:szCs w:val="28"/>
          <w:shd w:val="clear" w:color="auto" w:fill="ffffff"/>
        </w:rPr>
      </w:pPr>
      <w:r>
        <w:rPr>
          <w:rFonts w:hint="eastAsia" w:ascii="宋体" w:hAnsi="宋体" w:cs="宋体"/>
          <w:b/>
          <w:bCs/>
          <w:sz w:val="28"/>
          <w:szCs w:val="28"/>
          <w:shd w:val="clear" w:color="auto" w:fill="ffffff"/>
        </w:rPr>
        <w:t xml:space="preserve">管理办法</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为切实加强</w:t>
      </w:r>
      <w:r>
        <w:rPr>
          <w:rFonts w:hint="eastAsia" w:ascii="宋体" w:hAnsi="宋体" w:cs="宋体"/>
          <w:color w:val="000000"/>
          <w:sz w:val="24"/>
        </w:rPr>
        <w:t xml:space="preserve">吕四港镇</w:t>
      </w:r>
      <w:r>
        <w:rPr>
          <w:rFonts w:hint="eastAsia" w:ascii="宋体" w:hAnsi="宋体" w:cs="宋体"/>
          <w:color w:val="000000"/>
          <w:sz w:val="24"/>
          <w:lang w:eastAsia="en-US"/>
        </w:rPr>
        <w:t xml:space="preserve">园林绿化养护管理，保护</w:t>
      </w:r>
      <w:r>
        <w:rPr>
          <w:rFonts w:hint="eastAsia" w:ascii="宋体" w:hAnsi="宋体" w:cs="宋体"/>
          <w:color w:val="000000"/>
          <w:sz w:val="24"/>
        </w:rPr>
        <w:t xml:space="preserve">镇</w:t>
      </w:r>
      <w:r>
        <w:rPr>
          <w:rFonts w:hint="eastAsia" w:ascii="宋体" w:hAnsi="宋体" w:cs="宋体"/>
          <w:color w:val="000000"/>
          <w:sz w:val="24"/>
          <w:lang w:eastAsia="en-US"/>
        </w:rPr>
        <w:t xml:space="preserve">绿化成果，提升绿化养护质量，打造绿色、生态启东。为广大市民创造幽雅舒适的生活环境，发挥城市绿化的生态效益和社会效益，根据《江苏省城市园林绿化养护技术规定》、《南通市城市园林绿化养护技术规范》、《启东市</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养护质量考核管理办法》等有关规定，结合吕四港镇园林绿化养护的实际情况，制定本办法。</w:t>
      </w:r>
      <w:r/>
    </w:p>
    <w:p>
      <w:pPr>
        <w:pStyle w:val="844"/>
        <w:spacing w:line="460" w:lineRule="exact"/>
        <w:rPr>
          <w:rFonts w:hint="eastAsia" w:ascii="宋体" w:hAnsi="宋体" w:cs="宋体"/>
          <w:sz w:val="24"/>
        </w:rPr>
      </w:pPr>
      <w:r>
        <w:rPr>
          <w:rFonts w:hint="eastAsia" w:ascii="宋体" w:hAnsi="宋体" w:cs="宋体"/>
          <w:sz w:val="24"/>
        </w:rPr>
        <w:t xml:space="preserve">一、考核范围</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列入</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养护范围的公园</w:t>
      </w:r>
      <w:r>
        <w:rPr>
          <w:rFonts w:hint="eastAsia" w:ascii="宋体" w:hAnsi="宋体" w:cs="宋体"/>
          <w:color w:val="000000"/>
          <w:sz w:val="24"/>
        </w:rPr>
        <w:t xml:space="preserve">绿化</w:t>
      </w:r>
      <w:r>
        <w:rPr>
          <w:rFonts w:hint="eastAsia" w:ascii="宋体" w:hAnsi="宋体" w:cs="宋体"/>
          <w:color w:val="000000"/>
          <w:sz w:val="24"/>
          <w:lang w:eastAsia="en-US"/>
        </w:rPr>
        <w:t xml:space="preserve">、小游园</w:t>
      </w:r>
      <w:r>
        <w:rPr>
          <w:rFonts w:hint="eastAsia" w:ascii="宋体" w:hAnsi="宋体" w:cs="宋体"/>
          <w:color w:val="000000"/>
          <w:sz w:val="24"/>
        </w:rPr>
        <w:t xml:space="preserve">绿化</w:t>
      </w:r>
      <w:r>
        <w:rPr>
          <w:rFonts w:hint="eastAsia" w:ascii="宋体" w:hAnsi="宋体" w:cs="宋体"/>
          <w:color w:val="000000"/>
          <w:sz w:val="24"/>
          <w:lang w:eastAsia="en-US"/>
        </w:rPr>
        <w:t xml:space="preserve">、道路配套</w:t>
      </w:r>
      <w:r>
        <w:rPr>
          <w:rFonts w:hint="eastAsia" w:ascii="宋体" w:hAnsi="宋体" w:cs="宋体"/>
          <w:color w:val="000000"/>
          <w:sz w:val="24"/>
        </w:rPr>
        <w:t xml:space="preserve">绿化</w:t>
      </w:r>
      <w:r>
        <w:rPr>
          <w:rFonts w:hint="eastAsia" w:ascii="宋体" w:hAnsi="宋体" w:cs="宋体"/>
          <w:color w:val="000000"/>
          <w:sz w:val="24"/>
          <w:lang w:eastAsia="en-US"/>
        </w:rPr>
        <w:t xml:space="preserve">等。包括府前路、鹤城路、陈涛路、延寿路、吕北公路、鹤港路、鹤飞路、南二环路、老集镇</w:t>
      </w:r>
      <w:r>
        <w:rPr>
          <w:rFonts w:hint="eastAsia" w:ascii="宋体" w:hAnsi="宋体" w:cs="宋体"/>
          <w:color w:val="000000"/>
          <w:sz w:val="24"/>
        </w:rPr>
        <w:t xml:space="preserve">、</w:t>
      </w:r>
      <w:r>
        <w:rPr>
          <w:rFonts w:hint="eastAsia" w:ascii="宋体" w:hAnsi="宋体" w:cs="宋体"/>
          <w:color w:val="000000"/>
          <w:sz w:val="24"/>
          <w:lang w:eastAsia="en-US"/>
        </w:rPr>
        <w:t xml:space="preserve">镇区内外主要道路</w:t>
      </w:r>
      <w:r>
        <w:rPr>
          <w:rFonts w:hint="eastAsia" w:ascii="宋体" w:hAnsi="宋体" w:cs="宋体"/>
          <w:color w:val="000000"/>
          <w:sz w:val="24"/>
        </w:rPr>
        <w:t xml:space="preserve">、</w:t>
      </w:r>
      <w:r>
        <w:rPr>
          <w:rFonts w:hint="eastAsia" w:ascii="宋体" w:hAnsi="宋体" w:cs="宋体"/>
          <w:color w:val="000000"/>
          <w:sz w:val="24"/>
          <w:lang w:eastAsia="en-US"/>
        </w:rPr>
        <w:t xml:space="preserve">石堤大道、石堤大道延伸段、经九路、经十路、纬三路、纬九路、张謇垦牧公园等</w:t>
      </w:r>
      <w:r>
        <w:rPr>
          <w:rFonts w:hint="eastAsia" w:ascii="宋体" w:hAnsi="宋体" w:cs="宋体"/>
          <w:sz w:val="24"/>
          <w:lang w:eastAsia="en-US"/>
        </w:rPr>
        <w:t xml:space="preserve">开发区范围</w:t>
      </w:r>
      <w:r>
        <w:rPr>
          <w:rFonts w:hint="eastAsia" w:ascii="宋体" w:hAnsi="宋体" w:cs="宋体"/>
          <w:sz w:val="24"/>
        </w:rPr>
        <w:t xml:space="preserve">内的</w:t>
      </w:r>
      <w:r>
        <w:rPr>
          <w:rFonts w:hint="eastAsia" w:ascii="宋体" w:hAnsi="宋体" w:cs="宋体"/>
          <w:sz w:val="24"/>
          <w:lang w:eastAsia="en-US"/>
        </w:rPr>
        <w:t xml:space="preserve">绿化养护</w:t>
      </w:r>
      <w:r>
        <w:rPr>
          <w:rFonts w:hint="eastAsia" w:ascii="宋体" w:hAnsi="宋体" w:cs="宋体"/>
          <w:sz w:val="24"/>
        </w:rPr>
        <w:t xml:space="preserve">、绿化补植等</w:t>
      </w:r>
      <w:r>
        <w:rPr>
          <w:rFonts w:hint="eastAsia" w:ascii="宋体" w:hAnsi="宋体" w:cs="宋体"/>
          <w:sz w:val="24"/>
          <w:lang w:eastAsia="en-US"/>
        </w:rPr>
        <w:t xml:space="preserve">。</w:t>
      </w:r>
      <w:r>
        <w:rPr>
          <w:rFonts w:hint="eastAsia" w:ascii="宋体" w:hAnsi="宋体" w:cs="宋体"/>
          <w:color w:val="000000"/>
          <w:sz w:val="24"/>
          <w:lang w:eastAsia="en-US"/>
        </w:rPr>
      </w:r>
      <w:r/>
    </w:p>
    <w:p>
      <w:pPr>
        <w:pStyle w:val="844"/>
        <w:spacing w:line="460" w:lineRule="exact"/>
        <w:rPr>
          <w:rFonts w:hint="eastAsia" w:ascii="宋体" w:hAnsi="宋体" w:cs="宋体"/>
          <w:sz w:val="24"/>
        </w:rPr>
      </w:pPr>
      <w:r>
        <w:rPr>
          <w:rFonts w:hint="eastAsia" w:ascii="宋体" w:hAnsi="宋体" w:cs="宋体"/>
          <w:sz w:val="24"/>
        </w:rPr>
        <w:t xml:space="preserve">二、考核内容</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列入绿化养护考核范围内绿化养护质量、人员机械配备、园 林设施维护、卫生保洁、秩序维护、安全生产、文明施工、文明服务、台账资料以及其他交办事项等。（详见附件1）</w:t>
      </w:r>
      <w:r/>
    </w:p>
    <w:p>
      <w:pPr>
        <w:pStyle w:val="844"/>
        <w:spacing w:line="460" w:lineRule="exact"/>
        <w:rPr>
          <w:rFonts w:hint="eastAsia" w:ascii="宋体" w:hAnsi="宋体" w:cs="宋体"/>
          <w:sz w:val="24"/>
        </w:rPr>
      </w:pPr>
      <w:r>
        <w:rPr>
          <w:rFonts w:hint="eastAsia" w:ascii="宋体" w:hAnsi="宋体" w:cs="宋体"/>
          <w:sz w:val="24"/>
        </w:rPr>
        <w:t xml:space="preserve">三、养护等级</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本</w:t>
      </w:r>
      <w:r>
        <w:rPr>
          <w:rFonts w:hint="eastAsia" w:ascii="宋体" w:hAnsi="宋体" w:cs="宋体"/>
          <w:color w:val="000000"/>
          <w:sz w:val="24"/>
        </w:rPr>
        <w:t xml:space="preserve">项目</w:t>
      </w:r>
      <w:r>
        <w:rPr>
          <w:rFonts w:hint="eastAsia" w:ascii="宋体" w:hAnsi="宋体" w:cs="宋体"/>
          <w:color w:val="000000"/>
          <w:sz w:val="24"/>
          <w:lang w:eastAsia="en-US"/>
        </w:rPr>
        <w:t xml:space="preserve">养护等级为Ⅱ级。二级养护等级考核标准：&lt;85</w:t>
      </w:r>
      <w:r>
        <w:rPr>
          <w:rFonts w:hint="eastAsia" w:ascii="宋体" w:hAnsi="宋体" w:cs="宋体"/>
          <w:color w:val="000000"/>
          <w:sz w:val="24"/>
        </w:rPr>
        <w:t xml:space="preserve">分</w:t>
      </w:r>
      <w:r>
        <w:rPr>
          <w:rFonts w:hint="eastAsia" w:ascii="宋体" w:hAnsi="宋体" w:cs="宋体"/>
          <w:color w:val="000000"/>
          <w:sz w:val="24"/>
          <w:lang w:eastAsia="en-US"/>
        </w:rPr>
        <w:t xml:space="preserve">不合格、85</w:t>
      </w:r>
      <w:r>
        <w:rPr>
          <w:rFonts w:hint="eastAsia" w:ascii="宋体" w:hAnsi="宋体" w:cs="宋体"/>
          <w:color w:val="000000"/>
          <w:sz w:val="24"/>
        </w:rPr>
        <w:t xml:space="preserve">分</w:t>
      </w:r>
      <w:r>
        <w:rPr>
          <w:rFonts w:hint="eastAsia" w:ascii="宋体" w:hAnsi="宋体" w:cs="宋体"/>
          <w:color w:val="000000"/>
          <w:sz w:val="24"/>
          <w:lang w:eastAsia="en-US"/>
        </w:rPr>
        <w:t xml:space="preserve">≤合格&lt;90</w:t>
      </w:r>
      <w:r>
        <w:rPr>
          <w:rFonts w:hint="eastAsia" w:ascii="宋体" w:hAnsi="宋体" w:cs="宋体"/>
          <w:color w:val="000000"/>
          <w:sz w:val="24"/>
        </w:rPr>
        <w:t xml:space="preserve">分</w:t>
      </w:r>
      <w:r>
        <w:rPr>
          <w:rFonts w:hint="eastAsia" w:ascii="宋体" w:hAnsi="宋体" w:cs="宋体"/>
          <w:color w:val="000000"/>
          <w:sz w:val="24"/>
          <w:lang w:eastAsia="en-US"/>
        </w:rPr>
        <w:t xml:space="preserve">、≥90</w:t>
      </w:r>
      <w:r>
        <w:rPr>
          <w:rFonts w:hint="eastAsia" w:ascii="宋体" w:hAnsi="宋体" w:cs="宋体"/>
          <w:color w:val="000000"/>
          <w:sz w:val="24"/>
        </w:rPr>
        <w:t xml:space="preserve">分</w:t>
      </w:r>
      <w:r>
        <w:rPr>
          <w:rFonts w:hint="eastAsia" w:ascii="宋体" w:hAnsi="宋体" w:cs="宋体"/>
          <w:color w:val="000000"/>
          <w:sz w:val="24"/>
          <w:lang w:eastAsia="en-US"/>
        </w:rPr>
        <w:t xml:space="preserve">优秀。</w:t>
      </w:r>
      <w:r/>
    </w:p>
    <w:p>
      <w:pPr>
        <w:pStyle w:val="844"/>
        <w:spacing w:line="460" w:lineRule="exact"/>
        <w:rPr>
          <w:rFonts w:hint="eastAsia" w:ascii="宋体" w:hAnsi="宋体" w:cs="宋体"/>
          <w:sz w:val="24"/>
        </w:rPr>
      </w:pPr>
      <w:r>
        <w:rPr>
          <w:rFonts w:hint="eastAsia" w:ascii="宋体" w:hAnsi="宋体" w:cs="宋体"/>
          <w:sz w:val="24"/>
        </w:rPr>
        <w:t xml:space="preserve">四、考核方式</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根据我</w:t>
      </w:r>
      <w:r>
        <w:rPr>
          <w:rFonts w:hint="eastAsia" w:ascii="宋体" w:hAnsi="宋体" w:cs="宋体"/>
          <w:color w:val="000000"/>
          <w:sz w:val="24"/>
        </w:rPr>
        <w:t xml:space="preserve">镇</w:t>
      </w:r>
      <w:r>
        <w:rPr>
          <w:rFonts w:hint="eastAsia" w:ascii="宋体" w:hAnsi="宋体" w:cs="宋体"/>
          <w:color w:val="000000"/>
          <w:sz w:val="24"/>
          <w:lang w:eastAsia="en-US"/>
        </w:rPr>
        <w:t xml:space="preserve">园林绿化养护实际情况，以“细化考核标准、严格考核制度，强化长效管理”为原则，城</w:t>
      </w:r>
      <w:r>
        <w:rPr>
          <w:rFonts w:hint="eastAsia" w:ascii="宋体" w:hAnsi="宋体" w:cs="宋体"/>
          <w:color w:val="000000"/>
          <w:sz w:val="24"/>
        </w:rPr>
        <w:t xml:space="preserve">镇</w:t>
      </w:r>
      <w:r>
        <w:rPr>
          <w:rFonts w:hint="eastAsia" w:ascii="宋体" w:hAnsi="宋体" w:cs="宋体"/>
          <w:color w:val="000000"/>
          <w:sz w:val="24"/>
          <w:lang w:eastAsia="en-US"/>
        </w:rPr>
        <w:t xml:space="preserve">绿化养护从粗放式管理向精细化管理转变为目标。考核方式实行</w:t>
      </w:r>
      <w:r>
        <w:rPr>
          <w:rFonts w:hint="eastAsia" w:ascii="宋体" w:hAnsi="宋体" w:cs="宋体"/>
          <w:color w:val="000000"/>
          <w:sz w:val="24"/>
        </w:rPr>
        <w:t xml:space="preserve">月度</w:t>
      </w:r>
      <w:r>
        <w:rPr>
          <w:rFonts w:hint="eastAsia" w:ascii="宋体" w:hAnsi="宋体" w:cs="宋体"/>
          <w:color w:val="000000"/>
          <w:sz w:val="24"/>
          <w:lang w:eastAsia="en-US"/>
        </w:rPr>
        <w:t xml:space="preserve">考核，</w:t>
      </w:r>
      <w:r>
        <w:rPr>
          <w:rFonts w:hint="eastAsia" w:ascii="宋体" w:hAnsi="宋体" w:cs="宋体"/>
          <w:color w:val="000000"/>
          <w:sz w:val="24"/>
        </w:rPr>
        <w:t xml:space="preserve">日常检查、</w:t>
      </w:r>
      <w:r>
        <w:rPr>
          <w:rFonts w:hint="eastAsia" w:ascii="宋体" w:hAnsi="宋体" w:cs="宋体"/>
          <w:color w:val="000000"/>
          <w:sz w:val="24"/>
          <w:lang w:eastAsia="en-US"/>
        </w:rPr>
        <w:t xml:space="preserve">月度巡查相结合的考核方式。</w:t>
      </w:r>
      <w:r/>
    </w:p>
    <w:p>
      <w:pPr>
        <w:pStyle w:val="872"/>
        <w:spacing w:line="460" w:lineRule="exact"/>
        <w:rPr>
          <w:rFonts w:hint="eastAsia" w:ascii="宋体" w:hAnsi="宋体" w:eastAsia="宋体" w:cs="宋体"/>
          <w:szCs w:val="24"/>
        </w:rPr>
      </w:pPr>
      <w:r>
        <w:rPr>
          <w:rFonts w:hint="eastAsia" w:ascii="宋体" w:hAnsi="宋体" w:eastAsia="宋体" w:cs="宋体"/>
          <w:szCs w:val="24"/>
        </w:rPr>
        <w:t xml:space="preserve">（一）日常检查</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根据绿化养护考核内容和要求，针对“12345”、数字城管等反映的问题，</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将随机进行日常巡检查，发现绿化养护存在的问题，根据《启东市</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养护质量考核评分标准》进行扣分，扣分纳入</w:t>
      </w:r>
      <w:r>
        <w:rPr>
          <w:rFonts w:hint="eastAsia" w:ascii="宋体" w:hAnsi="宋体" w:cs="宋体"/>
          <w:color w:val="000000"/>
          <w:sz w:val="24"/>
        </w:rPr>
        <w:t xml:space="preserve">月度</w:t>
      </w:r>
      <w:r>
        <w:rPr>
          <w:rFonts w:hint="eastAsia" w:ascii="宋体" w:hAnsi="宋体" w:cs="宋体"/>
          <w:color w:val="000000"/>
          <w:sz w:val="24"/>
          <w:lang w:eastAsia="en-US"/>
        </w:rPr>
        <w:t xml:space="preserve">考核中。</w:t>
      </w:r>
      <w:r/>
    </w:p>
    <w:p>
      <w:pPr>
        <w:pStyle w:val="872"/>
        <w:spacing w:line="460" w:lineRule="exact"/>
        <w:rPr>
          <w:rFonts w:hint="eastAsia" w:ascii="宋体" w:hAnsi="宋体" w:eastAsia="宋体" w:cs="宋体"/>
          <w:szCs w:val="24"/>
        </w:rPr>
      </w:pPr>
      <w:r>
        <w:rPr>
          <w:rFonts w:hint="eastAsia" w:ascii="宋体" w:hAnsi="宋体" w:eastAsia="宋体" w:cs="宋体"/>
          <w:szCs w:val="24"/>
        </w:rPr>
        <w:t xml:space="preserve">（二）月度巡查</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组建绿化养护巡查小组，对</w:t>
      </w:r>
      <w:r>
        <w:rPr>
          <w:rFonts w:hint="eastAsia" w:ascii="宋体" w:hAnsi="宋体" w:cs="宋体"/>
          <w:color w:val="000000"/>
          <w:sz w:val="24"/>
        </w:rPr>
        <w:t xml:space="preserve">镇区</w:t>
      </w:r>
      <w:r>
        <w:rPr>
          <w:rFonts w:hint="eastAsia" w:ascii="宋体" w:hAnsi="宋体" w:cs="宋体"/>
          <w:color w:val="000000"/>
          <w:sz w:val="24"/>
          <w:lang w:eastAsia="en-US"/>
        </w:rPr>
        <w:t xml:space="preserve">绿化养护实行每天巡查，巡查发现问题</w:t>
      </w:r>
      <w:r>
        <w:rPr>
          <w:rFonts w:hint="eastAsia" w:ascii="宋体" w:hAnsi="宋体" w:cs="宋体"/>
          <w:color w:val="000000"/>
          <w:sz w:val="24"/>
        </w:rPr>
        <w:t xml:space="preserve">告知</w:t>
      </w:r>
      <w:r>
        <w:rPr>
          <w:rFonts w:hint="eastAsia" w:ascii="宋体" w:hAnsi="宋体" w:cs="宋体"/>
          <w:color w:val="000000"/>
          <w:sz w:val="24"/>
          <w:lang w:eastAsia="en-US"/>
        </w:rPr>
        <w:t xml:space="preserve">养护单位。对发现的问题根据《启东市</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养护质量考核评分标准》，直接扣分，扣分纳入</w:t>
      </w:r>
      <w:r>
        <w:rPr>
          <w:rFonts w:hint="eastAsia" w:ascii="宋体" w:hAnsi="宋体" w:cs="宋体"/>
          <w:color w:val="000000"/>
          <w:sz w:val="24"/>
        </w:rPr>
        <w:t xml:space="preserve">月度</w:t>
      </w:r>
      <w:r>
        <w:rPr>
          <w:rFonts w:hint="eastAsia" w:ascii="宋体" w:hAnsi="宋体" w:cs="宋体"/>
          <w:color w:val="000000"/>
          <w:sz w:val="24"/>
          <w:lang w:eastAsia="en-US"/>
        </w:rPr>
        <w:t xml:space="preserve">考核中。</w:t>
      </w:r>
      <w:r/>
    </w:p>
    <w:p>
      <w:pPr>
        <w:pStyle w:val="844"/>
        <w:spacing w:line="460" w:lineRule="exact"/>
        <w:rPr>
          <w:rFonts w:hint="eastAsia" w:ascii="宋体" w:hAnsi="宋体" w:cs="宋体"/>
          <w:sz w:val="24"/>
        </w:rPr>
      </w:pPr>
      <w:r>
        <w:rPr>
          <w:rFonts w:hint="eastAsia" w:ascii="宋体" w:hAnsi="宋体" w:cs="宋体"/>
          <w:sz w:val="24"/>
        </w:rPr>
        <w:t xml:space="preserve">五、考核制度</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1、本</w:t>
      </w:r>
      <w:r>
        <w:rPr>
          <w:rFonts w:hint="eastAsia" w:ascii="宋体" w:hAnsi="宋体" w:cs="宋体"/>
          <w:color w:val="000000"/>
          <w:sz w:val="24"/>
        </w:rPr>
        <w:t xml:space="preserve">项目</w:t>
      </w:r>
      <w:r>
        <w:rPr>
          <w:rFonts w:hint="eastAsia" w:ascii="宋体" w:hAnsi="宋体" w:cs="宋体"/>
          <w:color w:val="000000"/>
          <w:sz w:val="24"/>
          <w:lang w:eastAsia="en-US"/>
        </w:rPr>
        <w:t xml:space="preserve">绿化养护考核每月一次，日常检查、月度巡查存在问题根据《启东市</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养护质量考核评分标准》进行扣分，对于交办问题未及时整改的下</w:t>
      </w:r>
      <w:r>
        <w:rPr>
          <w:rFonts w:hint="eastAsia" w:ascii="宋体" w:hAnsi="宋体" w:cs="宋体"/>
          <w:color w:val="000000"/>
          <w:sz w:val="24"/>
        </w:rPr>
        <w:t xml:space="preserve">月度</w:t>
      </w:r>
      <w:r>
        <w:rPr>
          <w:rFonts w:hint="eastAsia" w:ascii="宋体" w:hAnsi="宋体" w:cs="宋体"/>
          <w:color w:val="000000"/>
          <w:sz w:val="24"/>
          <w:lang w:eastAsia="en-US"/>
        </w:rPr>
        <w:t xml:space="preserve">考核双倍扣分。</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2、</w:t>
      </w:r>
      <w:r>
        <w:rPr>
          <w:rFonts w:hint="eastAsia" w:ascii="宋体" w:hAnsi="宋体" w:cs="宋体"/>
          <w:color w:val="000000"/>
          <w:sz w:val="24"/>
        </w:rPr>
        <w:t xml:space="preserve">月度</w:t>
      </w:r>
      <w:r>
        <w:rPr>
          <w:rFonts w:hint="eastAsia" w:ascii="宋体" w:hAnsi="宋体" w:cs="宋体"/>
          <w:color w:val="000000"/>
          <w:sz w:val="24"/>
          <w:lang w:eastAsia="en-US"/>
        </w:rPr>
        <w:t xml:space="preserve">考核评分＝</w:t>
      </w:r>
      <w:r>
        <w:rPr>
          <w:rFonts w:hint="eastAsia" w:ascii="宋体" w:hAnsi="宋体" w:cs="宋体"/>
          <w:color w:val="000000"/>
          <w:sz w:val="24"/>
        </w:rPr>
        <w:t xml:space="preserve">100</w:t>
      </w:r>
      <w:r>
        <w:rPr>
          <w:rFonts w:hint="eastAsia" w:ascii="宋体" w:hAnsi="宋体" w:cs="宋体"/>
          <w:color w:val="000000"/>
          <w:sz w:val="24"/>
          <w:lang w:eastAsia="en-US"/>
        </w:rPr>
        <w:t xml:space="preserve">-日常检查扣分-月度巡查扣分</w:t>
      </w:r>
      <w:r>
        <w:rPr>
          <w:rFonts w:hint="eastAsia" w:ascii="宋体" w:hAnsi="宋体" w:cs="宋体"/>
          <w:color w:val="000000"/>
          <w:sz w:val="24"/>
        </w:rPr>
        <w:t xml:space="preserve">，直接</w:t>
      </w:r>
      <w:r>
        <w:rPr>
          <w:rFonts w:hint="eastAsia" w:ascii="宋体" w:hAnsi="宋体" w:cs="宋体"/>
          <w:color w:val="000000"/>
          <w:sz w:val="24"/>
          <w:lang w:eastAsia="en-US"/>
        </w:rPr>
        <w:t xml:space="preserve">扣款项按</w:t>
      </w:r>
      <w:r>
        <w:rPr>
          <w:rFonts w:hint="eastAsia" w:ascii="宋体" w:hAnsi="宋体" w:cs="宋体"/>
          <w:color w:val="000000"/>
          <w:sz w:val="24"/>
        </w:rPr>
        <w:t xml:space="preserve">月度</w:t>
      </w:r>
      <w:r>
        <w:rPr>
          <w:rFonts w:hint="eastAsia" w:ascii="宋体" w:hAnsi="宋体" w:cs="宋体"/>
          <w:color w:val="000000"/>
          <w:sz w:val="24"/>
          <w:lang w:eastAsia="en-US"/>
        </w:rPr>
        <w:t xml:space="preserve">汇总并于</w:t>
      </w:r>
      <w:r>
        <w:rPr>
          <w:rFonts w:hint="eastAsia" w:ascii="宋体" w:hAnsi="宋体" w:cs="宋体"/>
          <w:color w:val="000000"/>
          <w:sz w:val="24"/>
        </w:rPr>
        <w:t xml:space="preserve">年度</w:t>
      </w:r>
      <w:r>
        <w:rPr>
          <w:rFonts w:hint="eastAsia" w:ascii="宋体" w:hAnsi="宋体" w:cs="宋体"/>
          <w:color w:val="000000"/>
          <w:sz w:val="24"/>
          <w:lang w:eastAsia="en-US"/>
        </w:rPr>
        <w:t xml:space="preserve">养护费核拨时予以扣除，对有争议的扣分点和直接扣分、扣款事项实行集体审定。</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3、</w:t>
      </w:r>
      <w:r>
        <w:rPr>
          <w:rFonts w:hint="eastAsia" w:ascii="宋体" w:hAnsi="宋体" w:cs="宋体"/>
          <w:b/>
          <w:bCs/>
          <w:color w:val="000000"/>
          <w:sz w:val="24"/>
          <w:lang w:eastAsia="en-US"/>
        </w:rPr>
        <w:t xml:space="preserve">根据</w:t>
      </w:r>
      <w:r>
        <w:rPr>
          <w:rFonts w:hint="eastAsia" w:ascii="宋体" w:hAnsi="宋体" w:cs="宋体"/>
          <w:b/>
          <w:bCs/>
          <w:color w:val="000000"/>
          <w:sz w:val="24"/>
        </w:rPr>
        <w:t xml:space="preserve">月度</w:t>
      </w:r>
      <w:r>
        <w:rPr>
          <w:rFonts w:hint="eastAsia" w:ascii="宋体" w:hAnsi="宋体" w:cs="宋体"/>
          <w:b/>
          <w:bCs/>
          <w:color w:val="000000"/>
          <w:sz w:val="24"/>
          <w:lang w:eastAsia="en-US"/>
        </w:rPr>
        <w:t xml:space="preserve">考核结果，按</w:t>
      </w:r>
      <w:r>
        <w:rPr>
          <w:rFonts w:hint="eastAsia" w:ascii="宋体" w:hAnsi="宋体" w:cs="宋体"/>
          <w:b/>
          <w:bCs/>
          <w:color w:val="000000"/>
          <w:sz w:val="24"/>
        </w:rPr>
        <w:t xml:space="preserve">年度支付养护</w:t>
      </w:r>
      <w:r>
        <w:rPr>
          <w:rFonts w:hint="eastAsia" w:ascii="宋体" w:hAnsi="宋体" w:cs="宋体"/>
          <w:b/>
          <w:bCs/>
          <w:color w:val="000000"/>
          <w:sz w:val="24"/>
          <w:lang w:eastAsia="en-US"/>
        </w:rPr>
        <w:t xml:space="preserve">费</w:t>
      </w:r>
      <w:r>
        <w:rPr>
          <w:rFonts w:hint="eastAsia" w:ascii="宋体" w:hAnsi="宋体" w:cs="宋体"/>
          <w:b/>
          <w:bCs/>
          <w:color w:val="000000"/>
          <w:sz w:val="24"/>
        </w:rPr>
        <w:t xml:space="preserve">。考核</w:t>
      </w:r>
      <w:r>
        <w:rPr>
          <w:rFonts w:hint="eastAsia" w:ascii="宋体" w:hAnsi="宋体" w:cs="宋体"/>
          <w:b/>
          <w:bCs/>
          <w:color w:val="000000"/>
          <w:sz w:val="24"/>
          <w:lang w:eastAsia="en-US"/>
        </w:rPr>
        <w:t xml:space="preserve">分</w:t>
      </w:r>
      <w:r>
        <w:rPr>
          <w:rFonts w:hint="eastAsia" w:ascii="宋体" w:hAnsi="宋体" w:cs="宋体"/>
          <w:b/>
          <w:bCs/>
          <w:color w:val="000000"/>
          <w:sz w:val="24"/>
        </w:rPr>
        <w:t xml:space="preserve">合格（≥85分）的，当月养护费按100%计取；</w:t>
      </w:r>
      <w:r>
        <w:rPr>
          <w:rFonts w:hint="eastAsia" w:ascii="宋体" w:hAnsi="宋体" w:cs="宋体"/>
          <w:b/>
          <w:bCs/>
          <w:color w:val="000000"/>
          <w:sz w:val="24"/>
          <w:lang w:eastAsia="en-US"/>
        </w:rPr>
        <w:t xml:space="preserve">考核分低于合格分</w:t>
      </w:r>
      <w:r>
        <w:rPr>
          <w:rFonts w:hint="eastAsia" w:ascii="宋体" w:hAnsi="宋体" w:cs="宋体"/>
          <w:b/>
          <w:bCs/>
          <w:color w:val="000000"/>
          <w:sz w:val="24"/>
        </w:rPr>
        <w:t xml:space="preserve">（85分）</w:t>
      </w:r>
      <w:r>
        <w:rPr>
          <w:rFonts w:hint="eastAsia" w:ascii="宋体" w:hAnsi="宋体" w:cs="宋体"/>
          <w:b/>
          <w:bCs/>
          <w:color w:val="000000"/>
          <w:sz w:val="24"/>
          <w:lang w:eastAsia="en-US"/>
        </w:rPr>
        <w:t xml:space="preserve">的，每低1分扣</w:t>
      </w:r>
      <w:r>
        <w:rPr>
          <w:rFonts w:hint="eastAsia" w:ascii="宋体" w:hAnsi="宋体" w:cs="宋体"/>
          <w:b/>
          <w:bCs/>
          <w:color w:val="000000"/>
          <w:sz w:val="24"/>
        </w:rPr>
        <w:t xml:space="preserve">1000</w:t>
      </w:r>
      <w:r>
        <w:rPr>
          <w:rFonts w:hint="eastAsia" w:ascii="宋体" w:hAnsi="宋体" w:cs="宋体"/>
          <w:b/>
          <w:bCs/>
          <w:color w:val="000000"/>
          <w:sz w:val="24"/>
          <w:lang w:eastAsia="en-US"/>
        </w:rPr>
        <w:t xml:space="preserve">元，以此类推，直至扣完当</w:t>
      </w:r>
      <w:r>
        <w:rPr>
          <w:rFonts w:hint="eastAsia" w:ascii="宋体" w:hAnsi="宋体" w:cs="宋体"/>
          <w:b/>
          <w:bCs/>
          <w:color w:val="000000"/>
          <w:sz w:val="24"/>
        </w:rPr>
        <w:t xml:space="preserve">月</w:t>
      </w:r>
      <w:r>
        <w:rPr>
          <w:rFonts w:hint="eastAsia" w:ascii="宋体" w:hAnsi="宋体" w:cs="宋体"/>
          <w:b/>
          <w:bCs/>
          <w:color w:val="000000"/>
          <w:sz w:val="24"/>
          <w:lang w:eastAsia="en-US"/>
        </w:rPr>
        <w:t xml:space="preserve">养护费，有直接扣款类项目的直接扣除相应金额。考核分</w:t>
      </w:r>
      <w:r>
        <w:rPr>
          <w:rFonts w:hint="eastAsia" w:ascii="宋体" w:hAnsi="宋体" w:cs="宋体"/>
          <w:b/>
          <w:bCs/>
          <w:color w:val="000000"/>
          <w:sz w:val="24"/>
        </w:rPr>
        <w:t xml:space="preserve">低于75分</w:t>
      </w:r>
      <w:r>
        <w:rPr>
          <w:rFonts w:hint="eastAsia" w:ascii="宋体" w:hAnsi="宋体" w:cs="宋体"/>
          <w:b/>
          <w:bCs/>
          <w:color w:val="000000"/>
          <w:sz w:val="24"/>
          <w:lang w:eastAsia="en-US"/>
        </w:rPr>
        <w:t xml:space="preserve">的，</w:t>
      </w:r>
      <w:r>
        <w:rPr>
          <w:rFonts w:hint="eastAsia" w:ascii="宋体" w:hAnsi="宋体" w:cs="宋体"/>
          <w:b/>
          <w:bCs/>
          <w:color w:val="000000"/>
          <w:sz w:val="24"/>
        </w:rPr>
        <w:t xml:space="preserve">不支付</w:t>
      </w:r>
      <w:r>
        <w:rPr>
          <w:rFonts w:hint="eastAsia" w:ascii="宋体" w:hAnsi="宋体" w:cs="宋体"/>
          <w:b/>
          <w:bCs/>
          <w:color w:val="000000"/>
          <w:sz w:val="24"/>
          <w:lang w:eastAsia="en-US"/>
        </w:rPr>
        <w:t xml:space="preserve">当</w:t>
      </w:r>
      <w:r>
        <w:rPr>
          <w:rFonts w:hint="eastAsia" w:ascii="宋体" w:hAnsi="宋体" w:cs="宋体"/>
          <w:b/>
          <w:bCs/>
          <w:color w:val="000000"/>
          <w:sz w:val="24"/>
        </w:rPr>
        <w:t xml:space="preserve">月</w:t>
      </w:r>
      <w:r>
        <w:rPr>
          <w:rFonts w:hint="eastAsia" w:ascii="宋体" w:hAnsi="宋体" w:cs="宋体"/>
          <w:b/>
          <w:bCs/>
          <w:color w:val="000000"/>
          <w:sz w:val="24"/>
          <w:lang w:eastAsia="en-US"/>
        </w:rPr>
        <w:t xml:space="preserve">养护费。</w:t>
      </w:r>
      <w:r>
        <w:rPr>
          <w:rFonts w:hint="eastAsia" w:ascii="宋体" w:hAnsi="宋体" w:cs="宋体"/>
          <w:color w:val="000000"/>
          <w:sz w:val="24"/>
          <w:lang w:eastAsia="en-US"/>
        </w:rPr>
      </w:r>
      <w:r/>
    </w:p>
    <w:p>
      <w:pPr>
        <w:pStyle w:val="844"/>
        <w:ind w:firstLine="480"/>
        <w:spacing w:line="460" w:lineRule="exact"/>
        <w:widowControl/>
        <w:tabs>
          <w:tab w:val="left" w:pos="9240" w:leader="none"/>
        </w:tabs>
        <w:rPr>
          <w:rFonts w:hint="eastAsia" w:ascii="宋体" w:hAnsi="宋体" w:cs="宋体"/>
          <w:sz w:val="24"/>
          <w:lang w:eastAsia="en-US"/>
        </w:rPr>
      </w:pPr>
      <w:r>
        <w:rPr>
          <w:rFonts w:hint="eastAsia" w:ascii="宋体" w:hAnsi="宋体" w:cs="宋体"/>
          <w:sz w:val="24"/>
        </w:rPr>
        <w:t xml:space="preserve">4、</w:t>
      </w:r>
      <w:r>
        <w:rPr>
          <w:rFonts w:hint="eastAsia" w:ascii="宋体" w:hAnsi="宋体" w:cs="宋体"/>
          <w:sz w:val="24"/>
          <w:lang w:eastAsia="en-US"/>
        </w:rPr>
        <w:t xml:space="preserve">1年内累计2次</w:t>
      </w:r>
      <w:r>
        <w:rPr>
          <w:rFonts w:hint="eastAsia" w:ascii="宋体" w:hAnsi="宋体" w:cs="宋体"/>
          <w:sz w:val="24"/>
        </w:rPr>
        <w:t xml:space="preserve">月</w:t>
      </w:r>
      <w:r>
        <w:rPr>
          <w:rFonts w:hint="eastAsia" w:ascii="宋体" w:hAnsi="宋体" w:cs="宋体"/>
          <w:sz w:val="24"/>
          <w:lang w:eastAsia="en-US"/>
        </w:rPr>
        <w:t xml:space="preserve">度考核不合格，</w:t>
      </w:r>
      <w:r>
        <w:rPr>
          <w:rFonts w:hint="eastAsia" w:ascii="宋体" w:hAnsi="宋体" w:cs="宋体"/>
          <w:sz w:val="24"/>
        </w:rPr>
        <w:t xml:space="preserve">采购人有权取消其养护资格</w:t>
      </w:r>
      <w:r>
        <w:rPr>
          <w:rFonts w:hint="eastAsia" w:ascii="宋体" w:hAnsi="宋体" w:cs="宋体"/>
          <w:sz w:val="24"/>
          <w:lang w:eastAsia="en-US"/>
        </w:rPr>
        <w:t xml:space="preserve">。</w:t>
      </w:r>
      <w:r/>
    </w:p>
    <w:p>
      <w:pPr>
        <w:pStyle w:val="844"/>
        <w:spacing w:line="460" w:lineRule="exact"/>
        <w:rPr>
          <w:rFonts w:hint="eastAsia" w:ascii="宋体" w:hAnsi="宋体" w:cs="宋体"/>
          <w:sz w:val="24"/>
        </w:rPr>
      </w:pPr>
      <w:r>
        <w:rPr>
          <w:rFonts w:hint="eastAsia" w:ascii="宋体" w:hAnsi="宋体" w:cs="宋体"/>
          <w:sz w:val="24"/>
        </w:rPr>
        <w:t xml:space="preserve">六、罚则</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1</w:t>
      </w:r>
      <w:r>
        <w:rPr>
          <w:rFonts w:hint="eastAsia" w:ascii="宋体" w:hAnsi="宋体" w:cs="宋体"/>
          <w:color w:val="000000"/>
          <w:sz w:val="24"/>
        </w:rPr>
        <w:t xml:space="preserve">、</w:t>
      </w:r>
      <w:r>
        <w:rPr>
          <w:rFonts w:hint="eastAsia" w:ascii="宋体" w:hAnsi="宋体" w:cs="宋体"/>
          <w:color w:val="000000"/>
          <w:sz w:val="24"/>
          <w:lang w:eastAsia="en-US"/>
        </w:rPr>
        <w:t xml:space="preserve">每月25日前必须月报</w:t>
      </w:r>
      <w:r>
        <w:rPr>
          <w:rFonts w:hint="eastAsia" w:ascii="宋体" w:hAnsi="宋体" w:cs="宋体"/>
          <w:color w:val="000000"/>
          <w:sz w:val="24"/>
        </w:rPr>
        <w:t xml:space="preserve">下个月的</w:t>
      </w:r>
      <w:r>
        <w:rPr>
          <w:rFonts w:hint="eastAsia" w:ascii="宋体" w:hAnsi="宋体" w:cs="宋体"/>
          <w:color w:val="000000"/>
          <w:sz w:val="24"/>
          <w:lang w:eastAsia="en-US"/>
        </w:rPr>
        <w:t xml:space="preserve">养护计划，如不及时上报，处罚2000元/次</w:t>
      </w:r>
      <w:r>
        <w:rPr>
          <w:rFonts w:hint="eastAsia" w:ascii="宋体" w:hAnsi="宋体" w:cs="宋体"/>
          <w:color w:val="000000"/>
          <w:sz w:val="24"/>
        </w:rPr>
        <w:t xml:space="preserve">；</w:t>
      </w:r>
      <w:r>
        <w:rPr>
          <w:rFonts w:hint="eastAsia" w:ascii="宋体" w:hAnsi="宋体" w:cs="宋体"/>
          <w:color w:val="000000"/>
          <w:sz w:val="24"/>
          <w:lang w:eastAsia="en-US"/>
        </w:rPr>
        <w:t xml:space="preserve">无故缺席各类绿化养护会议</w:t>
      </w:r>
      <w:r>
        <w:rPr>
          <w:rFonts w:hint="eastAsia" w:ascii="宋体" w:hAnsi="宋体" w:cs="宋体"/>
          <w:color w:val="000000"/>
          <w:sz w:val="24"/>
        </w:rPr>
        <w:t xml:space="preserve">、培训</w:t>
      </w:r>
      <w:r>
        <w:rPr>
          <w:rFonts w:hint="eastAsia" w:ascii="宋体" w:hAnsi="宋体" w:cs="宋体"/>
          <w:color w:val="000000"/>
          <w:sz w:val="24"/>
          <w:lang w:eastAsia="en-US"/>
        </w:rPr>
        <w:t xml:space="preserve">等活动的，每发生一次罚款1000元。</w:t>
      </w:r>
      <w:r/>
    </w:p>
    <w:p>
      <w:pPr>
        <w:pStyle w:val="844"/>
        <w:ind w:firstLine="480"/>
        <w:spacing w:line="460" w:lineRule="exact"/>
        <w:widowControl/>
        <w:tabs>
          <w:tab w:val="left" w:pos="9240" w:leader="none"/>
        </w:tabs>
        <w:rPr>
          <w:rFonts w:hint="eastAsia" w:ascii="宋体" w:hAnsi="宋体" w:cs="宋体"/>
          <w:color w:val="000000"/>
          <w:sz w:val="24"/>
        </w:rPr>
      </w:pPr>
      <w:r>
        <w:rPr>
          <w:rFonts w:hint="eastAsia" w:ascii="宋体" w:hAnsi="宋体" w:cs="宋体"/>
          <w:color w:val="000000"/>
          <w:sz w:val="24"/>
          <w:lang w:eastAsia="en-US"/>
        </w:rPr>
        <w:t xml:space="preserve">2</w:t>
      </w:r>
      <w:r>
        <w:rPr>
          <w:rFonts w:hint="eastAsia" w:ascii="宋体" w:hAnsi="宋体" w:cs="宋体"/>
          <w:color w:val="000000"/>
          <w:sz w:val="24"/>
        </w:rPr>
        <w:t xml:space="preserve">、</w:t>
      </w:r>
      <w:r>
        <w:rPr>
          <w:rFonts w:hint="eastAsia" w:ascii="宋体" w:hAnsi="宋体" w:cs="宋体"/>
          <w:color w:val="000000"/>
          <w:sz w:val="24"/>
          <w:lang w:eastAsia="en-US"/>
        </w:rPr>
        <w:t xml:space="preserve">项目负责人不能按照指令在</w:t>
      </w:r>
      <w:r>
        <w:rPr>
          <w:rFonts w:hint="eastAsia" w:ascii="宋体" w:hAnsi="宋体" w:cs="宋体"/>
          <w:color w:val="000000"/>
          <w:sz w:val="24"/>
        </w:rPr>
        <w:t xml:space="preserve">2</w:t>
      </w:r>
      <w:r>
        <w:rPr>
          <w:rFonts w:hint="eastAsia" w:ascii="宋体" w:hAnsi="宋体" w:cs="宋体"/>
          <w:color w:val="000000"/>
          <w:sz w:val="24"/>
          <w:lang w:eastAsia="en-US"/>
        </w:rPr>
        <w:t xml:space="preserve">小时内到达养护现场的，每发生一次罚款1000元。项目负责人或24小时保持通信畅通</w:t>
      </w:r>
      <w:r>
        <w:rPr>
          <w:rFonts w:hint="eastAsia" w:ascii="宋体" w:hAnsi="宋体" w:cs="宋体"/>
          <w:color w:val="000000"/>
          <w:sz w:val="24"/>
        </w:rPr>
        <w:t xml:space="preserve">。</w:t>
      </w:r>
      <w:r>
        <w:rPr>
          <w:rFonts w:hint="eastAsia" w:ascii="宋体" w:hAnsi="宋体" w:cs="宋体"/>
          <w:color w:val="000000"/>
          <w:sz w:val="24"/>
          <w:lang w:eastAsia="en-US"/>
        </w:rPr>
        <w:t xml:space="preserve">半小时内联系不上，每发生一次罚款</w:t>
      </w:r>
      <w:r>
        <w:rPr>
          <w:rFonts w:hint="eastAsia" w:ascii="宋体" w:hAnsi="宋体" w:cs="宋体"/>
          <w:color w:val="000000"/>
          <w:sz w:val="24"/>
        </w:rPr>
        <w:t xml:space="preserve">5</w:t>
      </w:r>
      <w:r>
        <w:rPr>
          <w:rFonts w:hint="eastAsia" w:ascii="宋体" w:hAnsi="宋体" w:cs="宋体"/>
          <w:color w:val="000000"/>
          <w:sz w:val="24"/>
          <w:lang w:eastAsia="en-US"/>
        </w:rPr>
        <w:t xml:space="preserve">00元。</w:t>
      </w:r>
      <w:r>
        <w:rPr>
          <w:rFonts w:hint="eastAsia" w:ascii="宋体" w:hAnsi="宋体" w:cs="宋体"/>
          <w:color w:val="000000"/>
          <w:sz w:val="24"/>
        </w:rPr>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3、</w:t>
      </w:r>
      <w:r>
        <w:rPr>
          <w:rFonts w:hint="eastAsia" w:ascii="宋体" w:hAnsi="宋体" w:cs="宋体"/>
          <w:color w:val="000000"/>
          <w:sz w:val="24"/>
          <w:lang w:eastAsia="en-US"/>
        </w:rPr>
        <w:t xml:space="preserve">及时处置并回复政府热线、城管热线、城建热线等反映的数字化案件，以及相关部门交办、市民来电来访等案件。案件反映的问题经现场核查确属养护单位管护不到位的，每案件扣0.5分；超时或造成返单的，扣3分/次，同时每例案件罚款3000.00元。病虫害防治不及时引起居民投诉的，扣2分/次；被新闻媒体或主管部门点名批评，或其他造成恶劣社会影响的，扣5分/次，同时罚款5000.00元/次。被重复批评或省级以上部门点名批评的，扣10分/次，同时罚款10000.00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4、</w:t>
      </w:r>
      <w:r>
        <w:rPr>
          <w:rFonts w:hint="eastAsia" w:ascii="宋体" w:hAnsi="宋体" w:cs="宋体"/>
          <w:color w:val="000000"/>
          <w:sz w:val="24"/>
          <w:lang w:eastAsia="en-US"/>
        </w:rPr>
        <w:t xml:space="preserve">被市民举报违规问题，情况属实的，罚款1000元/次；被市领导或新闻媒体点名批评的，罚款</w:t>
      </w:r>
      <w:r>
        <w:rPr>
          <w:rFonts w:hint="eastAsia" w:ascii="宋体" w:hAnsi="宋体" w:cs="宋体"/>
          <w:color w:val="000000"/>
          <w:sz w:val="24"/>
        </w:rPr>
        <w:t xml:space="preserve">3</w:t>
      </w:r>
      <w:r>
        <w:rPr>
          <w:rFonts w:hint="eastAsia" w:ascii="宋体" w:hAnsi="宋体" w:cs="宋体"/>
          <w:color w:val="000000"/>
          <w:sz w:val="24"/>
          <w:lang w:eastAsia="en-US"/>
        </w:rPr>
        <w:t xml:space="preserve">000元/次；因管理或养护问题造成恶劣社会影响的，罚款5000元/次。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5、</w:t>
      </w:r>
      <w:r>
        <w:rPr>
          <w:rFonts w:hint="eastAsia" w:ascii="宋体" w:hAnsi="宋体" w:cs="宋体"/>
          <w:color w:val="000000"/>
          <w:sz w:val="24"/>
          <w:lang w:eastAsia="en-US"/>
        </w:rPr>
        <w:t xml:space="preserve">对</w:t>
      </w:r>
      <w:r>
        <w:rPr>
          <w:rFonts w:hint="eastAsia" w:ascii="宋体" w:hAnsi="宋体" w:cs="宋体"/>
          <w:color w:val="000000"/>
          <w:sz w:val="24"/>
        </w:rPr>
        <w:t xml:space="preserve">镇</w:t>
      </w:r>
      <w:r>
        <w:rPr>
          <w:rFonts w:hint="eastAsia" w:ascii="宋体" w:hAnsi="宋体" w:cs="宋体"/>
          <w:color w:val="000000"/>
          <w:sz w:val="24"/>
          <w:lang w:eastAsia="en-US"/>
        </w:rPr>
        <w:t xml:space="preserve">、局布置的重大活动安排，如不积极执行造成工期</w:t>
      </w:r>
      <w:r/>
    </w:p>
    <w:p>
      <w:pPr>
        <w:pStyle w:val="844"/>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延期或景观质量未达到要求的，罚款5000元/次。</w:t>
      </w:r>
      <w:r/>
    </w:p>
    <w:p>
      <w:pPr>
        <w:pStyle w:val="844"/>
        <w:ind w:firstLine="480"/>
        <w:spacing w:line="460" w:lineRule="exact"/>
        <w:widowControl/>
        <w:tabs>
          <w:tab w:val="left" w:pos="9240" w:leader="none"/>
        </w:tabs>
        <w:rPr>
          <w:rFonts w:hint="eastAsia" w:ascii="宋体" w:hAnsi="宋体" w:cs="宋体"/>
          <w:color w:val="000000"/>
          <w:sz w:val="24"/>
        </w:rPr>
      </w:pPr>
      <w:r>
        <w:rPr>
          <w:rFonts w:hint="eastAsia" w:ascii="宋体" w:hAnsi="宋体" w:cs="宋体"/>
          <w:color w:val="000000"/>
          <w:sz w:val="24"/>
        </w:rPr>
        <w:t xml:space="preserve">6、市级以上各类专项检查考核中存在问题被通报或扣分的，</w:t>
      </w:r>
      <w:r>
        <w:rPr>
          <w:rFonts w:hint="eastAsia" w:ascii="宋体" w:hAnsi="宋体" w:cs="宋体"/>
          <w:color w:val="000000"/>
          <w:sz w:val="24"/>
          <w:lang w:eastAsia="en-US"/>
        </w:rPr>
        <w:t xml:space="preserve">处罚5000元/次</w:t>
      </w:r>
      <w:r>
        <w:rPr>
          <w:rFonts w:hint="eastAsia" w:ascii="宋体" w:hAnsi="宋体" w:cs="宋体"/>
          <w:color w:val="000000"/>
          <w:sz w:val="24"/>
        </w:rPr>
        <w:t xml:space="preserve">。</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7、</w:t>
      </w:r>
      <w:r>
        <w:rPr>
          <w:rFonts w:hint="eastAsia" w:ascii="宋体" w:hAnsi="宋体" w:cs="宋体"/>
          <w:color w:val="000000"/>
          <w:sz w:val="24"/>
          <w:lang w:eastAsia="en-US"/>
        </w:rPr>
        <w:t xml:space="preserve">养护期间如因养护单位安全措施不到位引发的安全事故，养护单位必须及时处置，所发生费用和责任全部由养护单位承担。如因养护不到位引起树木断枝、倒塌、碰线、碰屋造成伤人、伤物等事件的，根据实际情况，罚款1000-</w:t>
      </w:r>
      <w:r>
        <w:rPr>
          <w:rFonts w:hint="eastAsia" w:ascii="宋体" w:hAnsi="宋体" w:cs="宋体"/>
          <w:color w:val="000000"/>
          <w:sz w:val="24"/>
        </w:rPr>
        <w:t xml:space="preserve">10</w:t>
      </w:r>
      <w:r>
        <w:rPr>
          <w:rFonts w:hint="eastAsia" w:ascii="宋体" w:hAnsi="宋体" w:cs="宋体"/>
          <w:color w:val="000000"/>
          <w:sz w:val="24"/>
          <w:lang w:eastAsia="en-US"/>
        </w:rPr>
        <w:t xml:space="preserve">000元/次，造成重大事故的追究相关责任。</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8、</w:t>
      </w:r>
      <w:r>
        <w:rPr>
          <w:rFonts w:hint="eastAsia" w:ascii="宋体" w:hAnsi="宋体" w:cs="宋体"/>
          <w:color w:val="000000"/>
          <w:sz w:val="24"/>
          <w:lang w:eastAsia="en-US"/>
        </w:rPr>
        <w:t xml:space="preserve">未第一时间发现、制止、上报绿化违法违规事件的，罚款1000元/次，如情节严重造成严重不良后果的，处罚2000-5000</w:t>
      </w:r>
      <w:r/>
    </w:p>
    <w:p>
      <w:pPr>
        <w:pStyle w:val="844"/>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9、</w:t>
      </w:r>
      <w:r>
        <w:rPr>
          <w:rFonts w:hint="eastAsia" w:ascii="宋体" w:hAnsi="宋体" w:cs="宋体"/>
          <w:color w:val="000000"/>
          <w:sz w:val="24"/>
          <w:lang w:eastAsia="en-US"/>
        </w:rPr>
        <w:t xml:space="preserve">因防洪防汛、抗旱防冻不力造成设施设备损坏或苗木死亡的，由养护单位赔偿相应损失（不予签证），罚款2000元/次。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10、</w:t>
      </w:r>
      <w:r>
        <w:rPr>
          <w:rFonts w:hint="eastAsia" w:ascii="宋体" w:hAnsi="宋体" w:cs="宋体"/>
          <w:color w:val="000000"/>
          <w:sz w:val="24"/>
          <w:lang w:eastAsia="en-US"/>
        </w:rPr>
        <w:t xml:space="preserve">因不当使用化学除草剂，造成苗木死亡的，由相关养护单位自行补植（不予签证），根据死亡面积和数量大小罚款1000—5000元/次；未及时采取防治措施，导致病虫害爆发引起苗木大量死亡的，由养护单位自行补植（不予签证），根据死亡数量，罚款1000—</w:t>
      </w:r>
      <w:r>
        <w:rPr>
          <w:rFonts w:hint="eastAsia" w:ascii="宋体" w:hAnsi="宋体" w:cs="宋体"/>
          <w:color w:val="000000"/>
          <w:sz w:val="24"/>
        </w:rPr>
        <w:t xml:space="preserve">5</w:t>
      </w:r>
      <w:r>
        <w:rPr>
          <w:rFonts w:hint="eastAsia" w:ascii="宋体" w:hAnsi="宋体" w:cs="宋体"/>
          <w:color w:val="000000"/>
          <w:sz w:val="24"/>
          <w:lang w:eastAsia="en-US"/>
        </w:rPr>
        <w:t xml:space="preserve">000元/次。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11、</w:t>
      </w:r>
      <w:r>
        <w:rPr>
          <w:rFonts w:hint="eastAsia" w:ascii="宋体" w:hAnsi="宋体" w:cs="宋体"/>
          <w:color w:val="000000"/>
          <w:sz w:val="24"/>
          <w:lang w:eastAsia="en-US"/>
        </w:rPr>
        <w:t xml:space="preserve">因拖欠农民工工资，造成恶劣影响的直接罚款</w:t>
      </w:r>
      <w:r>
        <w:rPr>
          <w:rFonts w:hint="eastAsia" w:ascii="宋体" w:hAnsi="宋体" w:cs="宋体"/>
          <w:color w:val="000000"/>
          <w:sz w:val="24"/>
        </w:rPr>
        <w:t xml:space="preserve">10</w:t>
      </w:r>
      <w:r>
        <w:rPr>
          <w:rFonts w:hint="eastAsia" w:ascii="宋体" w:hAnsi="宋体" w:cs="宋体"/>
          <w:color w:val="000000"/>
          <w:sz w:val="24"/>
          <w:lang w:eastAsia="en-US"/>
        </w:rPr>
        <w:t xml:space="preserve">000元/次。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1</w:t>
      </w:r>
      <w:r>
        <w:rPr>
          <w:rFonts w:hint="eastAsia" w:ascii="宋体" w:hAnsi="宋体" w:cs="宋体"/>
          <w:color w:val="000000"/>
          <w:sz w:val="24"/>
        </w:rPr>
        <w:t xml:space="preserve">2、</w:t>
      </w:r>
      <w:r>
        <w:rPr>
          <w:rFonts w:hint="eastAsia" w:ascii="宋体" w:hAnsi="宋体" w:cs="宋体"/>
          <w:color w:val="000000"/>
          <w:sz w:val="24"/>
          <w:lang w:eastAsia="en-US"/>
        </w:rPr>
        <w:t xml:space="preserve">对于局相关人员在市重大活动或创建期间巡查到的问题，未在规定时间整改完成的，罚款1000元/次；不按时完成市</w:t>
      </w:r>
      <w:r>
        <w:rPr>
          <w:rFonts w:hint="eastAsia" w:ascii="宋体" w:hAnsi="宋体" w:cs="宋体"/>
          <w:color w:val="000000"/>
          <w:sz w:val="24"/>
        </w:rPr>
        <w:t xml:space="preserve">，</w:t>
      </w:r>
      <w:r>
        <w:rPr>
          <w:rFonts w:hint="eastAsia" w:ascii="宋体" w:hAnsi="宋体" w:cs="宋体"/>
          <w:color w:val="000000"/>
          <w:sz w:val="24"/>
          <w:lang w:eastAsia="en-US"/>
        </w:rPr>
        <w:t xml:space="preserve">局等交办任务，被催办、督办的，罚款1000元/次。</w:t>
      </w:r>
      <w:r/>
    </w:p>
    <w:p>
      <w:pPr>
        <w:pStyle w:val="844"/>
        <w:spacing w:line="460" w:lineRule="exact"/>
        <w:rPr>
          <w:rFonts w:hint="eastAsia" w:ascii="宋体" w:hAnsi="宋体" w:cs="宋体"/>
          <w:sz w:val="24"/>
        </w:rPr>
      </w:pPr>
      <w:r>
        <w:rPr>
          <w:rFonts w:hint="eastAsia" w:ascii="宋体" w:hAnsi="宋体" w:cs="宋体"/>
          <w:sz w:val="24"/>
        </w:rPr>
        <w:t xml:space="preserve">七、其他</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在各类创建迎查等重大活动或甲方日常管理中下达的整改问题，养护单位拒不整改或整改不到位的，</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有权安排第三方进行整改，费用按定额计取，从养护经费中列支，后续</w:t>
      </w:r>
      <w:r>
        <w:rPr>
          <w:rFonts w:hint="eastAsia" w:ascii="宋体" w:hAnsi="宋体" w:cs="宋体"/>
          <w:color w:val="000000"/>
          <w:sz w:val="24"/>
        </w:rPr>
        <w:t xml:space="preserve">养护</w:t>
      </w:r>
      <w:r>
        <w:rPr>
          <w:rFonts w:hint="eastAsia" w:ascii="宋体" w:hAnsi="宋体" w:cs="宋体"/>
          <w:color w:val="000000"/>
          <w:sz w:val="24"/>
          <w:lang w:eastAsia="en-US"/>
        </w:rPr>
        <w:t xml:space="preserve">仍由原养护单位负责。</w:t>
      </w:r>
      <w:r/>
    </w:p>
    <w:p>
      <w:pPr>
        <w:pStyle w:val="844"/>
        <w:spacing w:line="400" w:lineRule="exact"/>
        <w:rPr>
          <w:rFonts w:hint="eastAsia" w:ascii="宋体" w:hAnsi="宋体" w:cs="宋体"/>
          <w:sz w:val="24"/>
        </w:rPr>
      </w:pPr>
      <w:r>
        <w:rPr>
          <w:rFonts w:hint="eastAsia" w:ascii="宋体" w:hAnsi="宋体" w:cs="宋体"/>
          <w:sz w:val="24"/>
        </w:rPr>
      </w:r>
      <w:r/>
    </w:p>
    <w:p>
      <w:pPr>
        <w:pStyle w:val="872"/>
        <w:spacing w:line="400" w:lineRule="exact"/>
        <w:rPr>
          <w:rFonts w:hint="eastAsia" w:ascii="宋体" w:hAnsi="宋体" w:eastAsia="宋体" w:cs="宋体"/>
          <w:szCs w:val="24"/>
        </w:rPr>
      </w:pPr>
      <w:r>
        <w:rPr>
          <w:rFonts w:hint="eastAsia" w:ascii="宋体" w:hAnsi="宋体" w:eastAsia="宋体" w:cs="宋体"/>
          <w:szCs w:val="24"/>
        </w:rPr>
      </w:r>
      <w:r/>
    </w:p>
    <w:p>
      <w:pPr>
        <w:pStyle w:val="844"/>
        <w:spacing w:line="400" w:lineRule="exact"/>
        <w:rPr>
          <w:rFonts w:hint="eastAsia" w:ascii="宋体" w:hAnsi="宋体" w:cs="宋体"/>
          <w:sz w:val="24"/>
        </w:rPr>
      </w:pPr>
      <w:r>
        <w:rPr>
          <w:rFonts w:hint="eastAsia" w:ascii="宋体" w:hAnsi="宋体" w:cs="宋体"/>
          <w:sz w:val="24"/>
        </w:rPr>
      </w:r>
      <w:r/>
    </w:p>
    <w:p>
      <w:pPr>
        <w:pStyle w:val="844"/>
        <w:ind w:firstLine="480"/>
        <w:spacing w:line="40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附</w:t>
      </w:r>
      <w:r>
        <w:rPr>
          <w:rFonts w:hint="eastAsia" w:ascii="宋体" w:hAnsi="宋体" w:cs="宋体"/>
          <w:color w:val="000000"/>
          <w:sz w:val="24"/>
        </w:rPr>
        <w:t xml:space="preserve">件</w:t>
      </w:r>
      <w:r>
        <w:rPr>
          <w:rFonts w:hint="eastAsia" w:ascii="宋体" w:hAnsi="宋体" w:cs="宋体"/>
          <w:color w:val="000000"/>
          <w:sz w:val="24"/>
          <w:lang w:eastAsia="en-US"/>
        </w:rPr>
        <w:t xml:space="preserve">：1、启东市</w:t>
      </w:r>
      <w:r>
        <w:rPr>
          <w:rFonts w:hint="eastAsia" w:ascii="宋体" w:hAnsi="宋体" w:cs="宋体"/>
          <w:color w:val="000000"/>
          <w:sz w:val="24"/>
        </w:rPr>
        <w:t xml:space="preserve">吕四港镇</w:t>
      </w:r>
      <w:r>
        <w:rPr>
          <w:rFonts w:hint="eastAsia" w:ascii="宋体" w:hAnsi="宋体" w:cs="宋体"/>
          <w:color w:val="000000"/>
          <w:sz w:val="24"/>
          <w:lang w:eastAsia="en-US"/>
        </w:rPr>
        <w:t xml:space="preserve">园林绿化考核内容和技术标准</w:t>
      </w:r>
      <w:r/>
    </w:p>
    <w:p>
      <w:pPr>
        <w:pStyle w:val="844"/>
        <w:ind w:firstLine="1200"/>
        <w:spacing w:line="40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2、启东市</w:t>
      </w:r>
      <w:r>
        <w:rPr>
          <w:rFonts w:hint="eastAsia" w:ascii="宋体" w:hAnsi="宋体" w:cs="宋体"/>
          <w:color w:val="000000"/>
          <w:sz w:val="24"/>
        </w:rPr>
        <w:t xml:space="preserve">吕四港镇绿化</w:t>
      </w:r>
      <w:r>
        <w:rPr>
          <w:rFonts w:hint="eastAsia" w:ascii="宋体" w:hAnsi="宋体" w:cs="宋体"/>
          <w:color w:val="000000"/>
          <w:sz w:val="24"/>
          <w:lang w:eastAsia="en-US"/>
        </w:rPr>
        <w:t xml:space="preserve">管护质量考核评分标准</w:t>
      </w:r>
      <w:r/>
    </w:p>
    <w:p>
      <w:pPr>
        <w:pStyle w:val="844"/>
        <w:spacing w:line="400" w:lineRule="exact"/>
        <w:rPr>
          <w:rFonts w:hint="eastAsia" w:ascii="宋体" w:hAnsi="宋体" w:cs="宋体"/>
          <w:sz w:val="24"/>
        </w:rPr>
      </w:pPr>
      <w:r>
        <w:rPr>
          <w:rFonts w:hint="eastAsia" w:ascii="宋体" w:hAnsi="宋体" w:cs="宋体"/>
          <w:sz w:val="24"/>
        </w:rPr>
      </w:r>
      <w:r/>
    </w:p>
    <w:p>
      <w:pPr>
        <w:pStyle w:val="844"/>
        <w:spacing w:line="400" w:lineRule="exact"/>
        <w:rPr>
          <w:rFonts w:hint="eastAsia" w:ascii="宋体" w:hAnsi="宋体" w:cs="宋体"/>
          <w:sz w:val="24"/>
        </w:rPr>
      </w:pPr>
      <w:r>
        <w:rPr>
          <w:rFonts w:hint="eastAsia" w:ascii="宋体" w:hAnsi="宋体" w:cs="宋体"/>
          <w:sz w:val="24"/>
        </w:rPr>
      </w:r>
      <w:r/>
    </w:p>
    <w:p>
      <w:pPr>
        <w:pStyle w:val="872"/>
        <w:jc w:val="right"/>
        <w:spacing w:line="400" w:lineRule="exact"/>
        <w:rPr>
          <w:rFonts w:hint="eastAsia" w:ascii="宋体" w:hAnsi="宋体" w:eastAsia="宋体" w:cs="宋体"/>
          <w:szCs w:val="24"/>
        </w:rPr>
      </w:pPr>
      <w:r>
        <w:rPr>
          <w:rFonts w:hint="eastAsia" w:ascii="宋体" w:hAnsi="宋体" w:eastAsia="宋体" w:cs="宋体"/>
          <w:szCs w:val="24"/>
        </w:rPr>
        <w:t xml:space="preserve">启东市吕四港镇建设局</w:t>
      </w:r>
      <w:r/>
    </w:p>
    <w:p>
      <w:pPr>
        <w:pStyle w:val="872"/>
        <w:ind w:firstLine="5040"/>
        <w:jc w:val="right"/>
        <w:spacing w:line="400" w:lineRule="exact"/>
        <w:rPr>
          <w:rFonts w:hint="eastAsia" w:ascii="宋体" w:hAnsi="宋体" w:eastAsia="宋体" w:cs="宋体"/>
          <w:szCs w:val="24"/>
        </w:rPr>
      </w:pPr>
      <w:r>
        <w:rPr>
          <w:rFonts w:hint="eastAsia" w:ascii="宋体" w:hAnsi="宋体" w:eastAsia="宋体" w:cs="宋体"/>
          <w:szCs w:val="24"/>
        </w:rPr>
        <w:t xml:space="preserve">2024年2月28日</w:t>
      </w:r>
      <w:r/>
    </w:p>
    <w:p>
      <w:pPr>
        <w:pStyle w:val="844"/>
        <w:spacing w:line="400" w:lineRule="exact"/>
        <w:rPr>
          <w:rFonts w:hint="eastAsia" w:ascii="宋体" w:hAnsi="宋体" w:cs="宋体"/>
          <w:sz w:val="24"/>
        </w:rPr>
        <w:sectPr>
          <w:footerReference w:type="default" r:id="rId10"/>
          <w:footnotePr/>
          <w:endnotePr/>
          <w:type w:val="nextPage"/>
          <w:pgSz w:w="11906" w:h="16839" w:orient="portrait"/>
          <w:pgMar w:top="1417" w:right="1417" w:bottom="1417" w:left="1417" w:header="0" w:footer="1038" w:gutter="0"/>
          <w:cols w:num="1" w:sep="0" w:space="720" w:equalWidth="1"/>
          <w:docGrid w:linePitch="360"/>
        </w:sectPr>
      </w:pPr>
      <w:r>
        <w:rPr>
          <w:rFonts w:hint="eastAsia" w:ascii="宋体" w:hAnsi="宋体" w:cs="宋体"/>
          <w:sz w:val="24"/>
        </w:rPr>
      </w:r>
      <w:r/>
    </w:p>
    <w:p>
      <w:pPr>
        <w:pStyle w:val="872"/>
        <w:spacing w:before="101" w:line="222" w:lineRule="auto"/>
        <w:rPr>
          <w:rFonts w:hint="eastAsia"/>
        </w:rPr>
      </w:pPr>
      <w:r>
        <w:t xml:space="preserve">附件1</w:t>
      </w:r>
      <w:r>
        <w:rPr>
          <w:rFonts w:hint="eastAsia"/>
        </w:rPr>
        <w:t xml:space="preserve">：</w:t>
      </w:r>
      <w:r/>
    </w:p>
    <w:p>
      <w:pPr>
        <w:pStyle w:val="844"/>
        <w:ind w:firstLine="562"/>
        <w:jc w:val="center"/>
        <w:spacing w:line="360" w:lineRule="auto"/>
        <w:widowControl/>
        <w:rPr>
          <w:rFonts w:hint="eastAsia" w:ascii="宋体" w:hAnsi="宋体" w:cs="宋体"/>
          <w:b/>
          <w:bCs/>
          <w:sz w:val="28"/>
          <w:szCs w:val="28"/>
          <w:shd w:val="clear" w:color="auto" w:fill="ffffff"/>
        </w:rPr>
      </w:pPr>
      <w:r>
        <w:rPr>
          <w:rFonts w:hint="eastAsia" w:ascii="宋体" w:hAnsi="宋体" w:cs="宋体"/>
          <w:b/>
          <w:bCs/>
          <w:sz w:val="28"/>
          <w:szCs w:val="28"/>
          <w:shd w:val="clear" w:color="auto" w:fill="ffffff"/>
        </w:rPr>
        <w:t xml:space="preserve">启东市吕四港镇绿化养护</w:t>
      </w:r>
      <w:r/>
    </w:p>
    <w:p>
      <w:pPr>
        <w:pStyle w:val="844"/>
        <w:ind w:firstLine="562"/>
        <w:jc w:val="center"/>
        <w:spacing w:line="360" w:lineRule="auto"/>
        <w:widowControl/>
        <w:rPr>
          <w:rFonts w:hint="eastAsia" w:ascii="宋体" w:hAnsi="宋体" w:cs="宋体"/>
          <w:b/>
          <w:bCs/>
          <w:sz w:val="28"/>
          <w:szCs w:val="28"/>
          <w:shd w:val="clear" w:color="auto" w:fill="ffffff"/>
        </w:rPr>
      </w:pPr>
      <w:r>
        <w:rPr>
          <w:rFonts w:hint="eastAsia" w:ascii="宋体" w:hAnsi="宋体" w:cs="宋体"/>
          <w:b/>
          <w:bCs/>
          <w:sz w:val="28"/>
          <w:szCs w:val="28"/>
          <w:shd w:val="clear" w:color="auto" w:fill="ffffff"/>
        </w:rPr>
        <w:t xml:space="preserve">考核内容与技术标准</w:t>
      </w:r>
      <w:r/>
    </w:p>
    <w:p>
      <w:pPr>
        <w:pStyle w:val="844"/>
        <w:spacing w:line="460" w:lineRule="exact"/>
        <w:rPr>
          <w:rFonts w:hint="eastAsia" w:ascii="宋体" w:hAnsi="宋体" w:cs="宋体"/>
          <w:sz w:val="24"/>
        </w:rPr>
      </w:pPr>
      <w:r>
        <w:rPr>
          <w:rFonts w:hint="eastAsia" w:ascii="宋体" w:hAnsi="宋体" w:cs="宋体"/>
          <w:sz w:val="24"/>
        </w:rPr>
        <w:t xml:space="preserve">一、绿化养护。</w:t>
      </w:r>
      <w:r/>
    </w:p>
    <w:p>
      <w:pPr>
        <w:pStyle w:val="844"/>
        <w:ind w:firstLine="482"/>
        <w:spacing w:line="460" w:lineRule="exact"/>
        <w:widowControl/>
        <w:tabs>
          <w:tab w:val="left" w:pos="9240" w:leader="none"/>
        </w:tabs>
        <w:rPr>
          <w:rFonts w:hint="eastAsia" w:ascii="宋体" w:hAnsi="宋体" w:cs="宋体"/>
          <w:b/>
          <w:bCs/>
          <w:color w:val="000000"/>
          <w:sz w:val="24"/>
        </w:rPr>
      </w:pPr>
      <w:r>
        <w:rPr>
          <w:rFonts w:hint="eastAsia" w:ascii="宋体" w:hAnsi="宋体" w:cs="宋体"/>
          <w:b/>
          <w:bCs/>
          <w:color w:val="000000"/>
          <w:sz w:val="24"/>
        </w:rPr>
        <w:t xml:space="preserve">（一）树木养护</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（1）</w:t>
      </w:r>
      <w:r>
        <w:rPr>
          <w:rFonts w:hint="eastAsia" w:ascii="宋体" w:hAnsi="宋体" w:cs="宋体"/>
          <w:color w:val="000000"/>
          <w:sz w:val="24"/>
          <w:lang w:eastAsia="en-US"/>
        </w:rPr>
        <w:t xml:space="preserve">除草与保洁：绿地范围内基本无杂草、枯草（杂草率</w:t>
      </w:r>
      <w:r>
        <w:rPr>
          <w:rFonts w:hint="eastAsia" w:ascii="宋体" w:hAnsi="宋体" w:cs="宋体"/>
          <w:color w:val="000000"/>
          <w:sz w:val="24"/>
          <w:lang w:eastAsia="en-US"/>
        </w:rPr>
        <w:t xml:space="preserve">&lt;25%）、草坪覆盖率100%，做到除早、除小、除净。不得随意使用化学除草剂。树木无藤蔓缠绕。无火灾隐患，苗木无人为损害，绿地内环境整洁，无乱贴乱画，无污物，及时清理遗弃在草坪及苗木上的白色污染物及杂物。正常养护时，修剪的草坪、除去的杂草和枯枝叶等应集中统一处理，运出绿地用地以外，具体地点由投标人自行考虑。投标人不得将修剪的草坪、除去的杂草和枯枝叶等丢弃在平台、边沟内。排水明暗沟及时清淤。水面保持水质清澈无异味、水位正常、无漂浮物，无大面积水草。桥底板、桥孔内无杂物，无明显蜘蛛网。水生植物种植区内无垃圾。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（2）</w:t>
      </w:r>
      <w:r>
        <w:rPr>
          <w:rFonts w:hint="eastAsia" w:ascii="宋体" w:hAnsi="宋体" w:cs="宋体"/>
          <w:color w:val="000000"/>
          <w:sz w:val="24"/>
          <w:lang w:eastAsia="en-US"/>
        </w:rPr>
        <w:t xml:space="preserve">松土：保持土壤常年疏松，无板结。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（3）</w:t>
      </w:r>
      <w:r>
        <w:rPr>
          <w:rFonts w:hint="eastAsia" w:ascii="宋体" w:hAnsi="宋体" w:cs="宋体"/>
          <w:color w:val="000000"/>
          <w:sz w:val="24"/>
          <w:lang w:eastAsia="en-US"/>
        </w:rPr>
        <w:t xml:space="preserve">根据不同树种的习性和景观配置要求，适时修剪。绿地内乔灌木修剪，要体现群落结构、景观层次。绿篱，球类、色块修剪要求轮廓整齐，线型流畅，外型饱满，无飞头、无杂色、赤脚、斑秃现象。乔木按习性及时抹芽、去蘖、疏枝，做到无明显徒长枝、病虫枝、交叉枝、下垂枝、扭伤枝、枯枝烂头。行道树枝下高、总高及冠幅基本一致，树冠完整，定杆整齐</w:t>
      </w:r>
      <w:r>
        <w:rPr>
          <w:rFonts w:hint="eastAsia" w:ascii="宋体" w:hAnsi="宋体" w:cs="宋体"/>
          <w:color w:val="000000"/>
          <w:sz w:val="24"/>
          <w:lang w:eastAsia="en-US"/>
        </w:rPr>
        <w:t xml:space="preserve">，整枝合理均匀，通风透光良好。紧贴基部节点不留死杈，剪口平整并涂防腐剂。对于剪口直径大于15㎝的粗壮大枝，要分段截枝，以防树枝撕裂。花灌木修剪及时、合理，有利于短枝和花芽的形成。绿篱、色块及球类修剪适时；常年保持轮廓明显，曲线流畅，整齐平整，球类修剪圆整。绿地内无明显枯死枝、病虫枝、坏枝、断枝（缺株小于等于4%），球型植物修剪有型，色带、灌木类修剪高度一致，层次分明，保证全线视觉上整齐，高矮有序，草坪生长控制在5厘米左右，无裸露地面，无成片枯黄；应将入侵道路建筑限界，遮挡交通标志、影响视距的枝条及时修剪。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（4）</w:t>
      </w:r>
      <w:r>
        <w:rPr>
          <w:rFonts w:hint="eastAsia" w:ascii="宋体" w:hAnsi="宋体" w:cs="宋体"/>
          <w:color w:val="000000"/>
          <w:sz w:val="24"/>
          <w:lang w:eastAsia="en-US"/>
        </w:rPr>
        <w:t xml:space="preserve">美化要求：对绿地内树穴、绿篱、色块、花境与草坪交接处要进行切边，常年保持线条流畅清晰。</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（5）</w:t>
      </w:r>
      <w:r>
        <w:rPr>
          <w:rFonts w:hint="eastAsia" w:ascii="宋体" w:hAnsi="宋体" w:cs="宋体"/>
          <w:color w:val="000000"/>
          <w:sz w:val="24"/>
          <w:lang w:eastAsia="en-US"/>
        </w:rPr>
        <w:t xml:space="preserve">病害防治：配备植保人员做好病虫害预测预报工作。根据病虫情报，防治及时、有效，用药正确，配比科学，安全操作，不发生药物危害，无大面积病虫害危害现象，无大面积树干蛀空、树皮腐蚀等现象。树木、草坪基本无黄叶、焦叶、卷叶及昆虫咬食的痕迹；树干生长正常，无蛀干昆虫危害，无药害。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（6）</w:t>
      </w:r>
      <w:r>
        <w:rPr>
          <w:rFonts w:hint="eastAsia" w:ascii="宋体" w:hAnsi="宋体" w:cs="宋体"/>
          <w:color w:val="000000"/>
          <w:sz w:val="24"/>
          <w:lang w:eastAsia="en-US"/>
        </w:rPr>
        <w:t xml:space="preserve">抗旱等水份管理：根据不同的环境条件，本地季节特点，各类树木的生物生态习性，适时淋水、浇水、抗旱，既要满足树木生长要求，又要做到树木叶面无积尘。一般连续15天晴好天气，即要进行淋水浇水作业，花箱每周至少1次。7-9月高温季节，每周另增加浇透水1次（如遇中雨除外）。</w:t>
      </w:r>
      <w:r>
        <w:rPr>
          <w:rFonts w:hint="eastAsia" w:ascii="宋体" w:hAnsi="宋体" w:cs="宋体"/>
          <w:color w:val="000000"/>
          <w:sz w:val="24"/>
        </w:rPr>
        <w:t xml:space="preserve">采购人</w:t>
      </w:r>
      <w:r>
        <w:rPr>
          <w:rFonts w:hint="eastAsia" w:ascii="宋体" w:hAnsi="宋体" w:cs="宋体"/>
          <w:color w:val="000000"/>
          <w:sz w:val="24"/>
          <w:lang w:eastAsia="en-US"/>
        </w:rPr>
        <w:t xml:space="preserve">发出浇水专项指令后，按指令按时、保质完成浇水任务。绿化养护的水源由投标人自行解决。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（7）</w:t>
      </w:r>
      <w:r>
        <w:rPr>
          <w:rFonts w:hint="eastAsia" w:ascii="宋体" w:hAnsi="宋体" w:cs="宋体"/>
          <w:color w:val="000000"/>
          <w:sz w:val="24"/>
          <w:lang w:eastAsia="en-US"/>
        </w:rPr>
        <w:t xml:space="preserve">施肥：每年不少于三次【施肥宜春、秋季实施，采用复合肥（N、P、K 总含量不小于 25%）】，养护期的肥料用量按定额用量足额计取，</w:t>
      </w:r>
      <w:r>
        <w:rPr>
          <w:rFonts w:hint="eastAsia" w:ascii="宋体" w:hAnsi="宋体" w:cs="宋体"/>
          <w:color w:val="000000"/>
          <w:sz w:val="24"/>
        </w:rPr>
        <w:t xml:space="preserve">乙方</w:t>
      </w:r>
      <w:r>
        <w:rPr>
          <w:rFonts w:hint="eastAsia" w:ascii="宋体" w:hAnsi="宋体" w:cs="宋体"/>
          <w:color w:val="000000"/>
          <w:sz w:val="24"/>
          <w:lang w:eastAsia="en-US"/>
        </w:rPr>
        <w:t xml:space="preserve">在肥料进场前应及时将施肥的方案与数量以书面形式报</w:t>
      </w:r>
      <w:r>
        <w:rPr>
          <w:rFonts w:hint="eastAsia" w:ascii="宋体" w:hAnsi="宋体" w:cs="宋体"/>
          <w:color w:val="000000"/>
          <w:sz w:val="24"/>
        </w:rPr>
        <w:t xml:space="preserve">采购人</w:t>
      </w:r>
      <w:r>
        <w:rPr>
          <w:rFonts w:hint="eastAsia" w:ascii="宋体" w:hAnsi="宋体" w:cs="宋体"/>
          <w:color w:val="000000"/>
          <w:sz w:val="24"/>
          <w:lang w:eastAsia="en-US"/>
        </w:rPr>
        <w:t xml:space="preserve">，施肥过程及肥料用量须经</w:t>
      </w:r>
      <w:r>
        <w:rPr>
          <w:rFonts w:hint="eastAsia" w:ascii="宋体" w:hAnsi="宋体" w:cs="宋体"/>
          <w:color w:val="000000"/>
          <w:sz w:val="24"/>
        </w:rPr>
        <w:t xml:space="preserve">采购人</w:t>
      </w:r>
      <w:r>
        <w:rPr>
          <w:rFonts w:hint="eastAsia" w:ascii="宋体" w:hAnsi="宋体" w:cs="宋体"/>
          <w:color w:val="000000"/>
          <w:sz w:val="24"/>
          <w:lang w:eastAsia="en-US"/>
        </w:rPr>
        <w:t xml:space="preserve">认可，作为最终结算依据。若养护期间实际肥料用量小于定额用量的，则在工程结算时按实扣除；若养护期间实际肥料用量大于定额用量的，则其费用由</w:t>
      </w:r>
      <w:r>
        <w:rPr>
          <w:rFonts w:hint="eastAsia" w:ascii="宋体" w:hAnsi="宋体" w:cs="宋体"/>
          <w:color w:val="000000"/>
          <w:sz w:val="24"/>
        </w:rPr>
        <w:t xml:space="preserve">乙方</w:t>
      </w:r>
      <w:r>
        <w:rPr>
          <w:rFonts w:hint="eastAsia" w:ascii="宋体" w:hAnsi="宋体" w:cs="宋体"/>
          <w:color w:val="000000"/>
          <w:sz w:val="24"/>
          <w:lang w:eastAsia="en-US"/>
        </w:rPr>
        <w:t xml:space="preserve">承担，工程结算时不作调整。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（8）</w:t>
      </w:r>
      <w:r>
        <w:rPr>
          <w:rFonts w:hint="eastAsia" w:ascii="宋体" w:hAnsi="宋体" w:cs="宋体"/>
          <w:color w:val="000000"/>
          <w:sz w:val="24"/>
          <w:lang w:eastAsia="en-US"/>
        </w:rPr>
        <w:t xml:space="preserve">刷白：每年11月上旬前对相关乔木进行一次涂白，涂白高度整齐一致，涂白液按要求配制。乔木必须刷白，高度统一为地面向上1米。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（9）</w:t>
      </w:r>
      <w:r>
        <w:rPr>
          <w:rFonts w:hint="eastAsia" w:ascii="宋体" w:hAnsi="宋体" w:cs="宋体"/>
          <w:color w:val="000000"/>
          <w:sz w:val="24"/>
          <w:lang w:eastAsia="en-US"/>
        </w:rPr>
        <w:t xml:space="preserve">排涝：及时做好雨季、恶劣天气下绿地的排水工作，确保道路场地不积水、植物不涝害、行人无安全隐患。加强雨后绿化带的检查，如遇有积水时，投标人应针对积水原因采取措施，排除绿地范围内的积水。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（10）</w:t>
      </w:r>
      <w:r>
        <w:rPr>
          <w:rFonts w:hint="eastAsia" w:ascii="宋体" w:hAnsi="宋体" w:cs="宋体"/>
          <w:color w:val="000000"/>
          <w:sz w:val="24"/>
          <w:lang w:eastAsia="en-US"/>
        </w:rPr>
        <w:t xml:space="preserve">支撑加固及树木扶正：新栽、高大、浅根系树木设支撑加固，倾斜树木及时扶正，尤其要加强台风季节树木防倾斜倒伏的措施。应及时扶正台风造成倒伏的苗木，并根据苗木的生长及时调整支撑的松紧及位置。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（11）</w:t>
      </w:r>
      <w:r>
        <w:rPr>
          <w:rFonts w:hint="eastAsia" w:ascii="宋体" w:hAnsi="宋体" w:cs="宋体"/>
          <w:color w:val="000000"/>
          <w:sz w:val="24"/>
          <w:lang w:eastAsia="en-US"/>
        </w:rPr>
        <w:t xml:space="preserve">防寒：按规范要求及时有效地做好冬季植物防寒和积雪清除工作。 </w:t>
      </w:r>
      <w:r/>
    </w:p>
    <w:p>
      <w:pPr>
        <w:pStyle w:val="844"/>
        <w:ind w:firstLine="480"/>
        <w:spacing w:line="460" w:lineRule="exact"/>
        <w:widowControl/>
        <w:tabs>
          <w:tab w:val="left" w:pos="9240" w:leader="none"/>
        </w:tabs>
        <w:rPr>
          <w:rFonts w:hint="eastAsia" w:ascii="宋体" w:hAnsi="宋体" w:cs="宋体"/>
          <w:color w:val="000000"/>
          <w:sz w:val="24"/>
        </w:rPr>
      </w:pPr>
      <w:r>
        <w:rPr>
          <w:rFonts w:hint="eastAsia" w:ascii="宋体" w:hAnsi="宋体" w:cs="宋体"/>
          <w:color w:val="000000"/>
          <w:sz w:val="24"/>
        </w:rPr>
        <w:t xml:space="preserve">（12）养护期间乙方应及时做好清除杂草、施肥、防治虫害、修剪整枝等工作，确保乔木、球类等植物成活率达到100%，地被植物成活率达到100%。成活率未达到上述标准的，由乙方予以补植，补植的苗木规格、品相不得低于原有苗木标准。 </w:t>
      </w:r>
      <w:r/>
    </w:p>
    <w:p>
      <w:pPr>
        <w:pStyle w:val="844"/>
        <w:ind w:firstLine="482"/>
        <w:spacing w:line="460" w:lineRule="exact"/>
        <w:widowControl/>
        <w:tabs>
          <w:tab w:val="left" w:pos="9240" w:leader="none"/>
        </w:tabs>
        <w:rPr>
          <w:rFonts w:hint="eastAsia" w:ascii="宋体" w:hAnsi="宋体" w:cs="宋体"/>
          <w:b/>
          <w:bCs/>
          <w:color w:val="000000"/>
          <w:sz w:val="24"/>
          <w:lang w:eastAsia="en-US"/>
        </w:rPr>
      </w:pPr>
      <w:r>
        <w:rPr>
          <w:rFonts w:hint="eastAsia" w:ascii="宋体" w:hAnsi="宋体" w:cs="宋体"/>
          <w:b/>
          <w:bCs/>
          <w:color w:val="000000"/>
          <w:sz w:val="24"/>
        </w:rPr>
        <w:t xml:space="preserve">（二）</w:t>
      </w:r>
      <w:r>
        <w:rPr>
          <w:rFonts w:hint="eastAsia" w:ascii="宋体" w:hAnsi="宋体" w:cs="宋体"/>
          <w:b/>
          <w:bCs/>
          <w:color w:val="000000"/>
          <w:sz w:val="24"/>
          <w:lang w:eastAsia="en-US"/>
        </w:rPr>
        <w:t xml:space="preserve">草坪养护</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草地色泽正常、地形优美，及时挑除杂草、控制病虫害，草坪覆盖率应达100%。草坪生长高度：冷季型草坪冬季保持6-8cm；暖季型夏季不超过8cm,冬季尽量低剪。草坪每年施肥不少于两次，施肥用量及面积须报</w:t>
      </w:r>
      <w:r>
        <w:rPr>
          <w:rFonts w:hint="eastAsia" w:ascii="宋体" w:hAnsi="宋体" w:cs="宋体"/>
          <w:color w:val="000000"/>
          <w:sz w:val="24"/>
        </w:rPr>
        <w:t xml:space="preserve">采购人</w:t>
      </w:r>
      <w:r>
        <w:rPr>
          <w:rFonts w:hint="eastAsia" w:ascii="宋体" w:hAnsi="宋体" w:cs="宋体"/>
          <w:color w:val="000000"/>
          <w:sz w:val="24"/>
          <w:lang w:eastAsia="en-US"/>
        </w:rPr>
        <w:t xml:space="preserve">验收。及时防治病虫害，确保草坪无大面积病虫害发生，草坪与乔灌木、球类、色块、花境边缘应进行切边，切边界沟清晰，线型流畅。复播草籽的或秋季追播的，成坪率必须达到90%以上，成坪均匀。 </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在秋季需追播黑麦草一次，每平米播黑麦草籽10-15g；追播前需对原有草地进行机械疏草、打孔、施肥后进行。</w:t>
      </w:r>
      <w:r/>
    </w:p>
    <w:p>
      <w:pPr>
        <w:pStyle w:val="844"/>
        <w:ind w:firstLine="482"/>
        <w:spacing w:line="460" w:lineRule="exact"/>
        <w:widowControl/>
        <w:tabs>
          <w:tab w:val="left" w:pos="9240" w:leader="none"/>
        </w:tabs>
        <w:rPr>
          <w:rFonts w:hint="eastAsia" w:ascii="宋体" w:hAnsi="宋体" w:cs="宋体"/>
          <w:b/>
          <w:bCs/>
          <w:color w:val="000000"/>
          <w:sz w:val="24"/>
        </w:rPr>
      </w:pPr>
      <w:r>
        <w:rPr>
          <w:rFonts w:hint="eastAsia" w:ascii="宋体" w:hAnsi="宋体" w:cs="宋体"/>
          <w:b/>
          <w:bCs/>
          <w:color w:val="000000"/>
          <w:sz w:val="24"/>
        </w:rPr>
        <w:t xml:space="preserve">（三）草花布置</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每次布置前将方案报送</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审定后实施。布置前做好填（取）土、耕翻、清杂、施肥、整地形等前期作业。按图施工，必须使用F1代优良品种，株型丰满、分枝匀称（3—5主分叉以上）、高度适中一致（同一地段高度一致）、生长健壮、无病虫害，初花率70%以上，覆盖率100%。布置图案优美、花色鲜艳、品种搭配合理、充分体现设计意图。</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平均年更换次数不少于6次，同一地段前后两次不得布置相同品种，同一品种在同一地点布置不得超过三个月。</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各批次草花更换空置时间不超过2天，并确保工完场清。每批次草花更换时通知</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现场监管。</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草花布置后及时中耕除草，适时施肥、浇水、修剪残花，做到全年景观效果良好，无枯萎、黄化、缺株等现象，并确保五一、国庆、春节等节日期间处于最佳观赏期。</w:t>
      </w:r>
      <w:r/>
    </w:p>
    <w:p>
      <w:pPr>
        <w:pStyle w:val="844"/>
        <w:ind w:firstLine="482"/>
        <w:spacing w:line="460" w:lineRule="exact"/>
        <w:widowControl/>
        <w:tabs>
          <w:tab w:val="left" w:pos="9240" w:leader="none"/>
        </w:tabs>
        <w:rPr>
          <w:rFonts w:hint="eastAsia" w:ascii="宋体" w:hAnsi="宋体" w:cs="宋体"/>
          <w:b/>
          <w:bCs/>
          <w:color w:val="000000"/>
          <w:sz w:val="24"/>
          <w:lang w:eastAsia="en-US"/>
        </w:rPr>
      </w:pPr>
      <w:r>
        <w:rPr>
          <w:rFonts w:hint="eastAsia" w:ascii="宋体" w:hAnsi="宋体" w:cs="宋体"/>
          <w:b/>
          <w:bCs/>
          <w:color w:val="000000"/>
          <w:sz w:val="24"/>
        </w:rPr>
        <w:t xml:space="preserve">（四）</w:t>
      </w:r>
      <w:r>
        <w:rPr>
          <w:rFonts w:hint="eastAsia" w:ascii="宋体" w:hAnsi="宋体" w:cs="宋体"/>
          <w:b/>
          <w:bCs/>
          <w:color w:val="000000"/>
          <w:sz w:val="24"/>
          <w:lang w:eastAsia="en-US"/>
        </w:rPr>
        <w:t xml:space="preserve">绿化补植</w:t>
      </w:r>
      <w:r/>
    </w:p>
    <w:p>
      <w:pPr>
        <w:pStyle w:val="844"/>
        <w:ind w:firstLine="480"/>
        <w:spacing w:line="460" w:lineRule="exact"/>
        <w:widowControl/>
        <w:tabs>
          <w:tab w:val="left" w:pos="9240" w:leader="none"/>
        </w:tabs>
        <w:rPr>
          <w:rFonts w:hint="eastAsia" w:ascii="宋体" w:hAnsi="宋体" w:cs="宋体"/>
          <w:color w:val="000000"/>
          <w:sz w:val="24"/>
        </w:rPr>
      </w:pPr>
      <w:r>
        <w:rPr>
          <w:rFonts w:hint="eastAsia" w:ascii="宋体" w:hAnsi="宋体" w:cs="宋体"/>
          <w:color w:val="000000"/>
          <w:sz w:val="24"/>
        </w:rPr>
        <w:t xml:space="preserve">（1）因采购人需求需绿化补植</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每次绿化补植前将方案报送吕四港镇建设局，审定后实施。</w:t>
      </w:r>
      <w:r>
        <w:rPr>
          <w:rFonts w:hint="eastAsia" w:ascii="宋体" w:hAnsi="宋体" w:cs="宋体"/>
          <w:color w:val="000000"/>
          <w:sz w:val="24"/>
          <w:lang w:eastAsia="en-US"/>
        </w:rPr>
        <w:t xml:space="preserve">绿化补植工作必须在合同截止日</w:t>
      </w:r>
      <w:r>
        <w:rPr>
          <w:rFonts w:hint="eastAsia" w:ascii="宋体" w:hAnsi="宋体" w:cs="宋体"/>
          <w:color w:val="000000"/>
          <w:sz w:val="24"/>
        </w:rPr>
        <w:t xml:space="preserve">3</w:t>
      </w:r>
      <w:r>
        <w:rPr>
          <w:rFonts w:hint="eastAsia" w:ascii="宋体" w:hAnsi="宋体" w:cs="宋体"/>
          <w:color w:val="000000"/>
          <w:sz w:val="24"/>
          <w:lang w:eastAsia="en-US"/>
        </w:rPr>
        <w:t xml:space="preserve">个月前补植到位，确保成活率100%。</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合同截止日前</w:t>
      </w:r>
      <w:r>
        <w:rPr>
          <w:rFonts w:hint="eastAsia" w:ascii="宋体" w:hAnsi="宋体" w:cs="宋体"/>
          <w:color w:val="000000"/>
          <w:sz w:val="24"/>
        </w:rPr>
        <w:t xml:space="preserve">3</w:t>
      </w:r>
      <w:r>
        <w:rPr>
          <w:rFonts w:hint="eastAsia" w:ascii="宋体" w:hAnsi="宋体" w:cs="宋体"/>
          <w:color w:val="000000"/>
          <w:sz w:val="24"/>
          <w:lang w:eastAsia="en-US"/>
        </w:rPr>
        <w:t xml:space="preserve">个月内，养护单位不得再进行补植。如有缺陷，</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将按合同截止日当期</w:t>
      </w:r>
      <w:r>
        <w:rPr>
          <w:rFonts w:hint="eastAsia" w:ascii="宋体" w:hAnsi="宋体" w:cs="宋体"/>
          <w:color w:val="000000"/>
          <w:sz w:val="24"/>
        </w:rPr>
        <w:t xml:space="preserve">启东市</w:t>
      </w:r>
      <w:r>
        <w:rPr>
          <w:rFonts w:hint="eastAsia" w:ascii="宋体" w:hAnsi="宋体" w:cs="宋体"/>
          <w:color w:val="000000"/>
          <w:sz w:val="24"/>
          <w:lang w:eastAsia="en-US"/>
        </w:rPr>
        <w:t xml:space="preserve">建设工程造价信息指导价套取定额后从</w:t>
      </w:r>
      <w:r>
        <w:rPr>
          <w:rFonts w:hint="eastAsia" w:ascii="宋体" w:hAnsi="宋体" w:cs="宋体"/>
          <w:color w:val="000000"/>
          <w:sz w:val="24"/>
        </w:rPr>
        <w:t xml:space="preserve">服务</w:t>
      </w:r>
      <w:r>
        <w:rPr>
          <w:rFonts w:hint="eastAsia" w:ascii="宋体" w:hAnsi="宋体" w:cs="宋体"/>
          <w:color w:val="000000"/>
          <w:sz w:val="24"/>
          <w:lang w:eastAsia="en-US"/>
        </w:rPr>
        <w:t xml:space="preserve">费用</w:t>
      </w:r>
      <w:r>
        <w:rPr>
          <w:rFonts w:hint="eastAsia" w:ascii="宋体" w:hAnsi="宋体" w:cs="宋体"/>
          <w:color w:val="000000"/>
          <w:sz w:val="24"/>
        </w:rPr>
        <w:t xml:space="preserve">中</w:t>
      </w:r>
      <w:r>
        <w:rPr>
          <w:rFonts w:hint="eastAsia" w:ascii="宋体" w:hAnsi="宋体" w:cs="宋体"/>
          <w:color w:val="000000"/>
          <w:sz w:val="24"/>
          <w:lang w:eastAsia="en-US"/>
        </w:rPr>
        <w:t xml:space="preserve">扣除（我</w:t>
      </w:r>
      <w:r>
        <w:rPr>
          <w:rFonts w:hint="eastAsia" w:ascii="宋体" w:hAnsi="宋体" w:cs="宋体"/>
          <w:color w:val="000000"/>
          <w:sz w:val="24"/>
        </w:rPr>
        <w:t xml:space="preserve">市</w:t>
      </w:r>
      <w:r>
        <w:rPr>
          <w:rFonts w:hint="eastAsia" w:ascii="宋体" w:hAnsi="宋体" w:cs="宋体"/>
          <w:color w:val="000000"/>
          <w:sz w:val="24"/>
          <w:lang w:eastAsia="en-US"/>
        </w:rPr>
        <w:t xml:space="preserve">当期造价信息如无相应指导价，则参照南通市当期造价信息指导价；再无，则市场询价）。</w:t>
      </w:r>
      <w:r/>
    </w:p>
    <w:p>
      <w:pPr>
        <w:pStyle w:val="844"/>
        <w:ind w:firstLine="480"/>
        <w:spacing w:line="460" w:lineRule="exact"/>
        <w:widowControl/>
        <w:tabs>
          <w:tab w:val="left" w:pos="9240" w:leader="none"/>
        </w:tabs>
        <w:rPr>
          <w:rFonts w:hint="eastAsia" w:ascii="宋体" w:hAnsi="宋体" w:cs="宋体"/>
          <w:color w:val="000000"/>
          <w:sz w:val="24"/>
        </w:rPr>
      </w:pPr>
      <w:r>
        <w:rPr>
          <w:rFonts w:hint="eastAsia" w:ascii="宋体" w:hAnsi="宋体" w:cs="宋体"/>
          <w:color w:val="000000"/>
          <w:sz w:val="24"/>
        </w:rPr>
        <w:t xml:space="preserve">（2）因养护单位管护原因造成绿化补植（采购人不支付任何费用）</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养护单位</w:t>
      </w:r>
      <w:r>
        <w:rPr>
          <w:rFonts w:hint="eastAsia" w:ascii="宋体" w:hAnsi="宋体" w:cs="宋体"/>
          <w:color w:val="000000"/>
          <w:sz w:val="24"/>
          <w:lang w:eastAsia="en-US"/>
        </w:rPr>
        <w:t xml:space="preserve">应及时做好清除杂草、施肥、防治虫害、修剪整枝等工作，承包期内因养护单位管护原因造成树木、地被、草坪、花卉等死亡、损毁的，以及产生残疾树、偏冠树、小老树等现象的，由养护单位在半个月内按原有品种、数量、规格补栽到位</w:t>
      </w:r>
      <w:r>
        <w:rPr>
          <w:rFonts w:hint="eastAsia" w:ascii="宋体" w:hAnsi="宋体" w:cs="宋体"/>
          <w:color w:val="000000"/>
          <w:sz w:val="24"/>
        </w:rPr>
        <w:t xml:space="preserve">。</w:t>
      </w:r>
      <w:r>
        <w:rPr>
          <w:rFonts w:hint="eastAsia" w:ascii="宋体" w:hAnsi="宋体" w:cs="宋体"/>
          <w:color w:val="000000"/>
          <w:sz w:val="24"/>
          <w:lang w:eastAsia="en-US"/>
        </w:rPr>
        <w:t xml:space="preserve">7-9月高温季节，经业主同意，可以适当延后。</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绿化补植工作必须在合同截止日</w:t>
      </w:r>
      <w:r>
        <w:rPr>
          <w:rFonts w:hint="eastAsia" w:ascii="宋体" w:hAnsi="宋体" w:cs="宋体"/>
          <w:color w:val="000000"/>
          <w:sz w:val="24"/>
        </w:rPr>
        <w:t xml:space="preserve">3</w:t>
      </w:r>
      <w:r>
        <w:rPr>
          <w:rFonts w:hint="eastAsia" w:ascii="宋体" w:hAnsi="宋体" w:cs="宋体"/>
          <w:color w:val="000000"/>
          <w:sz w:val="24"/>
          <w:lang w:eastAsia="en-US"/>
        </w:rPr>
        <w:t xml:space="preserve">个月前补植到位，确保成活率100%。</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合同截止日前</w:t>
      </w:r>
      <w:r>
        <w:rPr>
          <w:rFonts w:hint="eastAsia" w:ascii="宋体" w:hAnsi="宋体" w:cs="宋体"/>
          <w:color w:val="000000"/>
          <w:sz w:val="24"/>
        </w:rPr>
        <w:t xml:space="preserve">3</w:t>
      </w:r>
      <w:r>
        <w:rPr>
          <w:rFonts w:hint="eastAsia" w:ascii="宋体" w:hAnsi="宋体" w:cs="宋体"/>
          <w:color w:val="000000"/>
          <w:sz w:val="24"/>
          <w:lang w:eastAsia="en-US"/>
        </w:rPr>
        <w:t xml:space="preserve">个月内，养护单位不得再对现场缺陷进行补植。如有缺陷，</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将按合同截止日当期</w:t>
      </w:r>
      <w:r>
        <w:rPr>
          <w:rFonts w:hint="eastAsia" w:ascii="宋体" w:hAnsi="宋体" w:cs="宋体"/>
          <w:color w:val="000000"/>
          <w:sz w:val="24"/>
        </w:rPr>
        <w:t xml:space="preserve">启东市</w:t>
      </w:r>
      <w:r>
        <w:rPr>
          <w:rFonts w:hint="eastAsia" w:ascii="宋体" w:hAnsi="宋体" w:cs="宋体"/>
          <w:color w:val="000000"/>
          <w:sz w:val="24"/>
          <w:lang w:eastAsia="en-US"/>
        </w:rPr>
        <w:t xml:space="preserve">建设工程造价信息指导价套取定额后从养护单位养护费用</w:t>
      </w:r>
      <w:r>
        <w:rPr>
          <w:rFonts w:hint="eastAsia" w:ascii="宋体" w:hAnsi="宋体" w:cs="宋体"/>
          <w:color w:val="000000"/>
          <w:sz w:val="24"/>
        </w:rPr>
        <w:t xml:space="preserve">中</w:t>
      </w:r>
      <w:r>
        <w:rPr>
          <w:rFonts w:hint="eastAsia" w:ascii="宋体" w:hAnsi="宋体" w:cs="宋体"/>
          <w:color w:val="000000"/>
          <w:sz w:val="24"/>
          <w:lang w:eastAsia="en-US"/>
        </w:rPr>
        <w:t xml:space="preserve">扣除（我</w:t>
      </w:r>
      <w:r>
        <w:rPr>
          <w:rFonts w:hint="eastAsia" w:ascii="宋体" w:hAnsi="宋体" w:cs="宋体"/>
          <w:color w:val="000000"/>
          <w:sz w:val="24"/>
        </w:rPr>
        <w:t xml:space="preserve">市</w:t>
      </w:r>
      <w:r>
        <w:rPr>
          <w:rFonts w:hint="eastAsia" w:ascii="宋体" w:hAnsi="宋体" w:cs="宋体"/>
          <w:color w:val="000000"/>
          <w:sz w:val="24"/>
          <w:lang w:eastAsia="en-US"/>
        </w:rPr>
        <w:t xml:space="preserve">当期造价信息如无相应指导价，则参照南通市当期造价信息指导价；再无，则市场询价）。</w:t>
      </w:r>
      <w:r/>
    </w:p>
    <w:p>
      <w:pPr>
        <w:pStyle w:val="844"/>
        <w:ind w:firstLine="480"/>
        <w:spacing w:line="460" w:lineRule="exact"/>
        <w:widowControl/>
        <w:tabs>
          <w:tab w:val="left" w:pos="9240" w:leader="none"/>
        </w:tabs>
        <w:rPr>
          <w:rFonts w:hint="eastAsia" w:ascii="宋体" w:hAnsi="宋体" w:cs="宋体"/>
          <w:sz w:val="24"/>
        </w:rPr>
      </w:pPr>
      <w:r>
        <w:rPr>
          <w:rFonts w:hint="eastAsia" w:ascii="宋体" w:hAnsi="宋体" w:cs="宋体"/>
          <w:sz w:val="24"/>
        </w:rPr>
        <w:t xml:space="preserve">二、应急抢险、各类重大活动迎查</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在管理站待命，实行24小时巡查值班，一旦发生险情，随时处置，并及时向主管部门回复处理情况。</w:t>
      </w:r>
      <w:r/>
    </w:p>
    <w:p>
      <w:pPr>
        <w:pStyle w:val="844"/>
        <w:spacing w:line="460" w:lineRule="exact"/>
        <w:rPr>
          <w:rFonts w:hint="eastAsia" w:ascii="宋体" w:hAnsi="宋体" w:cs="宋体"/>
          <w:sz w:val="24"/>
        </w:rPr>
      </w:pPr>
      <w:r>
        <w:rPr>
          <w:rFonts w:hint="eastAsia" w:ascii="宋体" w:hAnsi="宋体" w:cs="宋体"/>
          <w:sz w:val="24"/>
        </w:rPr>
        <w:t xml:space="preserve">三、巡查管理</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需落实专人、专车实行24小时全天候巡查，执行动态管护制度，对养护中存在的问题做到自查自纠，并做好每日巡视记录。如发现擅自移伐、乱修剪树木，擅自在绿地内搭建、开挖、占用、堆放、悬挂等占绿毁绿现象，或虽经批准但超范围、超数量、超体量、超高度、超时间等违规现象应第一时间制止，并及时上报有关行政执法部门，同时向</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汇报备案并协助处置。</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由其他部门、人员发现或者养护单位未及时发现占绿毁绿情况，并无法找到相关破坏人员的绿化由养护单位自行修复</w:t>
      </w:r>
      <w:r/>
    </w:p>
    <w:p>
      <w:pPr>
        <w:pStyle w:val="844"/>
        <w:spacing w:line="460" w:lineRule="exact"/>
        <w:rPr>
          <w:rFonts w:hint="eastAsia" w:ascii="宋体" w:hAnsi="宋体" w:cs="宋体"/>
          <w:sz w:val="24"/>
        </w:rPr>
      </w:pPr>
      <w:r>
        <w:rPr>
          <w:rFonts w:hint="eastAsia" w:ascii="宋体" w:hAnsi="宋体" w:cs="宋体"/>
          <w:sz w:val="24"/>
        </w:rPr>
        <w:t xml:space="preserve">四、数字化案件处置</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及时处置政府热线、城管热线等数字化案件，以及相关部门交办、政协、人大提案和各类群众来电来访等案件，并按</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要求在规定时间内回复处置结果。</w:t>
      </w:r>
      <w:r/>
    </w:p>
    <w:p>
      <w:pPr>
        <w:pStyle w:val="844"/>
        <w:spacing w:line="460" w:lineRule="exact"/>
        <w:rPr>
          <w:rFonts w:hint="eastAsia" w:ascii="宋体" w:hAnsi="宋体" w:cs="宋体"/>
          <w:sz w:val="24"/>
        </w:rPr>
      </w:pPr>
      <w:r>
        <w:rPr>
          <w:rFonts w:hint="eastAsia" w:ascii="宋体" w:hAnsi="宋体" w:cs="宋体"/>
          <w:sz w:val="24"/>
        </w:rPr>
        <w:t xml:space="preserve">五、机械设备管理</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需配备</w:t>
      </w:r>
      <w:r>
        <w:rPr>
          <w:rFonts w:hint="eastAsia" w:ascii="宋体" w:hAnsi="宋体" w:cs="宋体"/>
          <w:color w:val="000000"/>
          <w:sz w:val="24"/>
        </w:rPr>
        <w:t xml:space="preserve">登高车、清运卡车、</w:t>
      </w:r>
      <w:r>
        <w:rPr>
          <w:rFonts w:hint="eastAsia" w:ascii="宋体" w:hAnsi="宋体" w:cs="宋体"/>
          <w:color w:val="000000"/>
          <w:sz w:val="24"/>
          <w:lang w:eastAsia="en-US"/>
        </w:rPr>
        <w:t xml:space="preserve">巡查车、洒水车、绿篱修剪机、草坪修剪机等必要的机械、工具，投入数量不少于投标文件承诺数量，并做好日常保养。如应急处置需要，根据</w:t>
      </w:r>
      <w:r>
        <w:rPr>
          <w:rFonts w:hint="eastAsia" w:ascii="宋体" w:hAnsi="宋体" w:cs="宋体"/>
          <w:color w:val="000000"/>
          <w:sz w:val="24"/>
        </w:rPr>
        <w:t xml:space="preserve">吕四港镇建设局</w:t>
      </w:r>
      <w:r>
        <w:rPr>
          <w:rFonts w:hint="eastAsia" w:ascii="宋体" w:hAnsi="宋体" w:cs="宋体"/>
          <w:color w:val="000000"/>
          <w:sz w:val="24"/>
          <w:lang w:eastAsia="en-US"/>
        </w:rPr>
        <w:t xml:space="preserve">通知将洒水车、巡查车辆</w:t>
      </w:r>
      <w:r>
        <w:rPr>
          <w:rFonts w:hint="eastAsia" w:ascii="宋体" w:hAnsi="宋体" w:cs="宋体"/>
          <w:color w:val="000000"/>
          <w:sz w:val="24"/>
        </w:rPr>
        <w:t xml:space="preserve">、登高车、清运卡车</w:t>
      </w:r>
      <w:r>
        <w:rPr>
          <w:rFonts w:hint="eastAsia" w:ascii="宋体" w:hAnsi="宋体" w:cs="宋体"/>
          <w:color w:val="000000"/>
          <w:sz w:val="24"/>
          <w:lang w:eastAsia="en-US"/>
        </w:rPr>
        <w:t xml:space="preserve">停放在指定地点集中管理。</w:t>
      </w:r>
      <w:r/>
    </w:p>
    <w:p>
      <w:pPr>
        <w:pStyle w:val="844"/>
        <w:spacing w:line="460" w:lineRule="exact"/>
        <w:rPr>
          <w:rFonts w:hint="eastAsia" w:ascii="宋体" w:hAnsi="宋体" w:cs="宋体"/>
          <w:sz w:val="24"/>
        </w:rPr>
      </w:pPr>
      <w:r>
        <w:rPr>
          <w:rFonts w:hint="eastAsia" w:ascii="宋体" w:hAnsi="宋体" w:cs="宋体"/>
          <w:sz w:val="24"/>
        </w:rPr>
        <w:t xml:space="preserve">六、安全生产、综合治理、文明作业</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1</w:t>
      </w:r>
      <w:r>
        <w:rPr>
          <w:rFonts w:hint="eastAsia" w:ascii="宋体" w:hAnsi="宋体" w:cs="宋体"/>
          <w:color w:val="000000"/>
          <w:sz w:val="24"/>
        </w:rPr>
        <w:t xml:space="preserve">.</w:t>
      </w:r>
      <w:r>
        <w:rPr>
          <w:rFonts w:hint="eastAsia" w:ascii="宋体" w:hAnsi="宋体" w:cs="宋体"/>
          <w:color w:val="000000"/>
          <w:sz w:val="24"/>
          <w:lang w:eastAsia="en-US"/>
        </w:rPr>
        <w:t xml:space="preserve">各类养护作业做到文明施工、安全施工，现场工完料清、工完场清。</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2</w:t>
      </w:r>
      <w:r>
        <w:rPr>
          <w:rFonts w:hint="eastAsia" w:ascii="宋体" w:hAnsi="宋体" w:cs="宋体"/>
          <w:color w:val="000000"/>
          <w:sz w:val="24"/>
        </w:rPr>
        <w:t xml:space="preserve">.</w:t>
      </w:r>
      <w:r>
        <w:rPr>
          <w:rFonts w:hint="eastAsia" w:ascii="宋体" w:hAnsi="宋体" w:cs="宋体"/>
          <w:color w:val="000000"/>
          <w:sz w:val="24"/>
          <w:lang w:eastAsia="en-US"/>
        </w:rPr>
        <w:t xml:space="preserve">有完善的安全生产、综合治理规章制度，组织网络健全，安全措施周密，台账资料齐全。养护物资仓库有专人负责，农药等危化品按国家相关规定制定储存、保管、领用、使用制度。</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3</w:t>
      </w:r>
      <w:r>
        <w:rPr>
          <w:rFonts w:hint="eastAsia" w:ascii="宋体" w:hAnsi="宋体" w:cs="宋体"/>
          <w:color w:val="000000"/>
          <w:sz w:val="24"/>
        </w:rPr>
        <w:t xml:space="preserve">.</w:t>
      </w:r>
      <w:r>
        <w:rPr>
          <w:rFonts w:hint="eastAsia" w:ascii="宋体" w:hAnsi="宋体" w:cs="宋体"/>
          <w:color w:val="000000"/>
          <w:sz w:val="24"/>
          <w:lang w:eastAsia="en-US"/>
        </w:rPr>
        <w:t xml:space="preserve">做好安全隐患巡查，及时处置安全隐患。</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4.</w:t>
      </w:r>
      <w:r>
        <w:rPr>
          <w:rFonts w:hint="eastAsia" w:ascii="宋体" w:hAnsi="宋体" w:cs="宋体"/>
          <w:color w:val="000000"/>
          <w:sz w:val="24"/>
          <w:lang w:eastAsia="en-US"/>
        </w:rPr>
        <w:t xml:space="preserve">养护作业对道路交通有影响时，要采取安全警示措施。</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5.</w:t>
      </w:r>
      <w:r>
        <w:rPr>
          <w:rFonts w:hint="eastAsia" w:ascii="宋体" w:hAnsi="宋体" w:cs="宋体"/>
          <w:color w:val="000000"/>
          <w:sz w:val="24"/>
          <w:lang w:eastAsia="en-US"/>
        </w:rPr>
        <w:t xml:space="preserve">贯彻谁管护谁负责的原则，明确安全责任主体。因养护不到位、安全措施不周密、养护操作不规范等造成的人身及其他财产损失和一切安全责任，由养护单位承担。</w:t>
      </w:r>
      <w:r/>
    </w:p>
    <w:p>
      <w:pPr>
        <w:pStyle w:val="844"/>
        <w:spacing w:line="460" w:lineRule="exact"/>
        <w:rPr>
          <w:rFonts w:hint="eastAsia" w:ascii="宋体" w:hAnsi="宋体" w:cs="宋体"/>
          <w:sz w:val="24"/>
        </w:rPr>
      </w:pPr>
      <w:r>
        <w:rPr>
          <w:rFonts w:hint="eastAsia" w:ascii="宋体" w:hAnsi="宋体" w:cs="宋体"/>
          <w:sz w:val="24"/>
        </w:rPr>
        <w:t xml:space="preserve">四、其他</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lang w:eastAsia="en-US"/>
        </w:rPr>
        <w:t xml:space="preserve">1</w:t>
      </w:r>
      <w:r>
        <w:rPr>
          <w:rFonts w:hint="eastAsia" w:ascii="宋体" w:hAnsi="宋体" w:cs="宋体"/>
          <w:color w:val="000000"/>
          <w:sz w:val="24"/>
        </w:rPr>
        <w:t xml:space="preserve">.进场15天内，</w:t>
      </w:r>
      <w:r>
        <w:rPr>
          <w:rFonts w:hint="eastAsia" w:ascii="宋体" w:hAnsi="宋体" w:cs="宋体"/>
          <w:color w:val="000000"/>
          <w:sz w:val="24"/>
          <w:lang w:eastAsia="en-US"/>
        </w:rPr>
        <w:t xml:space="preserve">上报全年养护作业计划和各路段养护人员组成表。结合季节特点和绿化状况，制定季度、月度和周养护计划。</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2.</w:t>
      </w:r>
      <w:r>
        <w:rPr>
          <w:rFonts w:hint="eastAsia" w:ascii="宋体" w:hAnsi="宋体" w:cs="宋体"/>
          <w:color w:val="000000"/>
          <w:sz w:val="24"/>
          <w:lang w:eastAsia="en-US"/>
        </w:rPr>
        <w:t xml:space="preserve">每月2</w:t>
      </w:r>
      <w:r>
        <w:rPr>
          <w:rFonts w:hint="eastAsia" w:ascii="宋体" w:hAnsi="宋体" w:cs="宋体"/>
          <w:color w:val="000000"/>
          <w:sz w:val="24"/>
        </w:rPr>
        <w:t xml:space="preserve">8</w:t>
      </w:r>
      <w:r>
        <w:rPr>
          <w:rFonts w:hint="eastAsia" w:ascii="宋体" w:hAnsi="宋体" w:cs="宋体"/>
          <w:color w:val="000000"/>
          <w:sz w:val="24"/>
          <w:lang w:eastAsia="en-US"/>
        </w:rPr>
        <w:t xml:space="preserve">日前报送本月养护工作总结及下月养护计划，计划需明确每个养护地段的养护目标任务、工作内容、计划完成时间和保障措施等，周计划需在月计划中予以明确体现。养护单位随时接受检查和考核，为检查和考核提供车辆等便利条件。</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3.</w:t>
      </w:r>
      <w:r>
        <w:rPr>
          <w:rFonts w:hint="eastAsia" w:ascii="宋体" w:hAnsi="宋体" w:cs="宋体"/>
          <w:color w:val="000000"/>
          <w:sz w:val="24"/>
          <w:lang w:eastAsia="en-US"/>
        </w:rPr>
        <w:t xml:space="preserve">建立健全台帐资料，包括草花布置、病虫害防治、黑麦草播种、修剪、涂白、切边、补植、施肥等，以及</w:t>
      </w:r>
      <w:r>
        <w:rPr>
          <w:rFonts w:hint="eastAsia" w:ascii="宋体" w:hAnsi="宋体" w:cs="宋体"/>
          <w:color w:val="000000"/>
          <w:sz w:val="24"/>
        </w:rPr>
        <w:t xml:space="preserve">每日巡视存在问题的自查自纠、</w:t>
      </w:r>
      <w:r>
        <w:rPr>
          <w:rFonts w:hint="eastAsia" w:ascii="宋体" w:hAnsi="宋体" w:cs="宋体"/>
          <w:color w:val="000000"/>
          <w:sz w:val="24"/>
          <w:lang w:eastAsia="en-US"/>
        </w:rPr>
        <w:t xml:space="preserve">养护量统计（含增减）、12345及数字城管案例等处置、应急抢险、安全生产等。</w:t>
      </w:r>
      <w:r/>
    </w:p>
    <w:p>
      <w:pPr>
        <w:pStyle w:val="844"/>
        <w:ind w:firstLine="480"/>
        <w:spacing w:line="460" w:lineRule="exact"/>
        <w:widowControl/>
        <w:tabs>
          <w:tab w:val="left" w:pos="9240" w:leader="none"/>
        </w:tabs>
        <w:rPr>
          <w:rFonts w:hint="eastAsia" w:ascii="宋体" w:hAnsi="宋体" w:cs="宋体"/>
          <w:color w:val="000000"/>
          <w:sz w:val="24"/>
          <w:lang w:eastAsia="en-US"/>
        </w:rPr>
      </w:pPr>
      <w:r>
        <w:rPr>
          <w:rFonts w:hint="eastAsia" w:ascii="宋体" w:hAnsi="宋体" w:cs="宋体"/>
          <w:color w:val="000000"/>
          <w:sz w:val="24"/>
        </w:rPr>
        <w:t xml:space="preserve">4.</w:t>
      </w:r>
      <w:r>
        <w:rPr>
          <w:rFonts w:hint="eastAsia" w:ascii="宋体" w:hAnsi="宋体" w:cs="宋体"/>
          <w:color w:val="000000"/>
          <w:sz w:val="24"/>
          <w:lang w:eastAsia="en-US"/>
        </w:rPr>
        <w:t xml:space="preserve">按通知要求准时参加各类绿化养护会议、培训、考察活动。</w:t>
      </w:r>
      <w:r/>
    </w:p>
    <w:p>
      <w:pPr>
        <w:pStyle w:val="872"/>
        <w:rPr>
          <w:rFonts w:ascii="仿宋" w:hAnsi="仿宋" w:eastAsia="仿宋" w:cs="仿宋"/>
          <w:color w:val="000000"/>
          <w:sz w:val="31"/>
          <w:szCs w:val="31"/>
          <w:lang w:eastAsia="en-US"/>
        </w:rPr>
      </w:pPr>
      <w:r>
        <w:rPr>
          <w:rFonts w:ascii="仿宋" w:hAnsi="仿宋" w:eastAsia="仿宋" w:cs="仿宋"/>
          <w:color w:val="000000"/>
          <w:sz w:val="31"/>
          <w:szCs w:val="31"/>
          <w:lang w:eastAsia="en-US"/>
        </w:rPr>
      </w:r>
      <w:r/>
    </w:p>
    <w:p>
      <w:pPr>
        <w:pStyle w:val="844"/>
        <w:rPr>
          <w:rFonts w:ascii="仿宋" w:hAnsi="仿宋" w:eastAsia="仿宋" w:cs="仿宋"/>
          <w:color w:val="000000"/>
          <w:sz w:val="31"/>
          <w:szCs w:val="31"/>
          <w:lang w:eastAsia="en-US"/>
        </w:rPr>
      </w:pPr>
      <w:r>
        <w:rPr>
          <w:rFonts w:ascii="仿宋" w:hAnsi="仿宋" w:eastAsia="仿宋" w:cs="仿宋"/>
          <w:color w:val="000000"/>
          <w:sz w:val="31"/>
          <w:szCs w:val="31"/>
          <w:lang w:eastAsia="en-US"/>
        </w:rPr>
      </w:r>
      <w:r/>
    </w:p>
    <w:p>
      <w:pPr>
        <w:pStyle w:val="872"/>
        <w:rPr>
          <w:rFonts w:ascii="仿宋" w:hAnsi="仿宋" w:eastAsia="仿宋" w:cs="仿宋"/>
          <w:color w:val="000000"/>
          <w:sz w:val="31"/>
          <w:szCs w:val="31"/>
          <w:lang w:eastAsia="en-US"/>
        </w:rPr>
      </w:pPr>
      <w:r>
        <w:rPr>
          <w:rFonts w:ascii="仿宋" w:hAnsi="仿宋" w:eastAsia="仿宋" w:cs="仿宋"/>
          <w:color w:val="000000"/>
          <w:sz w:val="31"/>
          <w:szCs w:val="31"/>
          <w:lang w:eastAsia="en-US"/>
        </w:rPr>
      </w:r>
      <w:r/>
    </w:p>
    <w:p>
      <w:pPr>
        <w:pStyle w:val="844"/>
        <w:rPr>
          <w:rFonts w:ascii="仿宋" w:hAnsi="仿宋" w:eastAsia="仿宋" w:cs="仿宋"/>
          <w:color w:val="000000"/>
          <w:sz w:val="31"/>
          <w:szCs w:val="31"/>
          <w:lang w:eastAsia="en-US"/>
        </w:rPr>
      </w:pPr>
      <w:r>
        <w:rPr>
          <w:rFonts w:ascii="仿宋" w:hAnsi="仿宋" w:eastAsia="仿宋" w:cs="仿宋"/>
          <w:color w:val="000000"/>
          <w:sz w:val="31"/>
          <w:szCs w:val="31"/>
          <w:lang w:eastAsia="en-US"/>
        </w:rPr>
      </w:r>
      <w:r/>
    </w:p>
    <w:p>
      <w:pPr>
        <w:pStyle w:val="872"/>
        <w:rPr>
          <w:rFonts w:ascii="仿宋" w:hAnsi="仿宋" w:eastAsia="仿宋" w:cs="仿宋"/>
          <w:color w:val="000000"/>
          <w:sz w:val="31"/>
          <w:szCs w:val="31"/>
          <w:lang w:eastAsia="en-US"/>
        </w:rPr>
      </w:pPr>
      <w:r>
        <w:rPr>
          <w:rFonts w:ascii="仿宋" w:hAnsi="仿宋" w:eastAsia="仿宋" w:cs="仿宋"/>
          <w:color w:val="000000"/>
          <w:sz w:val="31"/>
          <w:szCs w:val="31"/>
          <w:lang w:eastAsia="en-US"/>
        </w:rPr>
      </w:r>
      <w:r/>
    </w:p>
    <w:p>
      <w:pPr>
        <w:pStyle w:val="844"/>
        <w:sectPr>
          <w:headerReference w:type="default" r:id="rId9"/>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
    </w:p>
    <w:p>
      <w:pPr>
        <w:pStyle w:val="872"/>
        <w:spacing w:before="98" w:line="222" w:lineRule="auto"/>
        <w:rPr>
          <w:rFonts w:hint="eastAsia" w:ascii="宋体" w:hAnsi="宋体" w:eastAsia="宋体" w:cs="宋体"/>
          <w:color w:val="000000"/>
          <w:szCs w:val="24"/>
        </w:rPr>
      </w:pPr>
      <w:r>
        <w:rPr>
          <w:rFonts w:hint="eastAsia" w:ascii="宋体" w:hAnsi="宋体" w:eastAsia="宋体" w:cs="宋体"/>
          <w:color w:val="000000"/>
          <w:szCs w:val="24"/>
        </w:rPr>
        <w:t xml:space="preserve">附件 2：</w:t>
      </w:r>
      <w:r/>
    </w:p>
    <w:p>
      <w:pPr>
        <w:pStyle w:val="844"/>
        <w:jc w:val="center"/>
        <w:spacing w:line="500" w:lineRule="exact"/>
        <w:rPr>
          <w:rFonts w:hint="eastAsia" w:ascii="宋体" w:hAnsi="宋体" w:cs="宋体"/>
          <w:b/>
          <w:bCs/>
          <w:sz w:val="28"/>
          <w:szCs w:val="28"/>
        </w:rPr>
      </w:pPr>
      <w:r>
        <w:rPr>
          <w:rFonts w:hint="eastAsia" w:ascii="宋体" w:hAnsi="宋体" w:cs="宋体"/>
          <w:b/>
          <w:bCs/>
          <w:sz w:val="28"/>
          <w:szCs w:val="28"/>
        </w:rPr>
        <w:t xml:space="preserve">启东市吕四港镇绿化养护质量考核评分标准</w:t>
      </w:r>
      <w:r/>
    </w:p>
    <w:tbl>
      <w:tblPr>
        <w:tblW w:w="14602" w:type="dxa"/>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
        <w:gridCol w:w="588"/>
        <w:gridCol w:w="7152"/>
        <w:gridCol w:w="732"/>
        <w:gridCol w:w="5184"/>
        <w:gridCol w:w="564"/>
      </w:tblGrid>
      <w:tr>
        <w:trPr/>
        <w:tc>
          <w:tcPr>
            <w:gridSpan w:val="2"/>
            <w:tcW w:w="970" w:type="dxa"/>
            <w:vAlign w:val="center"/>
            <w:textDirection w:val="lrTb"/>
            <w:noWrap w:val="false"/>
          </w:tcPr>
          <w:p>
            <w:pPr>
              <w:pStyle w:val="872"/>
              <w:jc w:val="center"/>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分类</w:t>
            </w:r>
            <w:r/>
          </w:p>
        </w:tc>
        <w:tc>
          <w:tcPr>
            <w:tcW w:w="7152" w:type="dxa"/>
            <w:vAlign w:val="center"/>
            <w:textDirection w:val="lrTb"/>
            <w:noWrap w:val="false"/>
          </w:tcPr>
          <w:p>
            <w:pPr>
              <w:pStyle w:val="872"/>
              <w:jc w:val="center"/>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考核内容及管护要求</w:t>
            </w:r>
            <w:r/>
          </w:p>
        </w:tc>
        <w:tc>
          <w:tcPr>
            <w:tcW w:w="732" w:type="dxa"/>
            <w:vAlign w:val="center"/>
            <w:textDirection w:val="lrTb"/>
            <w:noWrap w:val="false"/>
          </w:tcPr>
          <w:p>
            <w:pPr>
              <w:pStyle w:val="955"/>
              <w:jc w:val="center"/>
              <w:spacing w:line="320" w:lineRule="exact"/>
              <w:widowControl/>
              <w:rPr>
                <w:b/>
                <w:bCs/>
                <w:sz w:val="21"/>
                <w:szCs w:val="21"/>
                <w:lang w:eastAsia="zh-CN"/>
              </w:rPr>
            </w:pPr>
            <w:r>
              <w:rPr>
                <w:rFonts w:hint="eastAsia"/>
                <w:b/>
                <w:bCs/>
                <w:sz w:val="21"/>
                <w:szCs w:val="21"/>
                <w:lang w:eastAsia="zh-CN"/>
              </w:rPr>
              <w:t xml:space="preserve">标准分值</w:t>
            </w:r>
            <w:r>
              <w:rPr>
                <w:b/>
                <w:bCs/>
                <w:sz w:val="21"/>
                <w:szCs w:val="21"/>
                <w:lang w:eastAsia="zh-CN"/>
              </w:rPr>
            </w:r>
            <w:r/>
          </w:p>
        </w:tc>
        <w:tc>
          <w:tcPr>
            <w:tcW w:w="5184" w:type="dxa"/>
            <w:vAlign w:val="center"/>
            <w:textDirection w:val="lrTb"/>
            <w:noWrap w:val="false"/>
          </w:tcPr>
          <w:p>
            <w:pPr>
              <w:pStyle w:val="872"/>
              <w:jc w:val="center"/>
              <w:spacing w:line="32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扣分细则</w:t>
            </w:r>
            <w:r>
              <w:rPr>
                <w:rFonts w:hint="eastAsia" w:ascii="宋体" w:hAnsi="宋体" w:eastAsia="宋体" w:cs="宋体"/>
                <w:b/>
                <w:bCs/>
                <w:sz w:val="21"/>
                <w:szCs w:val="21"/>
              </w:rPr>
            </w:r>
            <w:r/>
          </w:p>
        </w:tc>
        <w:tc>
          <w:tcPr>
            <w:tcW w:w="564" w:type="dxa"/>
            <w:vAlign w:val="center"/>
            <w:textDirection w:val="lrTb"/>
            <w:noWrap w:val="false"/>
          </w:tcPr>
          <w:p>
            <w:pPr>
              <w:pStyle w:val="872"/>
              <w:jc w:val="center"/>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得分</w:t>
            </w:r>
            <w:r/>
          </w:p>
        </w:tc>
      </w:tr>
      <w:tr>
        <w:trPr>
          <w:cantSplit/>
          <w:trHeight w:val="1379"/>
        </w:trPr>
        <w:tc>
          <w:tcPr>
            <w:gridSpan w:val="2"/>
            <w:tcW w:w="970" w:type="dxa"/>
            <w:vAlign w:val="center"/>
            <w:vMerge w:val="restart"/>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一、养护人员在岗情况</w:t>
            </w:r>
            <w:r/>
          </w:p>
        </w:tc>
        <w:tc>
          <w:tcPr>
            <w:tcW w:w="7152" w:type="dxa"/>
            <w:vAlign w:val="center"/>
            <w:textDirection w:val="lrTb"/>
            <w:noWrap w:val="false"/>
          </w:tcPr>
          <w:p>
            <w:pPr>
              <w:pStyle w:val="872"/>
              <w:jc w:val="left"/>
              <w:spacing w:line="32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1.养护人员相对独立固定，</w:t>
            </w:r>
            <w:r>
              <w:rPr>
                <w:rFonts w:hint="eastAsia" w:ascii="宋体" w:hAnsi="宋体" w:eastAsia="宋体" w:cs="宋体"/>
                <w:bCs/>
                <w:sz w:val="21"/>
                <w:szCs w:val="21"/>
              </w:rPr>
              <w:t xml:space="preserve">3月-10月常态化养护作业人员每天30人，其余月份常态化养护作业人员每天20人</w:t>
            </w:r>
            <w:r>
              <w:rPr>
                <w:rFonts w:hint="eastAsia" w:ascii="宋体" w:hAnsi="宋体" w:eastAsia="宋体" w:cs="宋体"/>
                <w:color w:val="000000"/>
                <w:sz w:val="21"/>
                <w:szCs w:val="21"/>
                <w:lang w:eastAsia="en-US"/>
              </w:rPr>
              <w:t xml:space="preserve">；如管理单位认为确有需要增加作业人员，养护单位应按要求完成；                                                </w:t>
            </w:r>
            <w:r/>
          </w:p>
          <w:p>
            <w:pPr>
              <w:pStyle w:val="872"/>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lang w:eastAsia="en-US"/>
              </w:rPr>
              <w:t xml:space="preserve">2.配备专业的现场负责人、巡查人员、安全管理人，具备较强的业务水平和一定的从业经验。现场负责人每天巡查并</w:t>
            </w:r>
            <w:r>
              <w:rPr>
                <w:rFonts w:hint="eastAsia" w:ascii="宋体" w:hAnsi="宋体" w:eastAsia="宋体" w:cs="宋体"/>
                <w:color w:val="000000"/>
                <w:sz w:val="21"/>
                <w:szCs w:val="21"/>
              </w:rPr>
              <w:t xml:space="preserve">保存</w:t>
            </w:r>
            <w:r>
              <w:rPr>
                <w:rFonts w:hint="eastAsia" w:ascii="宋体" w:hAnsi="宋体" w:eastAsia="宋体" w:cs="宋体"/>
                <w:color w:val="000000"/>
                <w:sz w:val="21"/>
                <w:szCs w:val="21"/>
                <w:lang w:eastAsia="en-US"/>
              </w:rPr>
              <w:t xml:space="preserve">巡查影像资料或照片（标注每条路段及工作内容、工作人员数量）；故项目负责人、现场负责人安全员不得随意变更；                                    3.项目负责人、安全员每月出勤实行轮值，合计不少于30天。项目（现场）负责人保持通讯畅通，接业主通知后2小时内赶到指定地点。</w:t>
            </w:r>
            <w:r>
              <w:rPr>
                <w:rFonts w:hint="eastAsia" w:ascii="宋体" w:hAnsi="宋体" w:eastAsia="宋体" w:cs="宋体"/>
                <w:sz w:val="21"/>
                <w:szCs w:val="21"/>
              </w:rPr>
            </w:r>
            <w:r/>
          </w:p>
        </w:tc>
        <w:tc>
          <w:tcPr>
            <w:tcW w:w="732" w:type="dxa"/>
            <w:vAlign w:val="center"/>
            <w:vMerge w:val="restart"/>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5184" w:type="dxa"/>
            <w:vAlign w:val="center"/>
            <w:vMerge w:val="restart"/>
            <w:textDirection w:val="lrTb"/>
            <w:noWrap w:val="false"/>
          </w:tcPr>
          <w:p>
            <w:pPr>
              <w:pStyle w:val="872"/>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lang w:eastAsia="en-US"/>
              </w:rPr>
              <w:t xml:space="preserve">1.无固定养护人员、现场养护作业人员投入不足的，每少一人次扣0.5分；不服从管理单位安排增加作业人员的每次扣1分；定期不定期抽查养护人员，配备人员不符合要求的每少一人扣0.5分。</w:t>
              <w:br w:type="textWrapping" w:clear="all"/>
              <w:t xml:space="preserve">2.未如实</w:t>
            </w:r>
            <w:r>
              <w:rPr>
                <w:rFonts w:hint="eastAsia" w:ascii="宋体" w:hAnsi="宋体" w:eastAsia="宋体" w:cs="宋体"/>
                <w:color w:val="000000"/>
                <w:sz w:val="21"/>
                <w:szCs w:val="21"/>
              </w:rPr>
              <w:t xml:space="preserve">保存</w:t>
            </w:r>
            <w:r>
              <w:rPr>
                <w:rFonts w:hint="eastAsia" w:ascii="宋体" w:hAnsi="宋体" w:eastAsia="宋体" w:cs="宋体"/>
                <w:color w:val="000000"/>
                <w:sz w:val="21"/>
                <w:szCs w:val="21"/>
                <w:lang w:eastAsia="en-US"/>
              </w:rPr>
              <w:t xml:space="preserve">巡查影像资料或照片或上传巡查影像资料或照片与现场核实不符的，扣2分每次。擅自变更项目负责人或项目负责人履职不到位，每发生一次扣5分；</w:t>
              <w:br w:type="textWrapping" w:clear="all"/>
              <w:t xml:space="preserve">3.不按要求及时回复的(一般一小时内回复到位，紧急通知除外)，一次扣1分；遇突发情况，15分钟内联系不上或未能按照指令在期限内整改处理完毕的，一次扣2分；</w:t>
            </w:r>
            <w:r>
              <w:rPr>
                <w:rFonts w:hint="eastAsia" w:ascii="宋体" w:hAnsi="宋体" w:eastAsia="宋体" w:cs="宋体"/>
                <w:sz w:val="21"/>
                <w:szCs w:val="21"/>
              </w:rPr>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0"/>
        </w:trPr>
        <w:tc>
          <w:tcPr>
            <w:gridSpan w:val="2"/>
            <w:tcW w:w="970" w:type="dxa"/>
            <w:vAlign w:val="center"/>
            <w:vMerge w:val="continue"/>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养护人员着装必须统一、醒目（工作服印有养护单位名称，并有醒目色彩、反光条等）。</w:t>
            </w:r>
            <w:r/>
          </w:p>
        </w:tc>
        <w:tc>
          <w:tcPr>
            <w:tcW w:w="732" w:type="dxa"/>
            <w:vAlign w:val="center"/>
            <w:vMerge w:val="continue"/>
            <w:textDirection w:val="lrTb"/>
            <w:noWrap w:val="false"/>
          </w:tcPr>
          <w:p>
            <w:pPr>
              <w:pStyle w:val="872"/>
              <w:jc w:val="center"/>
              <w:spacing w:line="320" w:lineRule="exact"/>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养护人员未统一着装，每人扣1分，服装不明显，每人扣0.5人。</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1954"/>
        </w:trPr>
        <w:tc>
          <w:tcPr>
            <w:tcW w:w="382" w:type="dxa"/>
            <w:vAlign w:val="center"/>
            <w:vMerge w:val="restart"/>
            <w:textDirection w:val="lrTb"/>
            <w:noWrap w:val="false"/>
          </w:tcPr>
          <w:p>
            <w:pPr>
              <w:pStyle w:val="955"/>
              <w:spacing w:line="320" w:lineRule="exact"/>
              <w:rPr>
                <w:color w:val="000000"/>
                <w:sz w:val="21"/>
                <w:szCs w:val="21"/>
                <w:lang w:eastAsia="zh-CN"/>
              </w:rPr>
            </w:pPr>
            <w:r>
              <w:rPr>
                <w:rFonts w:hint="eastAsia"/>
                <w:color w:val="000000"/>
                <w:sz w:val="21"/>
                <w:szCs w:val="21"/>
              </w:rPr>
              <w:t xml:space="preserve">二、养护管理</w:t>
            </w:r>
            <w:r>
              <w:rPr>
                <w:color w:val="000000"/>
                <w:sz w:val="21"/>
                <w:szCs w:val="21"/>
                <w:lang w:eastAsia="zh-CN"/>
              </w:rPr>
            </w:r>
            <w:r/>
          </w:p>
        </w:tc>
        <w:tc>
          <w:tcPr>
            <w:tcW w:w="588"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绿化长势</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sz w:val="21"/>
                <w:szCs w:val="21"/>
              </w:rPr>
            </w:pPr>
            <w:r>
              <w:rPr>
                <w:rFonts w:hint="eastAsia"/>
                <w:color w:val="000000"/>
                <w:sz w:val="21"/>
                <w:szCs w:val="21"/>
              </w:rPr>
              <w:t xml:space="preserve">树木、草坪、花卉、色块等生长茂盛，树冠完整，树形整齐美观。无倾斜、倒伏，无枯枝、死树，绿化保存率100%。</w:t>
            </w:r>
            <w:r>
              <w:rPr>
                <w:rFonts w:hint="eastAsia"/>
                <w:sz w:val="21"/>
                <w:szCs w:val="21"/>
              </w:rPr>
            </w:r>
            <w:r/>
          </w:p>
        </w:tc>
        <w:tc>
          <w:tcPr>
            <w:tcW w:w="732" w:type="dxa"/>
            <w:vAlign w:val="center"/>
            <w:textDirection w:val="lrTb"/>
            <w:noWrap w:val="false"/>
          </w:tcPr>
          <w:p>
            <w:pPr>
              <w:pStyle w:val="872"/>
              <w:jc w:val="center"/>
              <w:spacing w:line="320" w:lineRule="exact"/>
              <w:rPr>
                <w:rFonts w:ascii="宋体" w:hAnsi="宋体" w:eastAsia="宋体" w:cs="宋体"/>
                <w:sz w:val="21"/>
                <w:szCs w:val="21"/>
              </w:rPr>
            </w:pPr>
            <w:r>
              <w:rPr>
                <w:rFonts w:hint="eastAsia" w:ascii="宋体" w:hAnsi="宋体" w:eastAsia="宋体" w:cs="宋体"/>
                <w:sz w:val="21"/>
                <w:szCs w:val="21"/>
              </w:rPr>
              <w:t xml:space="preserve">12</w:t>
            </w:r>
            <w:r>
              <w:rPr>
                <w:rFonts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sz w:val="21"/>
                <w:szCs w:val="21"/>
              </w:rPr>
            </w:pPr>
            <w:r>
              <w:rPr>
                <w:rFonts w:hint="eastAsia"/>
                <w:color w:val="000000"/>
                <w:sz w:val="21"/>
                <w:szCs w:val="21"/>
              </w:rPr>
              <w:t xml:space="preserve">树冠不完整、树形差、有光秃落叶的,扣1分/株·处，有树木倾斜或倒伏现象的，扣0.5分/株·处，有明显枯枝的0.5分/株·处，有死亡现象的扣1分/株·㎡﹑草坪1分/20㎡；不及时进行补缺的，扣0.5分/株·处；未及时处置有安全隐患、妨碍通行树木的，扣5分/处·次。</w:t>
            </w:r>
            <w:r>
              <w:rPr>
                <w:rFonts w:hint="eastAsia"/>
                <w:sz w:val="21"/>
                <w:szCs w:val="21"/>
              </w:rPr>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786"/>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restart"/>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t xml:space="preserve">修剪整形</w:t>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乔木定期修剪，整枝合理均匀；根据树木习性及时剥芽，修剪符</w:t>
            </w:r>
            <w:r/>
          </w:p>
          <w:p>
            <w:pPr>
              <w:pStyle w:val="955"/>
              <w:spacing w:line="320" w:lineRule="exact"/>
              <w:widowControl/>
              <w:rPr>
                <w:rFonts w:hint="eastAsia"/>
                <w:sz w:val="21"/>
                <w:szCs w:val="21"/>
              </w:rPr>
            </w:pPr>
            <w:r>
              <w:rPr>
                <w:rFonts w:hint="eastAsia"/>
                <w:color w:val="000000"/>
                <w:sz w:val="21"/>
                <w:szCs w:val="21"/>
              </w:rPr>
              <w:t xml:space="preserve">合要求，树木通风透光良好，花灌木根据特性修剪及时、准确。</w:t>
            </w:r>
            <w:r>
              <w:rPr>
                <w:rFonts w:hint="eastAsia"/>
                <w:sz w:val="21"/>
                <w:szCs w:val="21"/>
              </w:rPr>
            </w:r>
            <w:r/>
          </w:p>
        </w:tc>
        <w:tc>
          <w:tcPr>
            <w:tcW w:w="732" w:type="dxa"/>
            <w:vAlign w:val="center"/>
            <w:vMerge w:val="restart"/>
            <w:textDirection w:val="lrTb"/>
            <w:noWrap w:val="false"/>
          </w:tcPr>
          <w:p>
            <w:pPr>
              <w:pStyle w:val="872"/>
              <w:jc w:val="center"/>
              <w:spacing w:line="320" w:lineRule="exact"/>
              <w:rPr>
                <w:rFonts w:ascii="宋体" w:hAnsi="宋体" w:eastAsia="宋体" w:cs="宋体"/>
                <w:sz w:val="21"/>
                <w:szCs w:val="21"/>
              </w:rPr>
            </w:pPr>
            <w:r>
              <w:rPr>
                <w:rFonts w:hint="eastAsia" w:ascii="宋体" w:hAnsi="宋体" w:eastAsia="宋体" w:cs="宋体"/>
                <w:sz w:val="21"/>
                <w:szCs w:val="21"/>
              </w:rPr>
              <w:t xml:space="preserve">24</w:t>
            </w:r>
            <w:r>
              <w:rPr>
                <w:rFonts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各类乔木、大型花灌木不适时修剪的，扣0.5分/株；不按要求修剪，扣0.5分/处；未及时剥芽，扣0.5分/株。</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76"/>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草坪要适时进行修剪，保持一定高度，冷季型草坪冬季保持6</w:t>
            </w:r>
            <w:r>
              <w:rPr>
                <w:rFonts w:hint="eastAsia"/>
                <w:color w:val="000000"/>
                <w:sz w:val="21"/>
                <w:szCs w:val="21"/>
                <w:lang w:eastAsia="zh-CN"/>
              </w:rPr>
              <w:t xml:space="preserve">-</w:t>
            </w:r>
            <w:r>
              <w:rPr>
                <w:rFonts w:hint="eastAsia"/>
                <w:color w:val="000000"/>
                <w:sz w:val="21"/>
                <w:szCs w:val="21"/>
              </w:rPr>
              <w:t xml:space="preserve">8c</w:t>
            </w:r>
            <w:r>
              <w:rPr>
                <w:rFonts w:hint="eastAsia"/>
                <w:color w:val="000000"/>
                <w:sz w:val="21"/>
                <w:szCs w:val="21"/>
                <w:lang w:eastAsia="zh-CN"/>
              </w:rPr>
              <w:t xml:space="preserve">m；</w:t>
            </w:r>
            <w:r>
              <w:rPr>
                <w:rFonts w:hint="eastAsia"/>
                <w:color w:val="000000"/>
                <w:sz w:val="21"/>
                <w:szCs w:val="21"/>
              </w:rPr>
              <w:t xml:space="preserve">暖季型夏季不超过8cm,修剪面平整，边角无遗留，草屑及时扫尽运出。</w:t>
            </w:r>
            <w:r/>
          </w:p>
        </w:tc>
        <w:tc>
          <w:tcPr>
            <w:tcW w:w="732" w:type="dxa"/>
            <w:vAlign w:val="center"/>
            <w:vMerge w:val="continue"/>
            <w:textDirection w:val="lrTb"/>
            <w:noWrap w:val="false"/>
          </w:tcPr>
          <w:p>
            <w:pPr>
              <w:pStyle w:val="872"/>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草坪不及时修剪，扣3分/地段；修剪面不平，边角有遗留，扣0.5分/处。</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770"/>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模纹色块、绿篱品种之间层次分明，修剪及时、线条流畅。全年无飞头，生长季每月修剪不少于2次。</w:t>
            </w:r>
            <w:r/>
          </w:p>
        </w:tc>
        <w:tc>
          <w:tcPr>
            <w:tcW w:w="732" w:type="dxa"/>
            <w:vAlign w:val="center"/>
            <w:vMerge w:val="continue"/>
            <w:textDirection w:val="lrTb"/>
            <w:noWrap w:val="false"/>
          </w:tcPr>
          <w:p>
            <w:pPr>
              <w:pStyle w:val="872"/>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模纹色块、绿篱修剪层次不分明，扣1分/处；未及时修剪的扣3分/地段。</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99"/>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造型植物适时修剪，定期造型，满足景观要求。列植式球类常年保持圆润饱满，下脚修剪高度一致；组团式球类修剪错落有致，生长季每月修剪不少于2次。</w:t>
            </w:r>
            <w:r/>
          </w:p>
        </w:tc>
        <w:tc>
          <w:tcPr>
            <w:tcW w:w="732" w:type="dxa"/>
            <w:vAlign w:val="center"/>
            <w:vMerge w:val="continue"/>
            <w:textDirection w:val="lrTb"/>
            <w:noWrap w:val="false"/>
          </w:tcPr>
          <w:p>
            <w:pPr>
              <w:pStyle w:val="872"/>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不及时修剪、造型的扣3分/地段；质量不符合要求的扣0.5分/处。</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38"/>
        </w:trPr>
        <w:tc>
          <w:tcPr>
            <w:tcW w:w="382" w:type="dxa"/>
            <w:vAlign w:val="center"/>
            <w:vMerge w:val="continue"/>
            <w:textDirection w:val="lrTb"/>
            <w:noWrap w:val="false"/>
          </w:tcPr>
          <w:p>
            <w:pPr>
              <w:pStyle w:val="955"/>
              <w:spacing w:line="320" w:lineRule="exact"/>
              <w:rPr>
                <w:color w:val="000000"/>
                <w:sz w:val="21"/>
                <w:szCs w:val="21"/>
                <w:lang w:eastAsia="zh-CN"/>
              </w:rPr>
            </w:pPr>
            <w:r>
              <w:rPr>
                <w:color w:val="000000"/>
                <w:sz w:val="21"/>
                <w:szCs w:val="21"/>
                <w:lang w:eastAsia="zh-CN"/>
              </w:rPr>
            </w:r>
            <w:r/>
          </w:p>
        </w:tc>
        <w:tc>
          <w:tcPr>
            <w:tcW w:w="588"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松土除草</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及时松土除杂草，常年保持土壤疏松，松土深度不伤根系。不得</w:t>
            </w:r>
            <w:r/>
          </w:p>
          <w:p>
            <w:pPr>
              <w:pStyle w:val="955"/>
              <w:spacing w:line="320" w:lineRule="exact"/>
              <w:widowControl/>
              <w:rPr>
                <w:rFonts w:hint="eastAsia"/>
                <w:color w:val="000000"/>
                <w:sz w:val="21"/>
                <w:szCs w:val="21"/>
              </w:rPr>
            </w:pPr>
            <w:r>
              <w:rPr>
                <w:rFonts w:hint="eastAsia"/>
                <w:color w:val="000000"/>
                <w:sz w:val="21"/>
                <w:szCs w:val="21"/>
              </w:rPr>
              <w:t xml:space="preserve">随意使用化学除草剂。</w:t>
            </w:r>
            <w:r/>
          </w:p>
        </w:tc>
        <w:tc>
          <w:tcPr>
            <w:tcW w:w="732" w:type="dxa"/>
            <w:vAlign w:val="center"/>
            <w:vMerge w:val="restart"/>
            <w:textDirection w:val="lrTb"/>
            <w:noWrap w:val="false"/>
          </w:tcPr>
          <w:p>
            <w:pPr>
              <w:pStyle w:val="955"/>
              <w:jc w:val="center"/>
              <w:spacing w:line="320" w:lineRule="exact"/>
              <w:widowControl/>
              <w:rPr>
                <w:color w:val="000000"/>
                <w:sz w:val="21"/>
                <w:szCs w:val="21"/>
                <w:lang w:eastAsia="zh-CN"/>
              </w:rPr>
            </w:pPr>
            <w:r>
              <w:rPr>
                <w:rFonts w:hint="eastAsia"/>
                <w:color w:val="000000"/>
                <w:sz w:val="21"/>
                <w:szCs w:val="21"/>
                <w:lang w:eastAsia="zh-CN"/>
              </w:rPr>
              <w:t xml:space="preserve">20</w:t>
            </w:r>
            <w:r>
              <w:rPr>
                <w:color w:val="000000"/>
                <w:sz w:val="21"/>
                <w:szCs w:val="21"/>
                <w:lang w:eastAsia="zh-CN"/>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杂草未及时清除扣0.5-1分/50平方，树穴、地被土壤板结，扣0.5分/处；随意使用化学除草剂的5分/处·次。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400"/>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restart"/>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浇水抗旱</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pacing w:val="-6"/>
                <w:sz w:val="21"/>
                <w:szCs w:val="21"/>
              </w:rPr>
              <w:t xml:space="preserve">对绿化树木及草坪进行适期适量浇水、喷水，及时抗旱，确保正 常生长、植株叶面无积尘。一般连续15天晴好天气，即要进行淋水浇水作业，花箱每周至少</w:t>
            </w:r>
            <w:r>
              <w:rPr>
                <w:rFonts w:hint="eastAsia"/>
                <w:color w:val="000000"/>
                <w:spacing w:val="-6"/>
                <w:sz w:val="21"/>
                <w:szCs w:val="21"/>
                <w:lang w:eastAsia="zh-CN"/>
              </w:rPr>
              <w:t xml:space="preserve">1</w:t>
            </w:r>
            <w:r>
              <w:rPr>
                <w:rFonts w:hint="eastAsia"/>
                <w:color w:val="000000"/>
                <w:spacing w:val="-6"/>
                <w:sz w:val="21"/>
                <w:szCs w:val="21"/>
              </w:rPr>
              <w:t xml:space="preserve">次。7-9月高温季节，每周另增加浇透水1次（如遇中雨除外）。</w:t>
            </w:r>
            <w:r>
              <w:rPr>
                <w:rFonts w:hint="eastAsia"/>
                <w:color w:val="000000"/>
                <w:sz w:val="21"/>
                <w:szCs w:val="21"/>
              </w:rPr>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未及时浇水、喷水，致使树木、草坪生长不良的，扣1-5分/处，致植物枯死的加倍扣分。</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591"/>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绿地内不积水，坑坑洼洼必须及时填平，确保雨后积水及时排除。</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有积水现象的，扣0.5分/处·次。</w:t>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702"/>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切边</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切边及时、常年保持线条流畅、界沟清晰。</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未切边的，扣1分/株（处）；切边不明显的、线条不流畅的，扣0.5分/株（处）。</w:t>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534"/>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restart"/>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草花布置</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布置方案上报及时，富有特色。</w:t>
            </w:r>
            <w:r/>
          </w:p>
        </w:tc>
        <w:tc>
          <w:tcPr>
            <w:tcW w:w="732" w:type="dxa"/>
            <w:vAlign w:val="center"/>
            <w:vMerge w:val="restart"/>
            <w:textDirection w:val="lrTb"/>
            <w:noWrap w:val="false"/>
          </w:tcPr>
          <w:p>
            <w:pPr>
              <w:pStyle w:val="955"/>
              <w:jc w:val="center"/>
              <w:spacing w:line="320" w:lineRule="exact"/>
              <w:widowControl/>
              <w:rPr>
                <w:color w:val="000000"/>
                <w:sz w:val="21"/>
                <w:szCs w:val="21"/>
                <w:lang w:eastAsia="zh-CN"/>
              </w:rPr>
            </w:pPr>
            <w:r>
              <w:rPr>
                <w:rFonts w:hint="eastAsia"/>
                <w:color w:val="000000"/>
                <w:sz w:val="21"/>
                <w:szCs w:val="21"/>
                <w:lang w:eastAsia="zh-CN"/>
              </w:rPr>
              <w:t xml:space="preserve">15</w:t>
            </w:r>
            <w:r>
              <w:rPr>
                <w:color w:val="000000"/>
                <w:sz w:val="21"/>
                <w:szCs w:val="21"/>
                <w:lang w:eastAsia="zh-CN"/>
              </w:rPr>
            </w:r>
            <w:r/>
          </w:p>
        </w:tc>
        <w:tc>
          <w:tcPr>
            <w:tcW w:w="5184" w:type="dxa"/>
            <w:vAlign w:val="center"/>
            <w:vMerge w:val="restart"/>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草花布置方案未报送业主的扣3分/次；不按方案实施的扣2分/次；花期不整齐，枯枝残花较多景观效果较差的扣4分/次；覆盖率达不到等级要求的扣2分/次·处；其他不符合养护要求的1分/次·项·处。</w:t>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650"/>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lang w:eastAsia="zh-CN"/>
              </w:rPr>
            </w:pPr>
            <w:r>
              <w:rPr>
                <w:rFonts w:hint="eastAsia"/>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按上报方案施工，初花率</w:t>
            </w:r>
            <w:r>
              <w:rPr>
                <w:rFonts w:hint="eastAsia"/>
                <w:color w:val="000000"/>
                <w:sz w:val="21"/>
                <w:szCs w:val="21"/>
                <w:lang w:eastAsia="zh-CN"/>
              </w:rPr>
              <w:t xml:space="preserve">70</w:t>
            </w:r>
            <w:r>
              <w:rPr>
                <w:rFonts w:hint="eastAsia"/>
                <w:color w:val="000000"/>
                <w:sz w:val="21"/>
                <w:szCs w:val="21"/>
              </w:rPr>
              <w:t xml:space="preserve">%以上</w:t>
            </w:r>
            <w:r>
              <w:rPr>
                <w:rFonts w:hint="eastAsia"/>
                <w:color w:val="000000"/>
                <w:sz w:val="21"/>
                <w:szCs w:val="21"/>
                <w:lang w:eastAsia="zh-CN"/>
              </w:rPr>
              <w:t xml:space="preserve">，覆盖率100%</w:t>
            </w:r>
            <w:r>
              <w:rPr>
                <w:rFonts w:hint="eastAsia"/>
                <w:color w:val="000000"/>
                <w:sz w:val="21"/>
                <w:szCs w:val="21"/>
              </w:rPr>
              <w:t xml:space="preserve">，株型丰满、匀称，高度适中、 一致，生长健壮、无病虫害。花色鲜艳、品种搭配合理、图案优美。</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top"/>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1046"/>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lang w:eastAsia="zh-CN"/>
              </w:rPr>
            </w:pPr>
            <w:r>
              <w:rPr>
                <w:rFonts w:hint="eastAsia"/>
                <w:color w:val="000000"/>
                <w:sz w:val="21"/>
                <w:szCs w:val="21"/>
                <w:lang w:eastAsia="zh-CN"/>
              </w:rPr>
            </w:r>
            <w:r/>
          </w:p>
        </w:tc>
        <w:tc>
          <w:tcPr>
            <w:tcW w:w="7152" w:type="dxa"/>
            <w:vAlign w:val="center"/>
            <w:vMerge w:val="restart"/>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更换空置期不超过</w:t>
            </w:r>
            <w:r>
              <w:rPr>
                <w:rFonts w:hint="eastAsia"/>
                <w:color w:val="000000"/>
                <w:sz w:val="21"/>
                <w:szCs w:val="21"/>
                <w:lang w:eastAsia="zh-CN"/>
              </w:rPr>
              <w:t xml:space="preserve">2</w:t>
            </w:r>
            <w:r>
              <w:rPr>
                <w:rFonts w:hint="eastAsia"/>
                <w:color w:val="000000"/>
                <w:sz w:val="21"/>
                <w:szCs w:val="21"/>
              </w:rPr>
              <w:t xml:space="preserve">天，全年草花覆盖率100%。布置后落实专人巡查、维护，确保各花坛、花箱、花池设施完好无损，公园广场全日动态保洁，及时中耕除草，适时施肥、浇水、修剪残花。做到无枯萎、黄化、缺株、漂浮垃圾等现象，全年景观效果良好，并确保五一、国庆、春节等节日期间处于最佳观赏期。</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top"/>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90"/>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vMerge w:val="continue"/>
            <w:textDirection w:val="lrTb"/>
            <w:noWrap w:val="false"/>
          </w:tcPr>
          <w:p>
            <w:pPr>
              <w:pStyle w:val="955"/>
              <w:spacing w:line="320" w:lineRule="exact"/>
              <w:rPr>
                <w:rFonts w:hint="eastAsia"/>
                <w:color w:val="000000"/>
                <w:sz w:val="21"/>
                <w:szCs w:val="21"/>
                <w:lang w:eastAsia="zh-CN"/>
              </w:rPr>
            </w:pPr>
            <w:r>
              <w:rPr>
                <w:rFonts w:hint="eastAsia"/>
                <w:color w:val="000000"/>
                <w:sz w:val="21"/>
                <w:szCs w:val="21"/>
                <w:lang w:eastAsia="zh-CN"/>
              </w:rPr>
            </w:r>
            <w:r/>
          </w:p>
        </w:tc>
        <w:tc>
          <w:tcPr>
            <w:tcW w:w="715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top"/>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6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r>
      <w:tr>
        <w:trPr>
          <w:cantSplit/>
          <w:trHeight w:val="836"/>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施肥</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按要求及时施肥，</w:t>
            </w:r>
            <w:r>
              <w:rPr>
                <w:rFonts w:hint="eastAsia"/>
                <w:color w:val="000000"/>
                <w:sz w:val="21"/>
                <w:szCs w:val="21"/>
                <w:lang w:eastAsia="zh-CN"/>
              </w:rPr>
              <w:t xml:space="preserve">每年不少于三次</w:t>
            </w:r>
            <w:r>
              <w:rPr>
                <w:rFonts w:hint="eastAsia"/>
                <w:color w:val="000000"/>
                <w:sz w:val="21"/>
                <w:szCs w:val="21"/>
              </w:rPr>
              <w:t xml:space="preserve">。规范操作，施肥后及时覆盖。施肥方法适当，用量合理，不产生肥害。</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top"/>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偷工减料，发现一次扣5分。操作不规范的发现一处扣2分</w:t>
            </w:r>
            <w:r>
              <w:rPr>
                <w:rFonts w:hint="eastAsia"/>
                <w:color w:val="000000"/>
                <w:sz w:val="21"/>
                <w:szCs w:val="21"/>
                <w:lang w:eastAsia="zh-CN"/>
              </w:rPr>
              <w:t xml:space="preserve">；</w:t>
            </w:r>
            <w:r>
              <w:rPr>
                <w:rFonts w:hint="eastAsia"/>
                <w:color w:val="000000"/>
                <w:sz w:val="21"/>
                <w:szCs w:val="21"/>
              </w:rPr>
              <w:t xml:space="preserve">发生肥害，扣5分/处，致使植物死亡，加倍扣分。</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2730"/>
        </w:trPr>
        <w:tc>
          <w:tcPr>
            <w:tcW w:w="382" w:type="dxa"/>
            <w:vAlign w:val="center"/>
            <w:vMerge w:val="continue"/>
            <w:textDirection w:val="lrTb"/>
            <w:noWrap w:val="false"/>
          </w:tcPr>
          <w:p>
            <w:pPr>
              <w:pStyle w:val="955"/>
              <w:spacing w:line="320" w:lineRule="exact"/>
              <w:rPr>
                <w:rFonts w:hint="eastAsia"/>
                <w:color w:val="000000"/>
                <w:sz w:val="21"/>
                <w:szCs w:val="21"/>
              </w:rPr>
            </w:pPr>
            <w:r>
              <w:rPr>
                <w:rFonts w:hint="eastAsia"/>
                <w:color w:val="000000"/>
                <w:sz w:val="21"/>
                <w:szCs w:val="21"/>
              </w:rPr>
            </w:r>
            <w:r/>
          </w:p>
        </w:tc>
        <w:tc>
          <w:tcPr>
            <w:tcW w:w="588"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病虫防治</w:t>
            </w:r>
            <w:r>
              <w:rPr>
                <w:color w:val="000000"/>
                <w:sz w:val="21"/>
                <w:szCs w:val="21"/>
                <w:lang w:eastAsia="zh-CN"/>
              </w:rPr>
            </w:r>
            <w:r/>
          </w:p>
        </w:tc>
        <w:tc>
          <w:tcPr>
            <w:tcW w:w="7152" w:type="dxa"/>
            <w:vAlign w:val="top"/>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p>
            <w:pPr>
              <w:pStyle w:val="955"/>
              <w:spacing w:line="320" w:lineRule="exact"/>
              <w:widowControl/>
              <w:rPr>
                <w:rFonts w:hint="eastAsia"/>
                <w:color w:val="000000"/>
                <w:sz w:val="21"/>
                <w:szCs w:val="21"/>
              </w:rPr>
            </w:pPr>
            <w:r>
              <w:rPr>
                <w:rFonts w:hint="eastAsia"/>
                <w:color w:val="000000"/>
                <w:sz w:val="21"/>
                <w:szCs w:val="21"/>
              </w:rPr>
              <w:t xml:space="preserve">各养护单位需配备植保人员；根据病虫害发生规律，及时有效防 治病虫害的发生；用药正确，配比科学，安全操作，不发生药物 危害，无大面积病虫害危害现象，无大面积树干蛀空、树皮腐蚀 等现象；结合冬季树木涂白，及时清理消灭越冬虫蛹、虫茧及有关病原体。</w:t>
            </w:r>
            <w:r/>
          </w:p>
        </w:tc>
        <w:tc>
          <w:tcPr>
            <w:tcW w:w="732" w:type="dxa"/>
            <w:vAlign w:val="center"/>
            <w:vMerge w:val="continue"/>
            <w:textDirection w:val="lrTb"/>
            <w:noWrap w:val="false"/>
          </w:tcPr>
          <w:p>
            <w:pPr>
              <w:pStyle w:val="955"/>
              <w:spacing w:line="320" w:lineRule="exact"/>
              <w:widowControl/>
              <w:rPr>
                <w:rFonts w:hint="eastAsia"/>
                <w:color w:val="000000"/>
                <w:sz w:val="21"/>
                <w:szCs w:val="21"/>
              </w:rPr>
            </w:pPr>
            <w:r>
              <w:rPr>
                <w:rFonts w:hint="eastAsia"/>
                <w:color w:val="000000"/>
                <w:sz w:val="21"/>
                <w:szCs w:val="21"/>
              </w:rPr>
            </w:r>
            <w:r/>
          </w:p>
        </w:tc>
        <w:tc>
          <w:tcPr>
            <w:tcW w:w="5184" w:type="dxa"/>
            <w:vAlign w:val="top"/>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无植保人员的养护单位，扣5分；出现蚧壳虫、蛾类、天牛等重点害虫危害症状明显的，扣0.5分/次·处，造成严重危害的，扣1分/次·处，造成植株死亡的，扣3分/次·处；发生药害的，扣2分/次·处；防治不及时导致病虫害爆发引起苗木大量死亡的，按直接扣款条款执行；未积极配合冬季不按规定要求对树木进行涂白的，扣5分/路段；不及时清除越冬虫蛹、虫茧及有关病原体的扣5分/路段。</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758"/>
        </w:trPr>
        <w:tc>
          <w:tcPr>
            <w:gridSpan w:val="2"/>
            <w:tcW w:w="970" w:type="dxa"/>
            <w:vAlign w:val="center"/>
            <w:textDirection w:val="lrTb"/>
            <w:noWrap w:val="false"/>
          </w:tcPr>
          <w:p>
            <w:pPr>
              <w:pStyle w:val="955"/>
              <w:jc w:val="center"/>
              <w:spacing w:line="320" w:lineRule="exact"/>
              <w:rPr>
                <w:color w:val="000000"/>
                <w:sz w:val="21"/>
                <w:szCs w:val="21"/>
                <w:lang w:eastAsia="zh-CN"/>
              </w:rPr>
            </w:pPr>
            <w:r>
              <w:rPr>
                <w:rFonts w:hint="eastAsia"/>
                <w:color w:val="000000"/>
                <w:sz w:val="21"/>
                <w:szCs w:val="21"/>
                <w:lang w:eastAsia="zh-CN"/>
              </w:rPr>
              <w:t xml:space="preserve">三、安全生产</w:t>
            </w:r>
            <w:r>
              <w:rPr>
                <w:color w:val="000000"/>
                <w:sz w:val="21"/>
                <w:szCs w:val="21"/>
                <w:lang w:eastAsia="zh-CN"/>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安全生产组织网络健全；单位安全生产规章制度全面、科学、合 理，严格执行安全生产操作规程；公园、广场按要求配备消防设 施设备；发生安全事故及时上报；管护范围内严禁库存汽油；农</w:t>
            </w:r>
            <w:r/>
          </w:p>
          <w:p>
            <w:pPr>
              <w:pStyle w:val="955"/>
              <w:spacing w:line="320" w:lineRule="exact"/>
              <w:widowControl/>
              <w:rPr>
                <w:rFonts w:hint="eastAsia"/>
                <w:color w:val="000000"/>
                <w:sz w:val="21"/>
                <w:szCs w:val="21"/>
              </w:rPr>
            </w:pPr>
            <w:r>
              <w:rPr>
                <w:rFonts w:hint="eastAsia"/>
                <w:color w:val="000000"/>
                <w:sz w:val="21"/>
                <w:szCs w:val="21"/>
              </w:rPr>
              <w:t xml:space="preserve">药临时存放点有专人负责，保管、领用、使用制度上墙公示。</w:t>
            </w:r>
            <w:r/>
          </w:p>
        </w:tc>
        <w:tc>
          <w:tcPr>
            <w:tcW w:w="732"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无安全网络、制度的，扣8分/次；网络、制度 不齐全的，扣5分/次；不执行安全生产操作规 程，扣8分/次；发生安全事故，扣8分/次；不及时上报扣5分/次。未配备消防设施的，扣5分/处；配备的消防设施不符合要求的，扣3分/处；如发现有库存汽油现象，扣8分/次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600"/>
        </w:trPr>
        <w:tc>
          <w:tcPr>
            <w:gridSpan w:val="2"/>
            <w:tcW w:w="970" w:type="dxa"/>
            <w:vAlign w:val="center"/>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t xml:space="preserve">四、应急抢险</w:t>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养护单位建立应急抢险网络，制订各类突发事件应对预案。台风、暴雨等特殊天气，应急抢险队员按规定在岗待命，实行24 小时巡查值班；发生交通事故、110联动报警、台风、暴雪、暴雨和其他一切不可抗拒因素引起的树木倾倒、伤人、伤物、碰线等应急险情的，半小时内到达现场并处置，及时向主管部门回复处理情况。</w:t>
            </w:r>
            <w:r/>
          </w:p>
        </w:tc>
        <w:tc>
          <w:tcPr>
            <w:tcW w:w="732" w:type="dxa"/>
            <w:vAlign w:val="center"/>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t xml:space="preserve">6</w:t>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无应急抢险预案的，扣3分/次；特殊天气未24小时巡查值班的，按直接扣分条款执行；发生险情未在规定时间到达现场并处置的、处置 不当、不到位的扣 6分/次；不及时回复处理结果的，扣4分/次。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93"/>
        </w:trPr>
        <w:tc>
          <w:tcPr>
            <w:gridSpan w:val="2"/>
            <w:tcW w:w="970" w:type="dxa"/>
            <w:vAlign w:val="center"/>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t xml:space="preserve">五、数字化案件处置</w:t>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及时处置并回复数字城管、12345等平台工单，以及相关部门交办、市民来电来访等案件；季度工单总量应不超过上年同期90%。</w:t>
            </w:r>
            <w:r/>
          </w:p>
        </w:tc>
        <w:tc>
          <w:tcPr>
            <w:tcW w:w="732" w:type="dxa"/>
            <w:vAlign w:val="center"/>
            <w:textDirection w:val="lrTb"/>
            <w:noWrap w:val="false"/>
          </w:tcPr>
          <w:p>
            <w:pPr>
              <w:pStyle w:val="955"/>
              <w:jc w:val="center"/>
              <w:spacing w:line="320" w:lineRule="exact"/>
              <w:rPr>
                <w:rFonts w:hint="eastAsia"/>
                <w:color w:val="000000"/>
                <w:sz w:val="21"/>
                <w:szCs w:val="21"/>
                <w:lang w:eastAsia="zh-CN"/>
              </w:rPr>
            </w:pPr>
            <w:r>
              <w:rPr>
                <w:rFonts w:hint="eastAsia"/>
                <w:color w:val="000000"/>
                <w:sz w:val="21"/>
                <w:szCs w:val="21"/>
                <w:lang w:eastAsia="zh-CN"/>
              </w:rPr>
              <w:t xml:space="preserve">4</w:t>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确认错误的、处置后不及时回复的，扣</w:t>
            </w:r>
            <w:r>
              <w:rPr>
                <w:rFonts w:hint="eastAsia"/>
                <w:color w:val="000000"/>
                <w:sz w:val="21"/>
                <w:szCs w:val="21"/>
                <w:lang w:eastAsia="zh-CN"/>
              </w:rPr>
              <w:t xml:space="preserve">2</w:t>
            </w:r>
            <w:r>
              <w:rPr>
                <w:rFonts w:hint="eastAsia"/>
                <w:color w:val="000000"/>
                <w:sz w:val="21"/>
                <w:szCs w:val="21"/>
              </w:rPr>
              <w:t xml:space="preserve">分/次·项；发生案件属实且未在规定时间整改完成造成返单退单的</w:t>
            </w:r>
            <w:r>
              <w:rPr>
                <w:rFonts w:hint="eastAsia"/>
                <w:color w:val="000000"/>
                <w:sz w:val="21"/>
                <w:szCs w:val="21"/>
                <w:lang w:eastAsia="zh-CN"/>
              </w:rPr>
              <w:t xml:space="preserve">，</w:t>
            </w:r>
            <w:r>
              <w:rPr>
                <w:rFonts w:hint="eastAsia"/>
                <w:color w:val="000000"/>
                <w:sz w:val="21"/>
                <w:szCs w:val="21"/>
              </w:rPr>
              <w:t xml:space="preserve">扣</w:t>
            </w:r>
            <w:r>
              <w:rPr>
                <w:rFonts w:hint="eastAsia"/>
                <w:color w:val="000000"/>
                <w:sz w:val="21"/>
                <w:szCs w:val="21"/>
                <w:lang w:eastAsia="zh-CN"/>
              </w:rPr>
              <w:t xml:space="preserve">5</w:t>
            </w:r>
            <w:r>
              <w:rPr>
                <w:rFonts w:hint="eastAsia"/>
                <w:color w:val="000000"/>
                <w:sz w:val="21"/>
                <w:szCs w:val="21"/>
              </w:rPr>
              <w:t xml:space="preserve">分/次·项。</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710"/>
        </w:trPr>
        <w:tc>
          <w:tcPr>
            <w:gridSpan w:val="2"/>
            <w:tcW w:w="970" w:type="dxa"/>
            <w:vAlign w:val="center"/>
            <w:vMerge w:val="restart"/>
            <w:textDirection w:val="lrTb"/>
            <w:noWrap w:val="false"/>
          </w:tcPr>
          <w:p>
            <w:pPr>
              <w:pStyle w:val="872"/>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六、其他</w:t>
            </w:r>
            <w:r>
              <w:rPr>
                <w:rFonts w:ascii="宋体" w:hAnsi="宋体" w:eastAsia="宋体" w:cs="宋体"/>
                <w:color w:val="000000"/>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按要求准时参加会议、活动及各类业务培训；及时上报各类材料。</w:t>
            </w:r>
            <w:r/>
          </w:p>
        </w:tc>
        <w:tc>
          <w:tcPr>
            <w:tcW w:w="732" w:type="dxa"/>
            <w:vAlign w:val="center"/>
            <w:vMerge w:val="restart"/>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5184" w:type="dxa"/>
            <w:vAlign w:val="top"/>
            <w:vMerge w:val="restart"/>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无故缺席的，扣1分/次；未及时上报各类材料的，扣</w:t>
            </w:r>
            <w:r>
              <w:rPr>
                <w:rFonts w:hint="eastAsia"/>
                <w:color w:val="000000"/>
                <w:sz w:val="21"/>
                <w:szCs w:val="21"/>
                <w:lang w:eastAsia="zh-CN"/>
              </w:rPr>
              <w:t xml:space="preserve">2</w:t>
            </w:r>
            <w:r>
              <w:rPr>
                <w:rFonts w:hint="eastAsia"/>
                <w:color w:val="000000"/>
                <w:sz w:val="21"/>
                <w:szCs w:val="21"/>
              </w:rPr>
              <w:t xml:space="preserve">分/次。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796"/>
        </w:trPr>
        <w:tc>
          <w:tcPr>
            <w:gridSpan w:val="2"/>
            <w:tcW w:w="970" w:type="dxa"/>
            <w:vAlign w:val="center"/>
            <w:vMerge w:val="continue"/>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积极参加各类创建迎查活动，在市级以上各类创建迎查活动中不失分。积极完成市、局领导交办的临时性、突击性工作。</w:t>
            </w:r>
            <w:r/>
          </w:p>
        </w:tc>
        <w:tc>
          <w:tcPr>
            <w:tcW w:w="732" w:type="dxa"/>
            <w:vAlign w:val="center"/>
            <w:vMerge w:val="continue"/>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184" w:type="dxa"/>
            <w:vAlign w:val="center"/>
            <w:vMerge w:val="restart"/>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对市、局布置的重大活动安排，如不积极执行造成延期或质量未达到要求的，扣</w:t>
            </w:r>
            <w:r>
              <w:rPr>
                <w:rFonts w:hint="eastAsia"/>
                <w:color w:val="000000"/>
                <w:sz w:val="21"/>
                <w:szCs w:val="21"/>
                <w:lang w:eastAsia="zh-CN"/>
              </w:rPr>
              <w:t xml:space="preserve">2</w:t>
            </w:r>
            <w:r>
              <w:rPr>
                <w:rFonts w:hint="eastAsia"/>
                <w:color w:val="000000"/>
                <w:sz w:val="21"/>
                <w:szCs w:val="21"/>
              </w:rPr>
              <w:t xml:space="preserve">分/次。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708"/>
        </w:trPr>
        <w:tc>
          <w:tcPr>
            <w:gridSpan w:val="2"/>
            <w:tcW w:w="970" w:type="dxa"/>
            <w:vAlign w:val="center"/>
            <w:vMerge w:val="continue"/>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7152"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按时发放农民工工资，遵守养护范围所在地各项法律法规，民风民俗。</w:t>
            </w:r>
            <w:r/>
          </w:p>
        </w:tc>
        <w:tc>
          <w:tcPr>
            <w:tcW w:w="732" w:type="dxa"/>
            <w:vAlign w:val="center"/>
            <w:vMerge w:val="continue"/>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184" w:type="dxa"/>
            <w:vAlign w:val="center"/>
            <w:textDirection w:val="lrTb"/>
            <w:noWrap w:val="false"/>
          </w:tcPr>
          <w:p>
            <w:pPr>
              <w:pStyle w:val="955"/>
              <w:spacing w:line="320" w:lineRule="exact"/>
              <w:widowControl/>
              <w:rPr>
                <w:rFonts w:hint="eastAsia"/>
                <w:color w:val="000000"/>
                <w:sz w:val="21"/>
                <w:szCs w:val="21"/>
              </w:rPr>
            </w:pPr>
            <w:r>
              <w:rPr>
                <w:rFonts w:hint="eastAsia"/>
                <w:color w:val="000000"/>
                <w:sz w:val="21"/>
                <w:szCs w:val="21"/>
              </w:rPr>
              <w:t xml:space="preserve">发生拖欠工资，扣</w:t>
            </w:r>
            <w:r>
              <w:rPr>
                <w:rFonts w:hint="eastAsia"/>
                <w:color w:val="000000"/>
                <w:sz w:val="21"/>
                <w:szCs w:val="21"/>
                <w:lang w:eastAsia="zh-CN"/>
              </w:rPr>
              <w:t xml:space="preserve">5</w:t>
            </w:r>
            <w:r>
              <w:rPr>
                <w:rFonts w:hint="eastAsia"/>
                <w:color w:val="000000"/>
                <w:sz w:val="21"/>
                <w:szCs w:val="21"/>
              </w:rPr>
              <w:t xml:space="preserve">分/次。</w:t>
            </w:r>
            <w:r/>
          </w:p>
        </w:tc>
        <w:tc>
          <w:tcPr>
            <w:tcW w:w="564" w:type="dxa"/>
            <w:vAlign w:val="center"/>
            <w:textDirection w:val="lrTb"/>
            <w:noWrap w:val="false"/>
          </w:tcPr>
          <w:p>
            <w:pPr>
              <w:pStyle w:val="87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955"/>
        <w:spacing w:line="300" w:lineRule="exact"/>
        <w:widowControl/>
        <w:rPr>
          <w:rFonts w:hint="eastAsia"/>
          <w:color w:val="000000"/>
          <w:sz w:val="24"/>
          <w:szCs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color w:val="000000"/>
          <w:sz w:val="24"/>
          <w:szCs w:val="24"/>
        </w:rPr>
        <w:t xml:space="preserve">备注：每类别考核扣分值原则上不超过本类别标准分值，直接扣分项除外。</w:t>
      </w:r>
      <w:r/>
    </w:p>
    <w:p>
      <w:pPr>
        <w:pStyle w:val="84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p>
    <w:p>
      <w:pPr>
        <w:pStyle w:val="907"/>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p>
    <w:p>
      <w:pPr>
        <w:pStyle w:val="844"/>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907"/>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二、评标流程和评标标准</w:t>
      </w:r>
      <w:r/>
    </w:p>
    <w:p>
      <w:pPr>
        <w:pStyle w:val="844"/>
        <w:ind w:firstLine="555"/>
        <w:spacing w:line="500" w:lineRule="exact"/>
        <w:rPr>
          <w:rFonts w:eastAsia="方正仿宋_GBK"/>
          <w:sz w:val="28"/>
          <w:szCs w:val="28"/>
        </w:rPr>
      </w:pPr>
      <w:r>
        <w:rPr>
          <w:rFonts w:eastAsia="方正仿宋_GBK"/>
          <w:sz w:val="28"/>
          <w:szCs w:val="28"/>
        </w:rPr>
        <w:t xml:space="preserve">采用综合评分法，总分值为100分。</w:t>
      </w:r>
      <w:r/>
    </w:p>
    <w:p>
      <w:pPr>
        <w:pStyle w:val="844"/>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pStyle w:val="844"/>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44"/>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pStyle w:val="844"/>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p>
    <w:p>
      <w:pPr>
        <w:pStyle w:val="91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pStyle w:val="844"/>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（二）评标委员会对符合资格投标人的投标文件进行符合性审查。</w:t>
      </w:r>
      <w:r/>
    </w:p>
    <w:p>
      <w:pPr>
        <w:pStyle w:val="91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p>
    <w:p>
      <w:pPr>
        <w:pStyle w:val="844"/>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50</w:t>
      </w:r>
      <w:r>
        <w:rPr>
          <w:rFonts w:eastAsia="方正仿宋_GBK"/>
          <w:sz w:val="28"/>
          <w:szCs w:val="28"/>
          <w:lang w:val="zh-CN"/>
        </w:rPr>
        <w:t xml:space="preserve">分</w:t>
      </w:r>
      <w:r/>
    </w:p>
    <w:p>
      <w:pPr>
        <w:pStyle w:val="844"/>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9513"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25"/>
        <w:gridCol w:w="1306"/>
        <w:gridCol w:w="6762"/>
        <w:gridCol w:w="720"/>
      </w:tblGrid>
      <w:tr>
        <w:trPr>
          <w:trHeight w:val="496"/>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1306"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评分项目</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6762"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评分标准</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r>
      <w:tr>
        <w:trPr>
          <w:trHeight w:val="1694"/>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1306"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szCs w:val="21"/>
              </w:rPr>
              <w:t xml:space="preserve">全年养护计划</w:t>
            </w:r>
            <w:r>
              <w:rPr>
                <w:rFonts w:hint="eastAsia" w:ascii="宋体" w:hAnsi="宋体" w:cs="宋体"/>
                <w:b/>
                <w:bCs/>
                <w:color w:val="000000"/>
                <w:szCs w:val="21"/>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6762" w:type="dxa"/>
            <w:vAlign w:val="center"/>
            <w:textDirection w:val="lrTb"/>
            <w:noWrap w:val="false"/>
          </w:tcPr>
          <w:p>
            <w:pPr>
              <w:pStyle w:val="844"/>
              <w:spacing w:line="300" w:lineRule="exact"/>
              <w:rPr>
                <w:rFonts w:hint="eastAsia" w:ascii="宋体" w:hAnsi="宋体" w:cs="宋体"/>
                <w:b/>
                <w:bCs/>
                <w:color w:val="000000"/>
                <w:szCs w:val="21"/>
              </w:rPr>
            </w:pPr>
            <w:r>
              <w:rPr>
                <w:rFonts w:hint="eastAsia" w:ascii="宋体" w:hAnsi="宋体" w:cs="宋体"/>
                <w:szCs w:val="21"/>
              </w:rPr>
              <w:t xml:space="preserve">根据采购人提供的养护清单，提供全年养护月历、冬季涂白实施计划与标准、情况调查和养护情况分析、总体养护组织布置及规划。规划全面完善，科学合理，可操作性强的得10分，规划比较完整，较合理、操作性好的得7分，规划基本完整，一般合理、操作性一般的得5分，计划凌乱、有缺失，少量有操作性的得2分，不满足条件或未提供的不得分。</w:t>
            </w:r>
            <w:r>
              <w:rPr>
                <w:rFonts w:hint="eastAsia" w:ascii="宋体" w:hAnsi="宋体" w:cs="宋体"/>
                <w:b/>
                <w:bCs/>
                <w:color w:val="000000"/>
                <w:szCs w:val="21"/>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b/>
                <w:bCs/>
                <w:color w:val="000000"/>
                <w:szCs w:val="21"/>
              </w:rPr>
            </w:pPr>
            <w:r>
              <w:rPr>
                <w:rFonts w:hint="eastAsia" w:ascii="宋体" w:hAnsi="宋体" w:cs="宋体"/>
                <w:color w:val="000000"/>
                <w:szCs w:val="21"/>
              </w:rPr>
              <w:t xml:space="preserve">10</w:t>
            </w:r>
            <w:r>
              <w:rPr>
                <w:rFonts w:hint="eastAsia" w:ascii="宋体" w:hAnsi="宋体" w:cs="宋体"/>
                <w:b/>
                <w:bCs/>
                <w:color w:val="000000"/>
                <w:szCs w:val="21"/>
              </w:rPr>
            </w:r>
            <w:r/>
          </w:p>
        </w:tc>
      </w:tr>
      <w:tr>
        <w:trPr>
          <w:trHeight w:val="2544"/>
        </w:trPr>
        <w:tc>
          <w:tcPr>
            <w:tcBorders>
              <w:top w:val="single" w:color="000000" w:sz="4" w:space="0"/>
              <w:left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pStyle w:val="872"/>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项目组织实施方案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2" w:type="dxa"/>
            <w:vAlign w:val="center"/>
            <w:textDirection w:val="lrTb"/>
            <w:noWrap w:val="false"/>
          </w:tcPr>
          <w:p>
            <w:pPr>
              <w:pStyle w:val="844"/>
              <w:spacing w:line="300" w:lineRule="exact"/>
              <w:widowControl/>
              <w:rPr>
                <w:rFonts w:hint="eastAsia" w:ascii="宋体" w:hAnsi="宋体" w:cs="宋体"/>
                <w:szCs w:val="21"/>
              </w:rPr>
            </w:pPr>
            <w:r>
              <w:rPr>
                <w:rFonts w:hint="eastAsia" w:ascii="宋体" w:hAnsi="宋体" w:cs="宋体"/>
                <w:szCs w:val="21"/>
              </w:rPr>
              <w:t xml:space="preserve">根据国家及省、市的有关园林绿化养护施工规范、验收标准及招标文件中的养护服务标准和要求，结合该项目的特点，编制养护作业组织实施方案，在人员组织安排、养护施工方案、技术保障措施、质量保证措施、时间保证措施、安全保证措施等方面是否体现项目实施科学规范、合理可行进行评审。方案科学合理、切实可行、全面完善、针对性很强的得10分，比较合理、具有一定可行性和针对性的得7分，方案、可操作和针对性一般的得5分，方案、可操作和针对性有欠缺的得2分，不满足条件或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szCs w:val="21"/>
              </w:rPr>
            </w:pPr>
            <w:r>
              <w:rPr>
                <w:rFonts w:hint="eastAsia" w:ascii="宋体" w:hAnsi="宋体" w:cs="宋体"/>
                <w:szCs w:val="21"/>
              </w:rPr>
              <w:t xml:space="preserve">10</w:t>
            </w:r>
            <w:r/>
          </w:p>
        </w:tc>
      </w:tr>
      <w:tr>
        <w:trPr>
          <w:trHeight w:val="1668"/>
        </w:trPr>
        <w:tc>
          <w:tcPr>
            <w:tcBorders>
              <w:top w:val="single" w:color="000000" w:sz="4" w:space="0"/>
              <w:left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pStyle w:val="872"/>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项目实施范围的突发情况应急措施方案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2" w:type="dxa"/>
            <w:vAlign w:val="center"/>
            <w:textDirection w:val="lrTb"/>
            <w:noWrap w:val="false"/>
          </w:tcPr>
          <w:p>
            <w:pPr>
              <w:pStyle w:val="844"/>
              <w:spacing w:line="300" w:lineRule="exact"/>
              <w:widowControl/>
              <w:rPr>
                <w:rFonts w:hint="eastAsia" w:ascii="宋体" w:hAnsi="宋体" w:cs="宋体"/>
                <w:szCs w:val="21"/>
              </w:rPr>
            </w:pPr>
            <w:r>
              <w:rPr>
                <w:rFonts w:hint="eastAsia" w:ascii="宋体" w:hAnsi="宋体" w:cs="宋体"/>
                <w:szCs w:val="21"/>
              </w:rPr>
              <w:t xml:space="preserve">项目实施范围的突发情况应急措施和响应。编制各类突发事件应对预案，应急抢险、各类重大活动迎查组织网络，各类应急物资储备，应急时间的响应等方面是否体现科学规范、合理可行进行评审。方案科学合理、切实可行、全面完善、针对性强的得6分，比较合理、具有一定可行性的的得4分，可操作性一般的的得2分，不满足条件或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szCs w:val="21"/>
              </w:rPr>
            </w:pPr>
            <w:r>
              <w:rPr>
                <w:rFonts w:hint="eastAsia" w:ascii="宋体" w:hAnsi="宋体" w:cs="宋体"/>
                <w:szCs w:val="21"/>
              </w:rPr>
              <w:t xml:space="preserve">6</w:t>
            </w:r>
            <w:r/>
          </w:p>
        </w:tc>
      </w:tr>
      <w:tr>
        <w:trPr>
          <w:trHeight w:val="35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right w:val="single" w:color="000000" w:sz="8" w:space="0"/>
            </w:tcBorders>
            <w:tcMar>
              <w:left w:w="108" w:type="dxa"/>
              <w:top w:w="0" w:type="dxa"/>
              <w:right w:w="108" w:type="dxa"/>
              <w:bottom w:w="0" w:type="dxa"/>
            </w:tcMar>
            <w:tcW w:w="1306" w:type="dxa"/>
            <w:vAlign w:val="center"/>
            <w:textDirection w:val="lrTb"/>
            <w:noWrap w:val="false"/>
          </w:tcPr>
          <w:p>
            <w:pPr>
              <w:pStyle w:val="872"/>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拟派项目管理人员</w:t>
            </w:r>
            <w:r/>
          </w:p>
        </w:tc>
        <w:tc>
          <w:tcPr>
            <w:tcBorders>
              <w:top w:val="single" w:color="000000" w:sz="4" w:space="0"/>
              <w:left w:val="none" w:color="000000" w:sz="4" w:space="0"/>
              <w:right w:val="single" w:color="000000" w:sz="8" w:space="0"/>
            </w:tcBorders>
            <w:tcMar>
              <w:left w:w="108" w:type="dxa"/>
              <w:top w:w="0" w:type="dxa"/>
              <w:right w:w="108" w:type="dxa"/>
              <w:bottom w:w="0" w:type="dxa"/>
            </w:tcMar>
            <w:tcW w:w="6762" w:type="dxa"/>
            <w:vAlign w:val="center"/>
            <w:textDirection w:val="lrTb"/>
            <w:noWrap w:val="false"/>
          </w:tcPr>
          <w:p>
            <w:pPr>
              <w:pStyle w:val="844"/>
              <w:spacing w:line="300" w:lineRule="exact"/>
              <w:widowControl/>
              <w:rPr>
                <w:rFonts w:hint="eastAsia" w:ascii="宋体" w:hAnsi="宋体" w:cs="宋体"/>
                <w:color w:val="000000"/>
                <w:szCs w:val="21"/>
              </w:rPr>
            </w:pPr>
            <w:r>
              <w:rPr>
                <w:rFonts w:hint="eastAsia" w:ascii="宋体" w:hAnsi="宋体" w:cs="宋体"/>
                <w:color w:val="000000"/>
                <w:szCs w:val="21"/>
              </w:rPr>
              <w:t xml:space="preserve">拟派项目负责人获得园林绿化及相关专业高级职称的技术人员得5分；获得园林绿化及相关专业中级职称的技术人员得3分；获得园林绿化及相关专业初级职称的技术人员得1分。 </w:t>
            </w:r>
            <w:r/>
          </w:p>
          <w:p>
            <w:pPr>
              <w:pStyle w:val="844"/>
              <w:spacing w:line="300" w:lineRule="exact"/>
              <w:widowControl/>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b/>
                <w:bCs/>
                <w:szCs w:val="21"/>
              </w:rPr>
              <w:t xml:space="preserve">提供项目负责人职称证书的扫描件，同时还须提供投标人为项目负责人缴纳的自投标截止时间前三个月的养老保险缴费证明（投标人如为成立不足三个月的新公司，可以提供最近一个月的养老保险缴费证明；成立不足一个月的新公司，可以不提交养老保险缴费证明）。</w:t>
            </w:r>
            <w:r>
              <w:rPr>
                <w:rFonts w:hint="eastAsia" w:ascii="宋体" w:hAnsi="宋体" w:cs="宋体"/>
                <w:color w:val="000000"/>
                <w:szCs w:val="21"/>
              </w:rPr>
              <w:t xml:space="preserve"> </w:t>
            </w:r>
            <w:r/>
          </w:p>
          <w:p>
            <w:pPr>
              <w:pStyle w:val="844"/>
              <w:spacing w:line="300" w:lineRule="exact"/>
              <w:widowControl/>
              <w:rPr>
                <w:rFonts w:hint="eastAsia" w:ascii="宋体" w:hAnsi="宋体" w:cs="宋体"/>
                <w:color w:val="000000"/>
                <w:szCs w:val="21"/>
              </w:rPr>
            </w:pPr>
            <w:r>
              <w:rPr>
                <w:rFonts w:hint="eastAsia" w:ascii="宋体" w:hAnsi="宋体" w:cs="宋体"/>
                <w:color w:val="000000"/>
                <w:szCs w:val="21"/>
              </w:rPr>
              <w:t xml:space="preserve">（2）园林绿化及相关专业：包括园林（含园林规划设计、园林植 物、风景园林、园林绿化等）、园艺、城市规划、景观、植物（含 植保、森保等）、风景旅游等专业。 </w:t>
            </w:r>
            <w:r/>
          </w:p>
          <w:p>
            <w:pPr>
              <w:pStyle w:val="844"/>
              <w:spacing w:line="300" w:lineRule="exact"/>
              <w:widowControl/>
              <w:rPr>
                <w:rFonts w:hint="eastAsia" w:ascii="宋体" w:hAnsi="宋体" w:cs="宋体"/>
                <w:szCs w:val="21"/>
              </w:rPr>
            </w:pPr>
            <w:r>
              <w:rPr>
                <w:rFonts w:hint="eastAsia" w:ascii="宋体" w:hAnsi="宋体" w:cs="宋体"/>
                <w:color w:val="000000"/>
                <w:szCs w:val="21"/>
              </w:rPr>
              <w:t xml:space="preserve">（3）若职称证书未注明园林绿化及相关专业的，须提供毕业证书</w:t>
            </w:r>
            <w:r>
              <w:rPr>
                <w:rFonts w:hint="eastAsia" w:ascii="宋体" w:hAnsi="宋体" w:cs="宋体"/>
                <w:b/>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color w:val="00b0f0"/>
                <w:szCs w:val="21"/>
              </w:rPr>
            </w:pPr>
            <w:r>
              <w:rPr>
                <w:rFonts w:hint="eastAsia" w:ascii="宋体" w:hAnsi="宋体" w:cs="宋体"/>
                <w:szCs w:val="21"/>
              </w:rPr>
              <w:t xml:space="preserve">5</w:t>
            </w:r>
            <w:r>
              <w:rPr>
                <w:rFonts w:hint="eastAsia" w:ascii="宋体" w:hAnsi="宋体" w:cs="宋体"/>
                <w:color w:val="00b0f0"/>
                <w:szCs w:val="21"/>
              </w:rPr>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pStyle w:val="872"/>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2" w:type="dxa"/>
            <w:vAlign w:val="center"/>
            <w:textDirection w:val="lrTb"/>
            <w:noWrap w:val="false"/>
          </w:tcPr>
          <w:p>
            <w:pPr>
              <w:pStyle w:val="844"/>
              <w:spacing w:line="300" w:lineRule="exact"/>
              <w:widowControl/>
              <w:rPr>
                <w:rFonts w:hint="eastAsia" w:ascii="宋体" w:hAnsi="宋体" w:cs="宋体"/>
                <w:szCs w:val="21"/>
              </w:rPr>
            </w:pPr>
            <w:r>
              <w:rPr>
                <w:rFonts w:hint="eastAsia" w:ascii="宋体" w:hAnsi="宋体" w:cs="宋体"/>
                <w:szCs w:val="21"/>
              </w:rPr>
              <w:t xml:space="preserve">投标供应商自 2020年1月1日以来承担过绿化养护项目，有一个得 3分，最多得9分。 </w:t>
            </w:r>
            <w:r/>
          </w:p>
          <w:p>
            <w:pPr>
              <w:pStyle w:val="844"/>
              <w:spacing w:line="300" w:lineRule="exact"/>
              <w:widowControl/>
              <w:rPr>
                <w:rFonts w:hint="eastAsia" w:ascii="宋体" w:hAnsi="宋体" w:cs="宋体"/>
                <w:color w:val="000000"/>
                <w:szCs w:val="21"/>
              </w:rPr>
            </w:pPr>
            <w:r>
              <w:rPr>
                <w:rFonts w:hint="eastAsia" w:ascii="宋体" w:hAnsi="宋体" w:cs="宋体"/>
                <w:b/>
                <w:bCs/>
                <w:szCs w:val="21"/>
              </w:rPr>
              <w:t xml:space="preserve">注：（1）绿化工程质保类养护不予计分；（2）业绩时间以养护合同签订时间为准，规模以养护合同所述规模为准；（3）投标时须同时提供养护委托合同、中标（成交） 通知书、验收相关证明材料，并提供中标结果公告或中标结果公示或养护委托合同等网上公示截图及查询网址，方可计分，否则不计分。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9</w:t>
            </w:r>
            <w:r/>
          </w:p>
        </w:tc>
      </w:tr>
      <w:tr>
        <w:trPr>
          <w:trHeight w:val="1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pStyle w:val="872"/>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服务本项目使用机械设备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2" w:type="dxa"/>
            <w:vAlign w:val="center"/>
            <w:textDirection w:val="lrTb"/>
            <w:noWrap w:val="false"/>
          </w:tcPr>
          <w:p>
            <w:pPr>
              <w:pStyle w:val="844"/>
              <w:spacing w:line="300" w:lineRule="exact"/>
              <w:widowControl/>
              <w:rPr>
                <w:rFonts w:hint="eastAsia" w:ascii="宋体" w:hAnsi="宋体" w:cs="宋体"/>
                <w:szCs w:val="21"/>
              </w:rPr>
            </w:pPr>
            <w:r>
              <w:rPr>
                <w:rFonts w:hint="eastAsia" w:ascii="宋体" w:hAnsi="宋体" w:cs="宋体"/>
                <w:szCs w:val="21"/>
              </w:rPr>
              <w:t xml:space="preserve">1、登高车（登高范围不少于10米）， 每台得1分，最高得2分； </w:t>
            </w:r>
            <w:r/>
          </w:p>
          <w:p>
            <w:pPr>
              <w:pStyle w:val="844"/>
              <w:spacing w:line="300" w:lineRule="exact"/>
              <w:widowControl/>
              <w:rPr>
                <w:rFonts w:hint="eastAsia" w:ascii="宋体" w:hAnsi="宋体" w:cs="宋体"/>
                <w:szCs w:val="21"/>
              </w:rPr>
            </w:pPr>
            <w:r>
              <w:rPr>
                <w:rFonts w:hint="eastAsia" w:ascii="宋体" w:hAnsi="宋体" w:cs="宋体"/>
                <w:szCs w:val="21"/>
              </w:rPr>
              <w:t xml:space="preserve">2、荷载4吨以上（含4吨）绿化养护洒水车，每台得1分，最高得4分； </w:t>
            </w:r>
            <w:r/>
          </w:p>
          <w:p>
            <w:pPr>
              <w:pStyle w:val="844"/>
              <w:spacing w:line="300" w:lineRule="exact"/>
              <w:widowControl/>
              <w:rPr>
                <w:rFonts w:hint="eastAsia" w:ascii="宋体" w:hAnsi="宋体" w:cs="宋体"/>
                <w:szCs w:val="21"/>
              </w:rPr>
            </w:pPr>
            <w:r>
              <w:rPr>
                <w:rFonts w:hint="eastAsia" w:ascii="宋体" w:hAnsi="宋体" w:cs="宋体"/>
                <w:szCs w:val="21"/>
              </w:rPr>
              <w:t xml:space="preserve">3、核载1.5吨以上（含1.5吨）清运卡车，每台得1分，最高得2分。</w:t>
            </w:r>
            <w:r/>
          </w:p>
          <w:p>
            <w:pPr>
              <w:pStyle w:val="872"/>
              <w:spacing w:line="300" w:lineRule="exact"/>
              <w:rPr>
                <w:rFonts w:hint="eastAsia" w:ascii="宋体" w:hAnsi="宋体" w:eastAsia="宋体" w:cs="宋体"/>
                <w:sz w:val="21"/>
                <w:szCs w:val="21"/>
              </w:rPr>
            </w:pPr>
            <w:r>
              <w:rPr>
                <w:rFonts w:hint="eastAsia" w:ascii="宋体" w:hAnsi="宋体" w:eastAsia="宋体" w:cs="宋体"/>
                <w:b/>
                <w:bCs/>
                <w:sz w:val="21"/>
                <w:szCs w:val="21"/>
              </w:rPr>
              <w:t xml:space="preserve">注：投标人自有或租赁原装都可，提供专业车辆行驶证或出具原始购买发票或租赁合同。</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5"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pStyle w:val="872"/>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项目管理场所设定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62" w:type="dxa"/>
            <w:vAlign w:val="center"/>
            <w:textDirection w:val="lrTb"/>
            <w:noWrap w:val="false"/>
          </w:tcPr>
          <w:p>
            <w:pPr>
              <w:pStyle w:val="872"/>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承诺中标后在吕四港镇范围内自有或租赁建筑面积不少于50平方米的办公用房和建筑面积不少于100平方米的仓库用房作为项目管理机构现场用房。</w:t>
            </w:r>
            <w:r/>
          </w:p>
          <w:p>
            <w:pPr>
              <w:pStyle w:val="844"/>
              <w:spacing w:line="300" w:lineRule="exact"/>
              <w:rPr>
                <w:rFonts w:hint="eastAsia" w:ascii="宋体" w:hAnsi="宋体" w:cs="宋体"/>
                <w:szCs w:val="21"/>
              </w:rPr>
            </w:pPr>
            <w:r>
              <w:rPr>
                <w:rFonts w:hint="eastAsia" w:ascii="宋体" w:hAnsi="宋体" w:cs="宋体"/>
                <w:b/>
                <w:bCs/>
                <w:szCs w:val="21"/>
              </w:rPr>
              <w:t xml:space="preserve">注：投标人提供承诺书，格式自拟。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 w:type="dxa"/>
            <w:vAlign w:val="center"/>
            <w:textDirection w:val="lrTb"/>
            <w:noWrap w:val="false"/>
          </w:tcPr>
          <w:p>
            <w:pPr>
              <w:pStyle w:val="844"/>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r>
    </w:tbl>
    <w:p>
      <w:pPr>
        <w:pStyle w:val="844"/>
        <w:ind w:firstLine="560"/>
        <w:spacing w:line="500" w:lineRule="exact"/>
        <w:rPr>
          <w:rFonts w:eastAsia="方正仿宋_GBK"/>
          <w:sz w:val="28"/>
          <w:szCs w:val="28"/>
        </w:rPr>
      </w:pPr>
      <w:r>
        <w:rPr>
          <w:rFonts w:hint="eastAsia" w:eastAsia="方正仿宋_GBK"/>
          <w:sz w:val="28"/>
          <w:szCs w:val="28"/>
        </w:rPr>
        <w:t xml:space="preserve">备注：商务技术分不满20分的，作无效投标文件处理。</w:t>
      </w:r>
      <w:r>
        <w:rPr>
          <w:rFonts w:eastAsia="方正仿宋_GBK"/>
          <w:sz w:val="28"/>
          <w:szCs w:val="28"/>
        </w:rPr>
      </w:r>
      <w:r/>
    </w:p>
    <w:p>
      <w:pPr>
        <w:pStyle w:val="844"/>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50</w:t>
      </w:r>
      <w:r>
        <w:rPr>
          <w:rFonts w:eastAsia="方正仿宋_GBK"/>
          <w:sz w:val="28"/>
          <w:szCs w:val="28"/>
          <w:lang w:val="zh-CN"/>
        </w:rPr>
        <w:t xml:space="preserve">分</w:t>
      </w:r>
      <w:r>
        <w:rPr>
          <w:rFonts w:eastAsia="方正仿宋_GBK"/>
          <w:sz w:val="28"/>
          <w:szCs w:val="28"/>
        </w:rPr>
      </w:r>
      <w:r/>
    </w:p>
    <w:p>
      <w:pPr>
        <w:pStyle w:val="844"/>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844"/>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07"/>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p>
    <w:p>
      <w:pPr>
        <w:pStyle w:val="844"/>
        <w:ind w:firstLine="570"/>
        <w:spacing w:line="500" w:lineRule="exact"/>
        <w:rPr>
          <w:rFonts w:eastAsia="方正仿宋_GBK"/>
          <w:bCs/>
          <w:sz w:val="28"/>
          <w:szCs w:val="28"/>
        </w:rPr>
      </w:pPr>
      <w:r>
        <w:rPr>
          <w:rFonts w:eastAsia="方正仿宋_GBK"/>
          <w:bCs/>
          <w:sz w:val="28"/>
          <w:szCs w:val="28"/>
        </w:rPr>
        <w:t xml:space="preserve">1、小微型企业价格扣除</w:t>
      </w:r>
      <w:r/>
    </w:p>
    <w:p>
      <w:pPr>
        <w:pStyle w:val="844"/>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p>
    <w:p>
      <w:pPr>
        <w:pStyle w:val="844"/>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pStyle w:val="844"/>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pStyle w:val="844"/>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pStyle w:val="844"/>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p>
    <w:p>
      <w:pPr>
        <w:pStyle w:val="844"/>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pStyle w:val="844"/>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pStyle w:val="844"/>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pStyle w:val="844"/>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p>
    <w:p>
      <w:pPr>
        <w:pStyle w:val="844"/>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4"/>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pStyle w:val="844"/>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pStyle w:val="844"/>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pStyle w:val="844"/>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44"/>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44"/>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p>
    <w:p>
      <w:pPr>
        <w:pStyle w:val="844"/>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44"/>
        <w:ind w:firstLine="570"/>
        <w:spacing w:line="500" w:lineRule="exact"/>
        <w:rPr>
          <w:rFonts w:eastAsia="方正仿宋_GBK"/>
          <w:sz w:val="28"/>
          <w:szCs w:val="28"/>
        </w:rPr>
      </w:pPr>
      <w:r>
        <w:rPr>
          <w:rFonts w:eastAsia="方正仿宋_GBK"/>
          <w:sz w:val="28"/>
          <w:szCs w:val="28"/>
        </w:rPr>
        <w:t xml:space="preserve">评委会汇总各评委评分后，按照得分从高到低的顺序推荐三名中标候选人，并编写评标报告。</w:t>
      </w:r>
      <w:r/>
    </w:p>
    <w:p>
      <w:pPr>
        <w:pStyle w:val="844"/>
        <w:ind w:firstLine="570"/>
        <w:spacing w:line="500" w:lineRule="exact"/>
        <w:rPr>
          <w:rFonts w:eastAsia="方正仿宋_GBK"/>
          <w:sz w:val="28"/>
          <w:szCs w:val="28"/>
        </w:rPr>
      </w:pPr>
      <w:r>
        <w:rPr>
          <w:rFonts w:hint="eastAsia" w:eastAsia="方正仿宋_GBK"/>
          <w:sz w:val="28"/>
          <w:szCs w:val="28"/>
        </w:rPr>
        <w:t xml:space="preserve">采购人应根据评委会推荐的中标候选人确定中标人。若总得分者有相同时，则投标报价低者排名优先，均相同时则通过抽签方式随机确定排名顺序。</w:t>
      </w:r>
      <w:r>
        <w:rPr>
          <w:rFonts w:eastAsia="方正仿宋_GBK"/>
          <w:sz w:val="28"/>
          <w:szCs w:val="28"/>
        </w:rPr>
      </w:r>
      <w:r/>
    </w:p>
    <w:p>
      <w:pPr>
        <w:pStyle w:val="844"/>
        <w:ind w:firstLine="557"/>
        <w:spacing w:line="500" w:lineRule="exact"/>
        <w:rPr>
          <w:rFonts w:eastAsia="方正仿宋_GBK"/>
          <w:b/>
          <w:sz w:val="28"/>
          <w:szCs w:val="28"/>
        </w:rPr>
      </w:pPr>
      <w:r>
        <w:rPr>
          <w:rFonts w:eastAsia="方正仿宋_GBK"/>
          <w:b/>
          <w:sz w:val="28"/>
          <w:szCs w:val="28"/>
        </w:rPr>
        <w:t xml:space="preserve">（七）公告中标结果</w:t>
      </w:r>
      <w:r/>
    </w:p>
    <w:p>
      <w:pPr>
        <w:pStyle w:val="844"/>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p>
    <w:p>
      <w:pPr>
        <w:pStyle w:val="844"/>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p>
    <w:p>
      <w:pPr>
        <w:pStyle w:val="844"/>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44"/>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pStyle w:val="844"/>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44"/>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p>
    <w:p>
      <w:pPr>
        <w:pStyle w:val="844"/>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p>
    <w:p>
      <w:pPr>
        <w:pStyle w:val="844"/>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、法人或者其他组织的营业执照等证明文件，自然人的身份证明</w:t>
      </w:r>
      <w:r>
        <w:rPr>
          <w:rFonts w:eastAsia="方正仿宋_GBK"/>
          <w:sz w:val="28"/>
          <w:szCs w:val="28"/>
          <w:lang w:val="zh-CN"/>
        </w:rPr>
        <w:t xml:space="preserve">；</w:t>
      </w:r>
      <w:r/>
    </w:p>
    <w:p>
      <w:pPr>
        <w:pStyle w:val="844"/>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p>
    <w:p>
      <w:pPr>
        <w:pStyle w:val="844"/>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44"/>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pStyle w:val="844"/>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p>
    <w:p>
      <w:pPr>
        <w:pStyle w:val="844"/>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p>
    <w:p>
      <w:pPr>
        <w:pStyle w:val="844"/>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pStyle w:val="844"/>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44"/>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p>
    <w:p>
      <w:pPr>
        <w:pStyle w:val="844"/>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44"/>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844"/>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44"/>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4"/>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4"/>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4"/>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spacing w:line="400" w:lineRule="exact"/>
        <w:rPr>
          <w:rFonts w:eastAsia="方正黑体_GBK"/>
          <w:sz w:val="32"/>
          <w:szCs w:val="32"/>
          <w:lang w:val="zh-CN"/>
        </w:rPr>
      </w:pPr>
      <w:r>
        <w:rPr>
          <w:rFonts w:eastAsia="方正黑体_GBK"/>
          <w:sz w:val="32"/>
          <w:szCs w:val="32"/>
          <w:lang w:val="zh-CN"/>
        </w:rPr>
        <w:t xml:space="preserve">附件1</w:t>
      </w:r>
      <w:r/>
    </w:p>
    <w:p>
      <w:pPr>
        <w:pStyle w:val="844"/>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pStyle w:val="844"/>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pStyle w:val="844"/>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44"/>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44"/>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pStyle w:val="844"/>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pStyle w:val="844"/>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pStyle w:val="844"/>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4"/>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pStyle w:val="844"/>
        <w:ind w:firstLine="482"/>
        <w:spacing w:line="500" w:lineRule="exact"/>
        <w:rPr>
          <w:rFonts w:hint="eastAsia" w:ascii="宋体" w:hAnsi="宋体"/>
          <w:color w:val="000000"/>
          <w:sz w:val="24"/>
        </w:rPr>
      </w:pPr>
      <w:r>
        <w:rPr>
          <w:rFonts w:hint="eastAsia" w:ascii="宋体" w:hAnsi="宋体"/>
          <w:color w:val="000000"/>
          <w:sz w:val="24"/>
        </w:rPr>
      </w:r>
      <w:r/>
    </w:p>
    <w:p>
      <w:pPr>
        <w:pStyle w:val="844"/>
        <w:spacing w:line="500" w:lineRule="exact"/>
        <w:rPr>
          <w:rFonts w:hint="eastAsia" w:ascii="宋体" w:hAnsi="宋体"/>
          <w:color w:val="000000"/>
          <w:sz w:val="24"/>
        </w:rPr>
      </w:pPr>
      <w:r>
        <w:rPr>
          <w:rFonts w:hint="eastAsia" w:ascii="宋体" w:hAnsi="宋体"/>
          <w:color w:val="000000"/>
          <w:sz w:val="24"/>
        </w:rPr>
      </w:r>
      <w:r/>
    </w:p>
    <w:p>
      <w:pPr>
        <w:pStyle w:val="84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4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4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44"/>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pStyle w:val="84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4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pStyle w:val="844"/>
        <w:rPr>
          <w:rFonts w:ascii="Calibri" w:hAnsi="Calibri"/>
          <w:szCs w:val="21"/>
        </w:rPr>
      </w:pPr>
      <w:r>
        <w:rPr>
          <w:rFonts w:ascii="Calibri" w:hAnsi="Calibri"/>
          <w:szCs w:val="21"/>
        </w:rPr>
      </w:r>
      <w:r/>
    </w:p>
    <w:p>
      <w:pPr>
        <w:pStyle w:val="844"/>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spacing w:line="400" w:lineRule="exact"/>
        <w:rPr>
          <w:rFonts w:eastAsia="方正黑体_GBK"/>
          <w:sz w:val="32"/>
          <w:szCs w:val="32"/>
          <w:lang w:val="zh-CN"/>
        </w:rPr>
      </w:pPr>
      <w:r>
        <w:rPr>
          <w:rFonts w:eastAsia="方正黑体_GBK"/>
          <w:sz w:val="32"/>
          <w:szCs w:val="32"/>
          <w:lang w:val="zh-CN"/>
        </w:rPr>
        <w:t xml:space="preserve">附件2</w:t>
      </w:r>
      <w:r/>
    </w:p>
    <w:p>
      <w:pPr>
        <w:pStyle w:val="844"/>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44"/>
        <w:spacing w:line="480" w:lineRule="exact"/>
        <w:rPr>
          <w:rFonts w:ascii="宋体" w:hAnsi="宋体"/>
          <w:sz w:val="24"/>
        </w:rPr>
      </w:pPr>
      <w:r>
        <w:rPr>
          <w:rFonts w:ascii="宋体" w:hAnsi="宋体"/>
          <w:sz w:val="24"/>
        </w:rPr>
      </w:r>
      <w:r/>
    </w:p>
    <w:p>
      <w:pPr>
        <w:pStyle w:val="844"/>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44"/>
        <w:ind w:firstLine="480"/>
        <w:spacing w:line="480" w:lineRule="exact"/>
        <w:rPr>
          <w:rFonts w:ascii="宋体" w:hAnsi="宋体"/>
          <w:sz w:val="24"/>
        </w:rPr>
      </w:pPr>
      <w:r>
        <w:rPr>
          <w:rFonts w:ascii="宋体" w:hAnsi="宋体"/>
          <w:sz w:val="24"/>
        </w:rPr>
      </w:r>
      <w:r/>
    </w:p>
    <w:p>
      <w:pPr>
        <w:pStyle w:val="844"/>
        <w:ind w:firstLine="480"/>
        <w:spacing w:line="480" w:lineRule="exact"/>
        <w:rPr>
          <w:rFonts w:ascii="宋体" w:hAnsi="宋体"/>
          <w:sz w:val="24"/>
        </w:rPr>
      </w:pPr>
      <w:r>
        <w:rPr>
          <w:rFonts w:ascii="宋体" w:hAnsi="宋体"/>
          <w:sz w:val="24"/>
        </w:rPr>
      </w:r>
      <w:r/>
    </w:p>
    <w:p>
      <w:pPr>
        <w:pStyle w:val="844"/>
        <w:ind w:left="3255" w:firstLine="240"/>
        <w:spacing w:line="480" w:lineRule="auto"/>
        <w:rPr>
          <w:rFonts w:ascii="宋体" w:hAnsi="宋体"/>
          <w:sz w:val="24"/>
        </w:rPr>
      </w:pPr>
      <w:r>
        <w:rPr>
          <w:rFonts w:ascii="宋体" w:hAnsi="宋体"/>
          <w:sz w:val="24"/>
        </w:rPr>
      </w:r>
      <w:r/>
    </w:p>
    <w:p>
      <w:pPr>
        <w:pStyle w:val="844"/>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p>
    <w:p>
      <w:pPr>
        <w:pStyle w:val="844"/>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44"/>
        <w:jc w:val="left"/>
        <w:spacing w:line="480" w:lineRule="auto"/>
        <w:rPr>
          <w:rFonts w:hint="eastAsia"/>
        </w:rPr>
      </w:pPr>
      <w:r>
        <w:rPr>
          <w:rFonts w:hint="eastAsia"/>
        </w:rPr>
      </w:r>
      <w:r/>
    </w:p>
    <w:p>
      <w:pPr>
        <w:pStyle w:val="844"/>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44"/>
      </w:pPr>
      <w:r>
        <w:rPr>
          <w:rFonts w:hint="eastAsia"/>
        </w:rPr>
        <w:t xml:space="preserve">     </w:t>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44"/>
        <w:contextualSpacing/>
        <w:spacing w:line="400" w:lineRule="exact"/>
        <w:rPr>
          <w:rFonts w:eastAsia="方正黑体_GBK"/>
          <w:sz w:val="32"/>
          <w:szCs w:val="32"/>
          <w:lang w:val="zh-CN"/>
        </w:rPr>
      </w:pPr>
      <w:r>
        <w:rPr>
          <w:rFonts w:eastAsia="方正黑体_GBK"/>
          <w:sz w:val="32"/>
          <w:szCs w:val="32"/>
          <w:lang w:val="zh-CN"/>
        </w:rPr>
        <w:t xml:space="preserve">附件3</w:t>
      </w:r>
      <w:r/>
    </w:p>
    <w:p>
      <w:pPr>
        <w:pStyle w:val="844"/>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44"/>
        <w:rPr>
          <w:rFonts w:ascii="Calibri" w:hAnsi="Calibri"/>
          <w:sz w:val="32"/>
          <w:szCs w:val="32"/>
        </w:rPr>
      </w:pPr>
      <w:r>
        <w:rPr>
          <w:rFonts w:ascii="Calibri" w:hAnsi="Calibri"/>
          <w:sz w:val="32"/>
          <w:szCs w:val="32"/>
        </w:rPr>
      </w:r>
      <w:r/>
    </w:p>
    <w:p>
      <w:pPr>
        <w:pStyle w:val="844"/>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44"/>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44"/>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44"/>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44"/>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44"/>
        <w:jc w:val="right"/>
        <w:rPr>
          <w:rFonts w:ascii="宋体" w:hAnsi="宋体"/>
          <w:sz w:val="28"/>
          <w:szCs w:val="28"/>
        </w:rPr>
      </w:pPr>
      <w:r>
        <w:rPr>
          <w:rFonts w:ascii="宋体" w:hAnsi="宋体"/>
          <w:sz w:val="28"/>
          <w:szCs w:val="28"/>
        </w:rPr>
      </w:r>
      <w:r/>
    </w:p>
    <w:p>
      <w:pPr>
        <w:pStyle w:val="844"/>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spacing w:line="400" w:lineRule="exact"/>
        <w:rPr>
          <w:rFonts w:eastAsia="方正黑体_GBK"/>
          <w:sz w:val="32"/>
          <w:szCs w:val="32"/>
        </w:rPr>
      </w:pPr>
      <w:r>
        <w:rPr>
          <w:rFonts w:eastAsia="方正黑体_GBK"/>
          <w:sz w:val="32"/>
          <w:szCs w:val="32"/>
        </w:rPr>
        <w:t xml:space="preserve">附件4</w:t>
      </w:r>
      <w:r/>
    </w:p>
    <w:p>
      <w:pPr>
        <w:pStyle w:val="844"/>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44"/>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44"/>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44"/>
        <w:spacing w:line="360" w:lineRule="auto"/>
        <w:rPr>
          <w:rFonts w:ascii="宋体" w:hAnsi="宋体" w:cs="宋体"/>
          <w:sz w:val="24"/>
          <w:lang w:val="zh-CN"/>
        </w:rPr>
      </w:pPr>
      <w:r>
        <w:rPr>
          <w:rFonts w:ascii="宋体" w:hAnsi="宋体" w:cs="宋体"/>
          <w:sz w:val="24"/>
          <w:lang w:val="zh-CN"/>
        </w:rPr>
      </w:r>
      <w:r/>
    </w:p>
    <w:p>
      <w:pPr>
        <w:pStyle w:val="844"/>
        <w:ind w:firstLine="4560"/>
        <w:spacing w:line="360" w:lineRule="auto"/>
        <w:rPr>
          <w:rFonts w:ascii="宋体" w:hAnsi="宋体" w:cs="宋体"/>
          <w:sz w:val="24"/>
          <w:lang w:val="zh-CN"/>
        </w:rPr>
      </w:pPr>
      <w:r>
        <w:rPr>
          <w:rFonts w:ascii="宋体" w:hAnsi="宋体" w:cs="宋体"/>
          <w:sz w:val="24"/>
          <w:lang w:val="zh-CN"/>
        </w:rPr>
      </w:r>
      <w:r/>
    </w:p>
    <w:p>
      <w:pPr>
        <w:pStyle w:val="844"/>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44"/>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44"/>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44"/>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44"/>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44"/>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）招标文件，正式授权下述签字人______(姓名)代表我方______________（投标人的名称），全权处理本次项目投标的有关事宜。</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84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84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84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844"/>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4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44"/>
        <w:contextualSpacing/>
        <w:spacing w:line="400" w:lineRule="exact"/>
        <w:rPr>
          <w:rFonts w:eastAsia="方正黑体_GBK"/>
          <w:sz w:val="32"/>
          <w:szCs w:val="32"/>
        </w:rPr>
      </w:pPr>
      <w:r>
        <w:rPr>
          <w:rFonts w:eastAsia="方正黑体_GBK"/>
          <w:sz w:val="32"/>
          <w:szCs w:val="32"/>
        </w:rPr>
      </w:r>
      <w:r/>
    </w:p>
    <w:p>
      <w:pPr>
        <w:pStyle w:val="844"/>
        <w:contextualSpacing/>
        <w:spacing w:line="400" w:lineRule="exact"/>
        <w:rPr>
          <w:rFonts w:eastAsia="方正黑体_GBK"/>
          <w:sz w:val="32"/>
          <w:szCs w:val="32"/>
        </w:rPr>
      </w:pPr>
      <w:r>
        <w:rPr>
          <w:rFonts w:eastAsia="方正黑体_GBK"/>
          <w:sz w:val="32"/>
          <w:szCs w:val="32"/>
        </w:rPr>
      </w:r>
      <w:r/>
    </w:p>
    <w:p>
      <w:pPr>
        <w:pStyle w:val="844"/>
        <w:contextualSpacing/>
        <w:spacing w:line="400" w:lineRule="exact"/>
        <w:rPr>
          <w:rFonts w:eastAsia="方正黑体_GBK"/>
          <w:sz w:val="32"/>
          <w:szCs w:val="32"/>
        </w:rPr>
      </w:pPr>
      <w:r>
        <w:rPr>
          <w:rFonts w:eastAsia="方正黑体_GBK"/>
          <w:sz w:val="32"/>
          <w:szCs w:val="32"/>
        </w:rPr>
      </w:r>
      <w:r/>
    </w:p>
    <w:p>
      <w:pPr>
        <w:pStyle w:val="844"/>
        <w:contextualSpacing/>
        <w:spacing w:line="400" w:lineRule="exact"/>
        <w:rPr>
          <w:rFonts w:eastAsia="方正黑体_GBK"/>
          <w:sz w:val="32"/>
          <w:szCs w:val="32"/>
        </w:rPr>
      </w:pPr>
      <w:r>
        <w:rPr>
          <w:rFonts w:eastAsia="方正黑体_GBK"/>
          <w:sz w:val="32"/>
          <w:szCs w:val="32"/>
        </w:rPr>
      </w:r>
      <w:r/>
    </w:p>
    <w:p>
      <w:pPr>
        <w:pStyle w:val="844"/>
        <w:contextualSpacing/>
        <w:spacing w:line="400" w:lineRule="exact"/>
        <w:rPr>
          <w:rFonts w:eastAsia="方正黑体_GBK"/>
          <w:sz w:val="32"/>
          <w:szCs w:val="32"/>
        </w:rPr>
      </w:pPr>
      <w:r>
        <w:rPr>
          <w:rFonts w:eastAsia="方正黑体_GBK"/>
          <w:sz w:val="32"/>
          <w:szCs w:val="32"/>
        </w:rPr>
      </w:r>
      <w:r/>
    </w:p>
    <w:p>
      <w:pPr>
        <w:pStyle w:val="844"/>
        <w:contextualSpacing/>
        <w:spacing w:line="400" w:lineRule="exact"/>
        <w:rPr>
          <w:rFonts w:eastAsia="方正黑体_GBK"/>
          <w:sz w:val="32"/>
          <w:szCs w:val="32"/>
        </w:rPr>
      </w:pPr>
      <w:r>
        <w:rPr>
          <w:rFonts w:eastAsia="方正黑体_GBK"/>
          <w:sz w:val="32"/>
          <w:szCs w:val="32"/>
        </w:rPr>
        <w:t xml:space="preserve">附件6</w:t>
      </w:r>
      <w:r/>
    </w:p>
    <w:p>
      <w:pPr>
        <w:pStyle w:val="844"/>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844"/>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44"/>
              <w:jc w:val="center"/>
              <w:spacing w:line="340" w:lineRule="exact"/>
              <w:rPr>
                <w:rFonts w:ascii="宋体" w:hAnsi="宋体"/>
                <w:sz w:val="24"/>
              </w:rPr>
            </w:pPr>
            <w:r>
              <w:rPr>
                <w:rFonts w:ascii="宋体" w:hAnsi="宋体"/>
                <w:sz w:val="24"/>
              </w:rPr>
            </w:r>
            <w:r/>
          </w:p>
          <w:p>
            <w:pPr>
              <w:pStyle w:val="844"/>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bl>
    <w:p>
      <w:pPr>
        <w:pStyle w:val="844"/>
        <w:contextualSpacing/>
        <w:spacing w:line="300" w:lineRule="auto"/>
        <w:rPr>
          <w:rFonts w:hint="eastAsia" w:ascii="宋体" w:hAnsi="宋体"/>
          <w:b/>
          <w:sz w:val="24"/>
        </w:rPr>
      </w:pPr>
      <w:r>
        <w:rPr>
          <w:rFonts w:hint="eastAsia" w:ascii="宋体" w:hAnsi="宋体"/>
          <w:b/>
          <w:sz w:val="24"/>
        </w:rPr>
        <w:t xml:space="preserve">注：</w:t>
      </w:r>
      <w:r/>
    </w:p>
    <w:p>
      <w:pPr>
        <w:pStyle w:val="844"/>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44"/>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44"/>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spacing w:line="400" w:lineRule="exact"/>
        <w:rPr>
          <w:rFonts w:eastAsia="方正黑体_GBK"/>
          <w:sz w:val="32"/>
          <w:szCs w:val="32"/>
        </w:rPr>
      </w:pPr>
      <w:r>
        <w:rPr>
          <w:rFonts w:eastAsia="方正黑体_GBK"/>
          <w:sz w:val="32"/>
          <w:szCs w:val="32"/>
        </w:rPr>
        <w:t xml:space="preserve">附件7</w:t>
      </w:r>
      <w:r/>
    </w:p>
    <w:p>
      <w:pPr>
        <w:pStyle w:val="844"/>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844"/>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44"/>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44"/>
              <w:jc w:val="center"/>
              <w:spacing w:line="340" w:lineRule="exact"/>
              <w:rPr>
                <w:rFonts w:ascii="宋体" w:hAnsi="宋体"/>
                <w:sz w:val="24"/>
              </w:rPr>
            </w:pPr>
            <w:r>
              <w:rPr>
                <w:rFonts w:ascii="宋体" w:hAnsi="宋体"/>
                <w:sz w:val="24"/>
              </w:rPr>
            </w:r>
            <w:r/>
          </w:p>
          <w:p>
            <w:pPr>
              <w:pStyle w:val="844"/>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44"/>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44"/>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44"/>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44"/>
              <w:jc w:val="left"/>
              <w:spacing w:line="340" w:lineRule="exact"/>
              <w:rPr>
                <w:sz w:val="24"/>
              </w:rPr>
            </w:pPr>
            <w:r>
              <w:rPr>
                <w:sz w:val="24"/>
              </w:rPr>
            </w:r>
            <w:r/>
          </w:p>
        </w:tc>
      </w:tr>
    </w:tbl>
    <w:p>
      <w:pPr>
        <w:pStyle w:val="844"/>
        <w:contextualSpacing/>
        <w:spacing w:line="300" w:lineRule="auto"/>
        <w:rPr>
          <w:rFonts w:hint="eastAsia" w:ascii="宋体" w:hAnsi="宋体"/>
          <w:b/>
          <w:sz w:val="24"/>
        </w:rPr>
      </w:pPr>
      <w:r>
        <w:rPr>
          <w:rFonts w:hint="eastAsia" w:ascii="宋体" w:hAnsi="宋体"/>
          <w:b/>
          <w:sz w:val="24"/>
        </w:rPr>
        <w:t xml:space="preserve">注：</w:t>
      </w:r>
      <w:r/>
    </w:p>
    <w:p>
      <w:pPr>
        <w:pStyle w:val="844"/>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pStyle w:val="844"/>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44"/>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ascii="宋体" w:hAnsi="宋体" w:cs="宋体"/>
          <w:b/>
          <w:sz w:val="28"/>
          <w:szCs w:val="28"/>
        </w:rPr>
      </w:pPr>
      <w:r>
        <w:rPr>
          <w:rFonts w:ascii="宋体" w:hAnsi="宋体" w:cs="宋体"/>
          <w:b/>
          <w:sz w:val="28"/>
          <w:szCs w:val="28"/>
        </w:rPr>
      </w:r>
      <w:r/>
    </w:p>
    <w:p>
      <w:pPr>
        <w:pStyle w:val="84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4"/>
        <w:contextualSpacing/>
        <w:spacing w:line="400" w:lineRule="exact"/>
        <w:rPr>
          <w:rFonts w:eastAsia="方正黑体_GBK"/>
          <w:sz w:val="32"/>
          <w:szCs w:val="32"/>
        </w:rPr>
      </w:pPr>
      <w:r>
        <w:rPr>
          <w:rFonts w:eastAsia="方正黑体_GBK"/>
          <w:sz w:val="32"/>
          <w:szCs w:val="32"/>
        </w:rPr>
        <w:t xml:space="preserve">附件8</w:t>
      </w:r>
      <w:r/>
    </w:p>
    <w:p>
      <w:pPr>
        <w:pStyle w:val="844"/>
        <w:contextualSpacing/>
        <w:spacing w:line="400" w:lineRule="exact"/>
        <w:rPr>
          <w:rFonts w:hint="eastAsia" w:ascii="宋体" w:hAnsi="宋体" w:cs="宋体"/>
          <w:sz w:val="28"/>
          <w:szCs w:val="28"/>
        </w:rPr>
      </w:pPr>
      <w:r>
        <w:rPr>
          <w:rFonts w:hint="eastAsia" w:ascii="宋体" w:hAnsi="宋体" w:cs="宋体"/>
          <w:sz w:val="28"/>
          <w:szCs w:val="28"/>
        </w:rPr>
      </w:r>
      <w:r/>
    </w:p>
    <w:p>
      <w:pPr>
        <w:pStyle w:val="844"/>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44"/>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44"/>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44"/>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2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2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2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2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2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19"/>
        </w:trPr>
        <w:tc>
          <w:tcPr>
            <w:tcW w:w="971" w:type="dxa"/>
            <w:vAlign w:val="center"/>
            <w:textDirection w:val="lrTb"/>
            <w:noWrap w:val="false"/>
          </w:tcPr>
          <w:p>
            <w:pPr>
              <w:pStyle w:val="844"/>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7"/>
            <w:tcW w:w="8709" w:type="dxa"/>
            <w:vAlign w:val="center"/>
            <w:textDirection w:val="lrTb"/>
            <w:noWrap w:val="false"/>
          </w:tcPr>
          <w:p>
            <w:pPr>
              <w:pStyle w:val="844"/>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4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44"/>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44"/>
        <w:ind w:firstLine="482"/>
        <w:spacing w:line="300" w:lineRule="auto"/>
        <w:rPr>
          <w:rFonts w:hint="eastAsia" w:ascii="宋体" w:hAnsi="宋体" w:cs="宋体"/>
          <w:b/>
          <w:sz w:val="28"/>
          <w:szCs w:val="28"/>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lang w:val="zh-CN"/>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r>
      <w:r/>
    </w:p>
    <w:p>
      <w:pPr>
        <w:pStyle w:val="844"/>
        <w:spacing w:line="300" w:lineRule="auto"/>
        <w:rPr>
          <w:rFonts w:eastAsia="方正黑体_GBK"/>
          <w:sz w:val="32"/>
          <w:szCs w:val="32"/>
        </w:rPr>
        <w:outlineLvl w:val="0"/>
      </w:pPr>
      <w:r>
        <w:rPr>
          <w:rFonts w:eastAsia="方正黑体_GBK"/>
          <w:sz w:val="32"/>
          <w:szCs w:val="32"/>
        </w:rPr>
        <w:t xml:space="preserve">附件9</w:t>
      </w:r>
      <w:r/>
    </w:p>
    <w:p>
      <w:pPr>
        <w:pStyle w:val="844"/>
        <w:jc w:val="center"/>
        <w:spacing w:line="300" w:lineRule="auto"/>
        <w:rPr>
          <w:b/>
          <w:bCs/>
          <w:sz w:val="28"/>
          <w:szCs w:val="28"/>
          <w:lang w:bidi="zh-CN"/>
        </w:rPr>
        <w:outlineLvl w:val="0"/>
      </w:pPr>
      <w:r>
        <w:rPr>
          <w:b/>
          <w:bCs/>
          <w:sz w:val="28"/>
          <w:szCs w:val="28"/>
          <w:lang w:bidi="zh-CN"/>
        </w:rPr>
        <w:t xml:space="preserve">中小企业声明函（货物）</w:t>
      </w:r>
      <w:r/>
    </w:p>
    <w:p>
      <w:pPr>
        <w:pStyle w:val="84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p>
    <w:p>
      <w:pPr>
        <w:pStyle w:val="844"/>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44"/>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44"/>
        <w:spacing w:line="360" w:lineRule="auto"/>
        <w:rPr>
          <w:sz w:val="28"/>
          <w:szCs w:val="28"/>
          <w:lang w:bidi="zh-CN"/>
        </w:rPr>
        <w:outlineLvl w:val="0"/>
      </w:pPr>
      <w:r>
        <w:rPr>
          <w:sz w:val="28"/>
          <w:szCs w:val="28"/>
          <w:lang w:bidi="zh-CN"/>
        </w:rPr>
        <w:t xml:space="preserve">……</w:t>
      </w:r>
      <w:r/>
    </w:p>
    <w:p>
      <w:pPr>
        <w:pStyle w:val="84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44"/>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pStyle w:val="844"/>
        <w:spacing w:line="300" w:lineRule="auto"/>
        <w:rPr>
          <w:rFonts w:ascii="宋体" w:hAnsi="宋体" w:cs="宋体"/>
          <w:szCs w:val="21"/>
          <w:lang w:bidi="zh-CN"/>
        </w:rPr>
        <w:outlineLvl w:val="0"/>
      </w:pPr>
      <w:r>
        <w:rPr>
          <w:rFonts w:ascii="宋体" w:hAnsi="宋体" w:cs="宋体"/>
          <w:szCs w:val="21"/>
          <w:lang w:bidi="zh-CN"/>
        </w:rPr>
      </w:r>
      <w:r/>
    </w:p>
    <w:p>
      <w:pPr>
        <w:pStyle w:val="84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84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844"/>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844"/>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4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44"/>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pStyle w:val="844"/>
        <w:jc w:val="center"/>
        <w:spacing w:line="300" w:lineRule="auto"/>
        <w:rPr>
          <w:b/>
          <w:bCs/>
          <w:sz w:val="28"/>
          <w:szCs w:val="28"/>
          <w:lang w:bidi="zh-CN"/>
        </w:rPr>
        <w:outlineLvl w:val="0"/>
      </w:pPr>
      <w:r>
        <w:rPr>
          <w:b/>
          <w:bCs/>
          <w:sz w:val="28"/>
          <w:szCs w:val="28"/>
          <w:lang w:bidi="zh-CN"/>
        </w:rPr>
        <w:t xml:space="preserve">中小企业声明函（工程、服务）</w:t>
      </w:r>
      <w:r/>
    </w:p>
    <w:p>
      <w:pPr>
        <w:pStyle w:val="84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844"/>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44"/>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44"/>
        <w:jc w:val="left"/>
        <w:spacing w:line="360" w:lineRule="auto"/>
        <w:rPr>
          <w:sz w:val="28"/>
          <w:szCs w:val="28"/>
          <w:lang w:bidi="zh-CN"/>
        </w:rPr>
        <w:outlineLvl w:val="0"/>
      </w:pPr>
      <w:r>
        <w:rPr>
          <w:sz w:val="28"/>
          <w:szCs w:val="28"/>
          <w:lang w:bidi="zh-CN"/>
        </w:rPr>
        <w:t xml:space="preserve">……</w:t>
      </w:r>
      <w:r/>
    </w:p>
    <w:p>
      <w:pPr>
        <w:pStyle w:val="84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44"/>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pStyle w:val="844"/>
        <w:spacing w:line="300" w:lineRule="auto"/>
        <w:rPr>
          <w:rFonts w:ascii="宋体" w:hAnsi="宋体" w:cs="宋体"/>
          <w:szCs w:val="21"/>
          <w:lang w:bidi="zh-CN"/>
        </w:rPr>
        <w:outlineLvl w:val="0"/>
      </w:pPr>
      <w:r>
        <w:rPr>
          <w:rFonts w:ascii="宋体" w:hAnsi="宋体" w:cs="宋体"/>
          <w:szCs w:val="21"/>
          <w:lang w:bidi="zh-CN"/>
        </w:rPr>
      </w:r>
      <w:r/>
    </w:p>
    <w:p>
      <w:pPr>
        <w:pStyle w:val="84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pStyle w:val="84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844"/>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44"/>
        <w:spacing w:line="300" w:lineRule="auto"/>
        <w:rPr>
          <w:rFonts w:hint="eastAsia"/>
          <w:sz w:val="28"/>
          <w:szCs w:val="28"/>
          <w:lang w:bidi="zh-CN"/>
        </w:rPr>
        <w:outlineLvl w:val="0"/>
      </w:pPr>
      <w:r>
        <w:rPr>
          <w:rFonts w:hint="eastAsia"/>
          <w:sz w:val="28"/>
          <w:szCs w:val="28"/>
          <w:lang w:bidi="zh-CN"/>
        </w:rPr>
      </w:r>
      <w:r/>
    </w:p>
    <w:p>
      <w:pPr>
        <w:pStyle w:val="844"/>
        <w:spacing w:line="300" w:lineRule="auto"/>
        <w:rPr>
          <w:rFonts w:hint="eastAsia"/>
          <w:sz w:val="28"/>
          <w:szCs w:val="28"/>
          <w:lang w:bidi="zh-CN"/>
        </w:rPr>
        <w:outlineLvl w:val="0"/>
      </w:pPr>
      <w:r>
        <w:rPr>
          <w:rFonts w:hint="eastAsia"/>
          <w:sz w:val="28"/>
          <w:szCs w:val="28"/>
          <w:lang w:bidi="zh-CN"/>
        </w:rPr>
      </w:r>
      <w:r/>
    </w:p>
    <w:p>
      <w:pPr>
        <w:pStyle w:val="844"/>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44"/>
        <w:ind w:firstLine="4900"/>
        <w:spacing w:line="300" w:lineRule="auto"/>
        <w:rPr>
          <w:sz w:val="28"/>
          <w:szCs w:val="28"/>
          <w:lang w:bidi="zh-CN"/>
        </w:rPr>
        <w:outlineLvl w:val="0"/>
      </w:pPr>
      <w:r>
        <w:rPr>
          <w:sz w:val="28"/>
          <w:szCs w:val="28"/>
          <w:lang w:bidi="zh-CN"/>
        </w:rPr>
        <w:t xml:space="preserve">日期：</w:t>
      </w:r>
      <w:r/>
    </w:p>
    <w:p>
      <w:pPr>
        <w:pStyle w:val="844"/>
        <w:spacing w:line="300" w:lineRule="auto"/>
        <w:rPr>
          <w:rFonts w:eastAsia="方正黑体_GBK"/>
          <w:sz w:val="32"/>
          <w:szCs w:val="32"/>
        </w:rPr>
        <w:outlineLvl w:val="0"/>
      </w:pPr>
      <w:r>
        <w:rPr>
          <w:rFonts w:eastAsia="方正黑体_GBK"/>
          <w:sz w:val="32"/>
          <w:szCs w:val="32"/>
        </w:rPr>
        <w:t xml:space="preserve">附件10</w:t>
      </w:r>
      <w:r/>
    </w:p>
    <w:p>
      <w:pPr>
        <w:pStyle w:val="84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4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4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44"/>
        <w:ind w:firstLine="560"/>
        <w:spacing w:line="588" w:lineRule="exact"/>
        <w:rPr>
          <w:rFonts w:ascii="宋体" w:hAnsi="宋体"/>
          <w:sz w:val="28"/>
          <w:szCs w:val="28"/>
        </w:rPr>
      </w:pPr>
      <w:r>
        <w:rPr>
          <w:rFonts w:ascii="宋体" w:hAnsi="宋体"/>
          <w:sz w:val="28"/>
          <w:szCs w:val="28"/>
        </w:rPr>
      </w:r>
      <w:r/>
    </w:p>
    <w:p>
      <w:pPr>
        <w:pStyle w:val="84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4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44"/>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44"/>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4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4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4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44"/>
        <w:ind w:firstLine="420"/>
        <w:rPr>
          <w:rFonts w:ascii="仿宋_GB2312" w:hAnsi="宋体" w:eastAsia="仿宋_GB2312"/>
          <w:sz w:val="28"/>
          <w:szCs w:val="28"/>
        </w:rPr>
      </w:pPr>
      <w:r>
        <w:rPr>
          <w:rFonts w:ascii="仿宋_GB2312" w:hAnsi="宋体" w:eastAsia="仿宋_GB2312"/>
          <w:sz w:val="28"/>
          <w:szCs w:val="28"/>
        </w:rPr>
      </w:r>
      <w:r/>
    </w:p>
    <w:p>
      <w:pPr>
        <w:pStyle w:val="844"/>
        <w:ind w:firstLine="420"/>
        <w:rPr>
          <w:rFonts w:ascii="仿宋_GB2312" w:hAnsi="宋体" w:eastAsia="仿宋_GB2312"/>
          <w:sz w:val="28"/>
          <w:szCs w:val="28"/>
        </w:rPr>
      </w:pPr>
      <w:r>
        <w:rPr>
          <w:rFonts w:ascii="仿宋_GB2312" w:hAnsi="宋体" w:eastAsia="仿宋_GB2312"/>
          <w:sz w:val="28"/>
          <w:szCs w:val="28"/>
        </w:rPr>
      </w:r>
      <w:r/>
    </w:p>
    <w:p>
      <w:pPr>
        <w:pStyle w:val="844"/>
        <w:spacing w:line="300" w:lineRule="auto"/>
        <w:rPr>
          <w:rFonts w:eastAsia="方正黑体_GBK"/>
          <w:sz w:val="32"/>
          <w:szCs w:val="32"/>
        </w:rPr>
        <w:outlineLvl w:val="0"/>
      </w:pPr>
      <w:r>
        <w:rPr>
          <w:rFonts w:eastAsia="方正黑体_GBK"/>
          <w:sz w:val="32"/>
          <w:szCs w:val="32"/>
        </w:rPr>
        <w:t xml:space="preserve">附件11</w:t>
      </w:r>
      <w:r/>
    </w:p>
    <w:p>
      <w:pPr>
        <w:pStyle w:val="844"/>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44"/>
        <w:ind w:firstLine="496"/>
        <w:spacing w:line="420" w:lineRule="exact"/>
        <w:rPr>
          <w:rFonts w:hint="eastAsia" w:ascii="宋体" w:hAnsi="宋体" w:cs="宋体"/>
          <w:sz w:val="28"/>
          <w:szCs w:val="28"/>
        </w:rPr>
      </w:pPr>
      <w:r>
        <w:rPr>
          <w:rFonts w:hint="eastAsia" w:ascii="宋体" w:hAnsi="宋体" w:cs="宋体"/>
          <w:sz w:val="28"/>
          <w:szCs w:val="28"/>
        </w:rPr>
      </w:r>
      <w:r/>
    </w:p>
    <w:p>
      <w:pPr>
        <w:pStyle w:val="84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44"/>
        <w:ind w:firstLine="496"/>
        <w:spacing w:line="420" w:lineRule="exact"/>
        <w:rPr>
          <w:rFonts w:ascii="宋体" w:hAnsi="宋体" w:cs="宋体"/>
          <w:sz w:val="28"/>
          <w:szCs w:val="28"/>
        </w:rPr>
      </w:pPr>
      <w:r>
        <w:rPr>
          <w:rFonts w:ascii="宋体" w:hAnsi="宋体" w:cs="宋体"/>
          <w:sz w:val="28"/>
          <w:szCs w:val="28"/>
        </w:rPr>
      </w:r>
      <w:r/>
    </w:p>
    <w:p>
      <w:pPr>
        <w:pStyle w:val="84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44"/>
        <w:spacing w:line="300" w:lineRule="auto"/>
        <w:rPr>
          <w:sz w:val="28"/>
          <w:szCs w:val="28"/>
        </w:rPr>
        <w:outlineLvl w:val="0"/>
      </w:pPr>
      <w:r>
        <w:rPr>
          <w:sz w:val="28"/>
          <w:szCs w:val="28"/>
        </w:rPr>
      </w:r>
      <w:r/>
    </w:p>
    <w:p>
      <w:pPr>
        <w:pStyle w:val="844"/>
        <w:spacing w:line="300" w:lineRule="auto"/>
        <w:rPr>
          <w:sz w:val="28"/>
          <w:szCs w:val="28"/>
        </w:rPr>
        <w:outlineLvl w:val="0"/>
      </w:pPr>
      <w:r>
        <w:rPr>
          <w:sz w:val="28"/>
          <w:szCs w:val="28"/>
        </w:rPr>
      </w:r>
      <w:r/>
    </w:p>
    <w:p>
      <w:pPr>
        <w:pStyle w:val="844"/>
        <w:spacing w:line="300" w:lineRule="auto"/>
        <w:rPr>
          <w:sz w:val="28"/>
          <w:szCs w:val="28"/>
        </w:rPr>
        <w:outlineLvl w:val="0"/>
      </w:pPr>
      <w:r>
        <w:rPr>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44"/>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spacing w:line="300" w:lineRule="auto"/>
        <w:rPr>
          <w:rFonts w:hint="eastAsia"/>
          <w:sz w:val="28"/>
          <w:szCs w:val="28"/>
        </w:rPr>
        <w:outlineLvl w:val="0"/>
      </w:pPr>
      <w:r>
        <w:rPr>
          <w:rFonts w:hint="eastAsia"/>
          <w:sz w:val="28"/>
          <w:szCs w:val="28"/>
        </w:rPr>
      </w:r>
      <w:r/>
    </w:p>
    <w:p>
      <w:pPr>
        <w:pStyle w:val="844"/>
        <w:rPr>
          <w:rFonts w:eastAsia="方正黑体_GBK"/>
          <w:bCs/>
          <w:sz w:val="32"/>
          <w:szCs w:val="32"/>
          <w:lang w:bidi="ar"/>
        </w:rPr>
      </w:pPr>
      <w:r>
        <w:rPr>
          <w:rFonts w:eastAsia="方正黑体_GBK"/>
          <w:bCs/>
          <w:sz w:val="32"/>
          <w:szCs w:val="32"/>
          <w:lang w:bidi="ar"/>
        </w:rPr>
      </w:r>
      <w:r/>
    </w:p>
    <w:p>
      <w:pPr>
        <w:pStyle w:val="844"/>
        <w:rPr>
          <w:rFonts w:eastAsia="方正黑体_GBK"/>
          <w:bCs/>
          <w:sz w:val="32"/>
          <w:szCs w:val="32"/>
          <w:lang w:bidi="ar"/>
        </w:rPr>
      </w:pPr>
      <w:r>
        <w:rPr>
          <w:rFonts w:eastAsia="方正黑体_GBK"/>
          <w:bCs/>
          <w:sz w:val="32"/>
          <w:szCs w:val="32"/>
          <w:lang w:bidi="ar"/>
        </w:rPr>
        <w:t xml:space="preserve">附件12</w:t>
      </w:r>
      <w:r/>
    </w:p>
    <w:p>
      <w:pPr>
        <w:pStyle w:val="844"/>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44"/>
        <w:spacing w:before="319"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44"/>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44"/>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44"/>
        <w:spacing w:line="360" w:lineRule="auto"/>
        <w:rPr>
          <w:rFonts w:ascii="仿宋" w:hAnsi="仿宋" w:eastAsia="仿宋" w:cs="仿宋"/>
          <w:sz w:val="32"/>
          <w:szCs w:val="32"/>
        </w:rPr>
      </w:pPr>
      <w:r>
        <w:rPr>
          <w:rFonts w:ascii="仿宋" w:hAnsi="仿宋" w:eastAsia="仿宋" w:cs="仿宋"/>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44"/>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44"/>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44"/>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44"/>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44"/>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44"/>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44"/>
        <w:spacing w:line="360" w:lineRule="auto"/>
        <w:rPr>
          <w:rFonts w:ascii="仿宋" w:hAnsi="仿宋" w:eastAsia="仿宋" w:cs="仿宋"/>
          <w:sz w:val="32"/>
          <w:szCs w:val="32"/>
        </w:rPr>
      </w:pPr>
      <w:r>
        <w:rPr>
          <w:rFonts w:ascii="仿宋" w:hAnsi="仿宋" w:eastAsia="仿宋" w:cs="仿宋"/>
          <w:sz w:val="32"/>
          <w:szCs w:val="32"/>
        </w:rPr>
      </w:r>
      <w:r/>
    </w:p>
    <w:p>
      <w:pPr>
        <w:pStyle w:val="844"/>
        <w:rPr>
          <w:rFonts w:ascii="黑体" w:hAnsi="黑体" w:eastAsia="黑体"/>
          <w:b/>
          <w:sz w:val="32"/>
          <w:szCs w:val="32"/>
        </w:rPr>
      </w:pPr>
      <w:r>
        <w:rPr>
          <w:rFonts w:ascii="黑体" w:hAnsi="黑体" w:eastAsia="黑体"/>
          <w:b/>
          <w:sz w:val="32"/>
          <w:szCs w:val="32"/>
        </w:rPr>
      </w:r>
      <w:r/>
    </w:p>
    <w:p>
      <w:pPr>
        <w:pStyle w:val="844"/>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4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4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4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4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4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44"/>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4365"/>
      <w:spacing w:line="175" w:lineRule="auto"/>
      <w:rPr>
        <w:sz w:val="28"/>
        <w:szCs w:val="28"/>
      </w:rPr>
    </w:pP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spacing w:line="14" w:lineRule="auto"/>
      <w:rPr>
        <w:rFonts w:ascii="Arial"/>
        <w:sz w:val="2"/>
      </w:rPr>
    </w:pPr>
    <w:r>
      <w:rPr>
        <w:rFonts w:ascii="Arial"/>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8"/>
      <w:isLgl w:val="false"/>
      <w:suff w:val="tab"/>
      <w:lvlText w:val=""/>
      <w:lvlJc w:val="left"/>
      <w:pPr>
        <w:pStyle w:val="84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44"/>
        <w:ind w:left="960" w:hanging="480"/>
        <w:tabs>
          <w:tab w:val="num" w:pos="960" w:leader="none"/>
        </w:tabs>
      </w:pPr>
    </w:lvl>
    <w:lvl w:ilvl="2">
      <w:start w:val="1"/>
      <w:numFmt w:val="lowerRoman"/>
      <w:isLgl w:val="false"/>
      <w:suff w:val="tab"/>
      <w:lvlText w:val="%3."/>
      <w:lvlJc w:val="right"/>
      <w:pPr>
        <w:pStyle w:val="844"/>
        <w:ind w:left="1440" w:hanging="480"/>
        <w:tabs>
          <w:tab w:val="num" w:pos="1440" w:leader="none"/>
        </w:tabs>
      </w:pPr>
    </w:lvl>
    <w:lvl w:ilvl="3">
      <w:start w:val="1"/>
      <w:numFmt w:val="decimal"/>
      <w:isLgl w:val="false"/>
      <w:suff w:val="tab"/>
      <w:lvlText w:val="%4."/>
      <w:lvlJc w:val="left"/>
      <w:pPr>
        <w:pStyle w:val="844"/>
        <w:ind w:left="1920" w:hanging="480"/>
        <w:tabs>
          <w:tab w:val="num" w:pos="1920" w:leader="none"/>
        </w:tabs>
      </w:pPr>
    </w:lvl>
    <w:lvl w:ilvl="4">
      <w:start w:val="1"/>
      <w:numFmt w:val="ideographTraditional"/>
      <w:isLgl w:val="false"/>
      <w:suff w:val="tab"/>
      <w:lvlText w:val="%5、"/>
      <w:lvlJc w:val="left"/>
      <w:pPr>
        <w:pStyle w:val="844"/>
        <w:ind w:left="2400" w:hanging="480"/>
        <w:tabs>
          <w:tab w:val="num" w:pos="2400" w:leader="none"/>
        </w:tabs>
      </w:pPr>
    </w:lvl>
    <w:lvl w:ilvl="5">
      <w:start w:val="1"/>
      <w:numFmt w:val="lowerRoman"/>
      <w:isLgl w:val="false"/>
      <w:suff w:val="tab"/>
      <w:lvlText w:val="%6."/>
      <w:lvlJc w:val="right"/>
      <w:pPr>
        <w:pStyle w:val="844"/>
        <w:ind w:left="2880" w:hanging="480"/>
        <w:tabs>
          <w:tab w:val="num" w:pos="2880" w:leader="none"/>
        </w:tabs>
      </w:pPr>
    </w:lvl>
    <w:lvl w:ilvl="6">
      <w:start w:val="1"/>
      <w:numFmt w:val="decimal"/>
      <w:isLgl w:val="false"/>
      <w:suff w:val="tab"/>
      <w:lvlText w:val="%7."/>
      <w:lvlJc w:val="left"/>
      <w:pPr>
        <w:pStyle w:val="844"/>
        <w:ind w:left="3360" w:hanging="480"/>
        <w:tabs>
          <w:tab w:val="num" w:pos="3360" w:leader="none"/>
        </w:tabs>
      </w:pPr>
    </w:lvl>
    <w:lvl w:ilvl="7">
      <w:start w:val="1"/>
      <w:numFmt w:val="ideographTraditional"/>
      <w:isLgl w:val="false"/>
      <w:suff w:val="tab"/>
      <w:lvlText w:val="%8、"/>
      <w:lvlJc w:val="left"/>
      <w:pPr>
        <w:pStyle w:val="844"/>
        <w:ind w:left="3840" w:hanging="480"/>
        <w:tabs>
          <w:tab w:val="num" w:pos="3840" w:leader="none"/>
        </w:tabs>
      </w:pPr>
    </w:lvl>
    <w:lvl w:ilvl="8">
      <w:start w:val="1"/>
      <w:numFmt w:val="lowerRoman"/>
      <w:isLgl w:val="false"/>
      <w:suff w:val="tab"/>
      <w:lvlText w:val="%9."/>
      <w:lvlJc w:val="right"/>
      <w:pPr>
        <w:pStyle w:val="844"/>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844"/>
    <w:next w:val="844"/>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basedOn w:val="844"/>
    <w:next w:val="844"/>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basedOn w:val="844"/>
    <w:next w:val="844"/>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basedOn w:val="844"/>
    <w:next w:val="84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basedOn w:val="844"/>
    <w:next w:val="844"/>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basedOn w:val="844"/>
    <w:next w:val="844"/>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basedOn w:val="844"/>
    <w:next w:val="84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basedOn w:val="844"/>
    <w:next w:val="84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basedOn w:val="844"/>
    <w:next w:val="84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basedOn w:val="844"/>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4"/>
    <w:next w:val="844"/>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basedOn w:val="844"/>
    <w:next w:val="844"/>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basedOn w:val="844"/>
    <w:next w:val="844"/>
    <w:link w:val="691"/>
    <w:uiPriority w:val="29"/>
    <w:qFormat/>
    <w:pPr>
      <w:ind w:left="720" w:right="720"/>
    </w:pPr>
    <w:rPr>
      <w:i/>
    </w:rPr>
  </w:style>
  <w:style w:type="character" w:styleId="691">
    <w:name w:val="Quote Char"/>
    <w:link w:val="690"/>
    <w:uiPriority w:val="29"/>
    <w:rPr>
      <w:i/>
    </w:rPr>
  </w:style>
  <w:style w:type="paragraph" w:styleId="692">
    <w:name w:val="Intense Quote"/>
    <w:basedOn w:val="844"/>
    <w:next w:val="844"/>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basedOn w:val="844"/>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basedOn w:val="844"/>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basedOn w:val="844"/>
    <w:next w:val="844"/>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sz w:val="21"/>
      <w:szCs w:val="24"/>
      <w:lang w:val="en-US" w:eastAsia="zh-CN" w:bidi="ar-SA"/>
    </w:rPr>
  </w:style>
  <w:style w:type="paragraph" w:styleId="845">
    <w:name w:val="标题 1"/>
    <w:basedOn w:val="844"/>
    <w:next w:val="844"/>
    <w:link w:val="857"/>
    <w:qFormat/>
    <w:pPr>
      <w:keepLines/>
      <w:keepNext/>
      <w:spacing w:before="340" w:after="330" w:line="578" w:lineRule="auto"/>
      <w:outlineLvl w:val="0"/>
    </w:pPr>
    <w:rPr>
      <w:b/>
      <w:bCs/>
      <w:sz w:val="44"/>
      <w:szCs w:val="44"/>
    </w:rPr>
  </w:style>
  <w:style w:type="paragraph" w:styleId="846">
    <w:name w:val="标题 2"/>
    <w:basedOn w:val="844"/>
    <w:next w:val="844"/>
    <w:link w:val="858"/>
    <w:qFormat/>
    <w:pPr>
      <w:keepLines/>
      <w:keepNext/>
      <w:spacing w:before="260" w:after="260" w:line="416" w:lineRule="auto"/>
      <w:outlineLvl w:val="1"/>
    </w:pPr>
    <w:rPr>
      <w:rFonts w:ascii="Arial" w:hAnsi="Arial" w:eastAsia="黑体"/>
      <w:b/>
      <w:bCs/>
      <w:sz w:val="32"/>
      <w:szCs w:val="32"/>
    </w:rPr>
  </w:style>
  <w:style w:type="paragraph" w:styleId="847">
    <w:name w:val="标题 3"/>
    <w:basedOn w:val="844"/>
    <w:next w:val="844"/>
    <w:link w:val="859"/>
    <w:qFormat/>
    <w:pPr>
      <w:keepLines/>
      <w:keepNext/>
      <w:spacing w:before="260" w:after="260" w:line="416" w:lineRule="auto"/>
      <w:outlineLvl w:val="2"/>
    </w:pPr>
    <w:rPr>
      <w:b/>
      <w:bCs/>
      <w:sz w:val="32"/>
      <w:szCs w:val="32"/>
    </w:rPr>
  </w:style>
  <w:style w:type="paragraph" w:styleId="848">
    <w:name w:val="标题 4"/>
    <w:basedOn w:val="844"/>
    <w:next w:val="844"/>
    <w:link w:val="860"/>
    <w:qFormat/>
    <w:pPr>
      <w:jc w:val="center"/>
      <w:keepNext/>
      <w:outlineLvl w:val="3"/>
    </w:pPr>
    <w:rPr>
      <w:rFonts w:eastAsia="新宋体"/>
      <w:sz w:val="30"/>
      <w:szCs w:val="21"/>
    </w:rPr>
  </w:style>
  <w:style w:type="paragraph" w:styleId="849">
    <w:name w:val="标题 5"/>
    <w:basedOn w:val="844"/>
    <w:next w:val="844"/>
    <w:link w:val="861"/>
    <w:qFormat/>
    <w:pPr>
      <w:keepLines/>
      <w:keepNext/>
      <w:spacing w:before="280" w:after="290" w:line="376" w:lineRule="auto"/>
      <w:outlineLvl w:val="4"/>
    </w:pPr>
    <w:rPr>
      <w:b/>
      <w:bCs/>
      <w:sz w:val="28"/>
      <w:szCs w:val="28"/>
    </w:rPr>
  </w:style>
  <w:style w:type="paragraph" w:styleId="850">
    <w:name w:val="标题 6"/>
    <w:basedOn w:val="844"/>
    <w:next w:val="863"/>
    <w:link w:val="862"/>
    <w:qFormat/>
    <w:pPr>
      <w:jc w:val="center"/>
      <w:keepNext/>
      <w:outlineLvl w:val="5"/>
    </w:pPr>
    <w:rPr>
      <w:b/>
      <w:sz w:val="44"/>
      <w:szCs w:val="20"/>
    </w:rPr>
  </w:style>
  <w:style w:type="paragraph" w:styleId="851">
    <w:name w:val="标题 7"/>
    <w:basedOn w:val="844"/>
    <w:next w:val="844"/>
    <w:link w:val="865"/>
    <w:qFormat/>
    <w:pPr>
      <w:keepLines/>
      <w:keepNext/>
      <w:spacing w:before="240" w:after="64" w:line="320" w:lineRule="auto"/>
      <w:outlineLvl w:val="6"/>
    </w:pPr>
    <w:rPr>
      <w:b/>
      <w:bCs/>
      <w:sz w:val="24"/>
    </w:rPr>
  </w:style>
  <w:style w:type="paragraph" w:styleId="852">
    <w:name w:val="标题 8"/>
    <w:basedOn w:val="844"/>
    <w:next w:val="844"/>
    <w:link w:val="866"/>
    <w:qFormat/>
    <w:pPr>
      <w:keepLines/>
      <w:keepNext/>
      <w:spacing w:before="240" w:after="64" w:line="320" w:lineRule="auto"/>
      <w:outlineLvl w:val="7"/>
    </w:pPr>
    <w:rPr>
      <w:rFonts w:ascii="Arial" w:hAnsi="Arial" w:eastAsia="黑体"/>
      <w:sz w:val="24"/>
    </w:rPr>
  </w:style>
  <w:style w:type="paragraph" w:styleId="853">
    <w:name w:val="标题 9"/>
    <w:basedOn w:val="844"/>
    <w:next w:val="844"/>
    <w:link w:val="867"/>
    <w:qFormat/>
    <w:pPr>
      <w:keepLines/>
      <w:keepNext/>
      <w:spacing w:before="240" w:after="64" w:line="320" w:lineRule="auto"/>
      <w:outlineLvl w:val="8"/>
    </w:pPr>
    <w:rPr>
      <w:rFonts w:ascii="Arial" w:hAnsi="Arial" w:eastAsia="黑体"/>
      <w:sz w:val="24"/>
      <w:szCs w:val="21"/>
    </w:rPr>
  </w:style>
  <w:style w:type="character" w:styleId="854">
    <w:name w:val="默认段落字体"/>
    <w:next w:val="854"/>
    <w:link w:val="844"/>
    <w:uiPriority w:val="1"/>
    <w:unhideWhenUsed/>
  </w:style>
  <w:style w:type="table" w:styleId="855">
    <w:name w:val="普通表格"/>
    <w:next w:val="855"/>
    <w:link w:val="844"/>
    <w:uiPriority w:val="99"/>
    <w:unhideWhenUsed/>
    <w:qFormat/>
    <w:tblPr/>
  </w:style>
  <w:style w:type="numbering" w:styleId="856">
    <w:name w:val="无列表"/>
    <w:next w:val="856"/>
    <w:link w:val="844"/>
    <w:uiPriority w:val="99"/>
    <w:semiHidden/>
    <w:unhideWhenUsed/>
  </w:style>
  <w:style w:type="character" w:styleId="857">
    <w:name w:val="标题 1 Char"/>
    <w:next w:val="857"/>
    <w:link w:val="845"/>
    <w:rPr>
      <w:rFonts w:ascii="Times New Roman" w:hAnsi="Times New Roman" w:eastAsia="宋体" w:cs="Times New Roman"/>
      <w:b/>
      <w:bCs/>
      <w:sz w:val="44"/>
      <w:szCs w:val="44"/>
    </w:rPr>
  </w:style>
  <w:style w:type="character" w:styleId="858">
    <w:name w:val="标题 2 Char"/>
    <w:next w:val="858"/>
    <w:link w:val="846"/>
    <w:rPr>
      <w:rFonts w:ascii="Arial" w:hAnsi="Arial" w:eastAsia="黑体" w:cs="Times New Roman"/>
      <w:b/>
      <w:bCs/>
      <w:sz w:val="32"/>
      <w:szCs w:val="32"/>
    </w:rPr>
  </w:style>
  <w:style w:type="character" w:styleId="859">
    <w:name w:val="标题 3 Char"/>
    <w:next w:val="859"/>
    <w:link w:val="847"/>
    <w:rPr>
      <w:rFonts w:ascii="Times New Roman" w:hAnsi="Times New Roman" w:eastAsia="宋体" w:cs="Times New Roman"/>
      <w:b/>
      <w:bCs/>
      <w:sz w:val="32"/>
      <w:szCs w:val="32"/>
    </w:rPr>
  </w:style>
  <w:style w:type="character" w:styleId="860">
    <w:name w:val="标题 4 Char"/>
    <w:next w:val="860"/>
    <w:link w:val="848"/>
    <w:rPr>
      <w:rFonts w:ascii="Times New Roman" w:hAnsi="Times New Roman" w:eastAsia="新宋体" w:cs="Times New Roman"/>
      <w:sz w:val="30"/>
      <w:szCs w:val="21"/>
    </w:rPr>
  </w:style>
  <w:style w:type="character" w:styleId="861">
    <w:name w:val="标题 5 Char"/>
    <w:next w:val="861"/>
    <w:link w:val="849"/>
    <w:rPr>
      <w:rFonts w:ascii="Times New Roman" w:hAnsi="Times New Roman" w:eastAsia="宋体" w:cs="Times New Roman"/>
      <w:b/>
      <w:bCs/>
      <w:sz w:val="28"/>
      <w:szCs w:val="28"/>
    </w:rPr>
  </w:style>
  <w:style w:type="character" w:styleId="862">
    <w:name w:val="标题 6 Char"/>
    <w:next w:val="862"/>
    <w:link w:val="850"/>
    <w:rPr>
      <w:rFonts w:ascii="Times New Roman" w:hAnsi="Times New Roman" w:eastAsia="宋体" w:cs="Times New Roman"/>
      <w:b/>
      <w:sz w:val="44"/>
      <w:szCs w:val="20"/>
    </w:rPr>
  </w:style>
  <w:style w:type="paragraph" w:styleId="863">
    <w:name w:val="正文缩进"/>
    <w:basedOn w:val="844"/>
    <w:next w:val="863"/>
    <w:link w:val="864"/>
    <w:pPr>
      <w:ind w:firstLine="420"/>
    </w:pPr>
    <w:rPr>
      <w:sz w:val="20"/>
      <w:szCs w:val="20"/>
    </w:rPr>
  </w:style>
  <w:style w:type="character" w:styleId="864">
    <w:name w:val="正文缩进 Char"/>
    <w:next w:val="864"/>
    <w:link w:val="863"/>
    <w:rPr>
      <w:rFonts w:ascii="Times New Roman" w:hAnsi="Times New Roman" w:eastAsia="宋体" w:cs="Times New Roman"/>
      <w:sz w:val="20"/>
      <w:szCs w:val="20"/>
    </w:rPr>
  </w:style>
  <w:style w:type="character" w:styleId="865">
    <w:name w:val="标题 7 Char"/>
    <w:next w:val="865"/>
    <w:link w:val="851"/>
    <w:rPr>
      <w:rFonts w:ascii="Times New Roman" w:hAnsi="Times New Roman" w:eastAsia="宋体" w:cs="Times New Roman"/>
      <w:b/>
      <w:bCs/>
      <w:sz w:val="24"/>
      <w:szCs w:val="24"/>
    </w:rPr>
  </w:style>
  <w:style w:type="character" w:styleId="866">
    <w:name w:val="标题 8 Char"/>
    <w:next w:val="866"/>
    <w:link w:val="852"/>
    <w:rPr>
      <w:rFonts w:ascii="Arial" w:hAnsi="Arial" w:eastAsia="黑体" w:cs="Times New Roman"/>
      <w:sz w:val="24"/>
      <w:szCs w:val="24"/>
    </w:rPr>
  </w:style>
  <w:style w:type="character" w:styleId="867">
    <w:name w:val="标题 9 Char"/>
    <w:next w:val="867"/>
    <w:link w:val="853"/>
    <w:rPr>
      <w:rFonts w:ascii="Arial" w:hAnsi="Arial" w:eastAsia="黑体" w:cs="Times New Roman"/>
      <w:sz w:val="24"/>
      <w:szCs w:val="21"/>
    </w:rPr>
  </w:style>
  <w:style w:type="paragraph" w:styleId="868">
    <w:name w:val="文档结构图"/>
    <w:basedOn w:val="844"/>
    <w:next w:val="868"/>
    <w:link w:val="869"/>
    <w:semiHidden/>
    <w:pPr>
      <w:shd w:val="clear" w:color="auto" w:fill="000080"/>
    </w:pPr>
    <w:rPr>
      <w:sz w:val="20"/>
    </w:rPr>
  </w:style>
  <w:style w:type="character" w:styleId="869">
    <w:name w:val="文档结构图 Char"/>
    <w:next w:val="869"/>
    <w:link w:val="868"/>
    <w:semiHidden/>
    <w:rPr>
      <w:szCs w:val="24"/>
      <w:shd w:val="clear" w:color="auto" w:fill="000080"/>
    </w:rPr>
  </w:style>
  <w:style w:type="paragraph" w:styleId="870">
    <w:name w:val="正文文本 3"/>
    <w:basedOn w:val="844"/>
    <w:next w:val="870"/>
    <w:link w:val="871"/>
    <w:pPr>
      <w:spacing w:after="120"/>
    </w:pPr>
    <w:rPr>
      <w:sz w:val="16"/>
      <w:szCs w:val="16"/>
    </w:rPr>
  </w:style>
  <w:style w:type="character" w:styleId="871">
    <w:name w:val="正文文本 3 Char"/>
    <w:next w:val="871"/>
    <w:link w:val="870"/>
    <w:rPr>
      <w:rFonts w:ascii="Times New Roman" w:hAnsi="Times New Roman" w:eastAsia="宋体" w:cs="Times New Roman"/>
      <w:sz w:val="16"/>
      <w:szCs w:val="16"/>
    </w:rPr>
  </w:style>
  <w:style w:type="paragraph" w:styleId="872">
    <w:name w:val="正文文本"/>
    <w:basedOn w:val="844"/>
    <w:next w:val="844"/>
    <w:link w:val="873"/>
    <w:rPr>
      <w:rFonts w:ascii="仿宋_GB2312" w:eastAsia="仿宋_GB2312"/>
      <w:sz w:val="24"/>
      <w:szCs w:val="20"/>
    </w:rPr>
  </w:style>
  <w:style w:type="character" w:styleId="873">
    <w:name w:val="正文文本 Char"/>
    <w:next w:val="873"/>
    <w:link w:val="872"/>
    <w:rPr>
      <w:rFonts w:ascii="仿宋_GB2312" w:hAnsi="Times New Roman" w:eastAsia="仿宋_GB2312" w:cs="Times New Roman"/>
      <w:sz w:val="24"/>
      <w:szCs w:val="20"/>
    </w:rPr>
  </w:style>
  <w:style w:type="paragraph" w:styleId="874">
    <w:name w:val="正文文本缩进"/>
    <w:basedOn w:val="844"/>
    <w:next w:val="876"/>
    <w:link w:val="875"/>
    <w:pPr>
      <w:ind w:left="765"/>
    </w:pPr>
    <w:rPr>
      <w:rFonts w:ascii="仿宋_GB2312" w:eastAsia="仿宋_GB2312"/>
      <w:sz w:val="28"/>
      <w:szCs w:val="20"/>
    </w:rPr>
  </w:style>
  <w:style w:type="character" w:styleId="875">
    <w:name w:val="正文文本缩进 Char"/>
    <w:next w:val="875"/>
    <w:link w:val="874"/>
    <w:rPr>
      <w:rFonts w:ascii="仿宋_GB2312" w:hAnsi="Times New Roman" w:eastAsia="仿宋_GB2312" w:cs="Times New Roman"/>
      <w:sz w:val="28"/>
      <w:szCs w:val="20"/>
    </w:rPr>
  </w:style>
  <w:style w:type="paragraph" w:styleId="876">
    <w:name w:val="寄信人地址"/>
    <w:basedOn w:val="844"/>
    <w:next w:val="876"/>
    <w:link w:val="844"/>
    <w:qFormat/>
    <w:rPr>
      <w:rFonts w:ascii="Arial" w:hAnsi="Arial"/>
    </w:rPr>
  </w:style>
  <w:style w:type="paragraph" w:styleId="877">
    <w:name w:val="纯文本"/>
    <w:basedOn w:val="844"/>
    <w:next w:val="877"/>
    <w:link w:val="878"/>
    <w:rPr>
      <w:rFonts w:ascii="宋体" w:hAnsi="Courier New"/>
      <w:sz w:val="20"/>
      <w:szCs w:val="21"/>
    </w:rPr>
  </w:style>
  <w:style w:type="character" w:styleId="878">
    <w:name w:val="纯文本 Char"/>
    <w:next w:val="878"/>
    <w:link w:val="877"/>
    <w:rPr>
      <w:rFonts w:ascii="宋体" w:hAnsi="Courier New" w:eastAsia="宋体" w:cs="Courier New"/>
      <w:szCs w:val="21"/>
    </w:rPr>
  </w:style>
  <w:style w:type="paragraph" w:styleId="879">
    <w:name w:val="日期"/>
    <w:basedOn w:val="844"/>
    <w:next w:val="844"/>
    <w:link w:val="880"/>
    <w:rPr>
      <w:sz w:val="24"/>
      <w:szCs w:val="20"/>
    </w:rPr>
  </w:style>
  <w:style w:type="character" w:styleId="880">
    <w:name w:val="日期 Char"/>
    <w:next w:val="880"/>
    <w:link w:val="879"/>
    <w:rPr>
      <w:rFonts w:ascii="Times New Roman" w:hAnsi="Times New Roman" w:eastAsia="宋体" w:cs="Times New Roman"/>
      <w:sz w:val="24"/>
      <w:szCs w:val="20"/>
    </w:rPr>
  </w:style>
  <w:style w:type="paragraph" w:styleId="881">
    <w:name w:val="正文文本缩进 2"/>
    <w:basedOn w:val="844"/>
    <w:next w:val="881"/>
    <w:link w:val="882"/>
    <w:pPr>
      <w:ind w:firstLine="560"/>
      <w:spacing w:line="500" w:lineRule="exact"/>
    </w:pPr>
    <w:rPr>
      <w:rFonts w:eastAsia="仿宋_GB2312"/>
      <w:sz w:val="28"/>
      <w:szCs w:val="20"/>
    </w:rPr>
  </w:style>
  <w:style w:type="character" w:styleId="882">
    <w:name w:val="正文文本缩进 2 Char"/>
    <w:next w:val="882"/>
    <w:link w:val="881"/>
    <w:rPr>
      <w:rFonts w:ascii="Times New Roman" w:hAnsi="Times New Roman" w:eastAsia="仿宋_GB2312" w:cs="Times New Roman"/>
      <w:sz w:val="28"/>
      <w:szCs w:val="20"/>
    </w:rPr>
  </w:style>
  <w:style w:type="paragraph" w:styleId="883">
    <w:name w:val="批注框文本"/>
    <w:basedOn w:val="844"/>
    <w:next w:val="883"/>
    <w:link w:val="884"/>
    <w:semiHidden/>
    <w:rPr>
      <w:sz w:val="18"/>
      <w:szCs w:val="18"/>
    </w:rPr>
  </w:style>
  <w:style w:type="character" w:styleId="884">
    <w:name w:val="批注框文本 Char"/>
    <w:next w:val="884"/>
    <w:link w:val="883"/>
    <w:semiHidden/>
    <w:rPr>
      <w:sz w:val="18"/>
      <w:szCs w:val="18"/>
    </w:rPr>
  </w:style>
  <w:style w:type="paragraph" w:styleId="885">
    <w:name w:val="页脚"/>
    <w:basedOn w:val="844"/>
    <w:next w:val="885"/>
    <w:link w:val="886"/>
    <w:uiPriority w:val="99"/>
    <w:pPr>
      <w:jc w:val="left"/>
      <w:tabs>
        <w:tab w:val="center" w:pos="4153" w:leader="none"/>
        <w:tab w:val="right" w:pos="8306" w:leader="none"/>
      </w:tabs>
    </w:pPr>
    <w:rPr>
      <w:sz w:val="18"/>
      <w:szCs w:val="20"/>
    </w:rPr>
  </w:style>
  <w:style w:type="character" w:styleId="886">
    <w:name w:val="页脚 Char"/>
    <w:next w:val="886"/>
    <w:link w:val="885"/>
    <w:uiPriority w:val="99"/>
    <w:rPr>
      <w:rFonts w:ascii="Times New Roman" w:hAnsi="Times New Roman" w:eastAsia="宋体" w:cs="Times New Roman"/>
      <w:sz w:val="18"/>
      <w:szCs w:val="20"/>
    </w:rPr>
  </w:style>
  <w:style w:type="paragraph" w:styleId="887">
    <w:name w:val="页眉"/>
    <w:basedOn w:val="844"/>
    <w:next w:val="887"/>
    <w:link w:val="888"/>
    <w:pPr>
      <w:jc w:val="center"/>
      <w:tabs>
        <w:tab w:val="center" w:pos="4153" w:leader="none"/>
        <w:tab w:val="right" w:pos="8306" w:leader="none"/>
      </w:tabs>
      <w:pBdr>
        <w:bottom w:val="single" w:color="000000" w:sz="6" w:space="1"/>
      </w:pBdr>
    </w:pPr>
    <w:rPr>
      <w:sz w:val="18"/>
      <w:szCs w:val="18"/>
    </w:rPr>
  </w:style>
  <w:style w:type="character" w:styleId="888">
    <w:name w:val="页眉 Char"/>
    <w:next w:val="888"/>
    <w:link w:val="887"/>
    <w:rPr>
      <w:rFonts w:ascii="Times New Roman" w:hAnsi="Times New Roman" w:eastAsia="宋体" w:cs="Times New Roman"/>
      <w:sz w:val="18"/>
      <w:szCs w:val="18"/>
    </w:rPr>
  </w:style>
  <w:style w:type="paragraph" w:styleId="889">
    <w:name w:val="目录 1"/>
    <w:basedOn w:val="844"/>
    <w:next w:val="844"/>
    <w:link w:val="844"/>
    <w:semiHidden/>
    <w:rPr>
      <w:sz w:val="24"/>
    </w:rPr>
  </w:style>
  <w:style w:type="paragraph" w:styleId="890">
    <w:name w:val="列表"/>
    <w:basedOn w:val="844"/>
    <w:next w:val="890"/>
    <w:link w:val="844"/>
    <w:pPr>
      <w:ind w:left="200" w:hanging="200"/>
    </w:pPr>
  </w:style>
  <w:style w:type="paragraph" w:styleId="891">
    <w:name w:val="正文文本缩进 3"/>
    <w:basedOn w:val="844"/>
    <w:next w:val="891"/>
    <w:link w:val="892"/>
    <w:pPr>
      <w:ind w:left="420"/>
      <w:spacing w:after="120"/>
    </w:pPr>
    <w:rPr>
      <w:sz w:val="16"/>
      <w:szCs w:val="16"/>
    </w:rPr>
  </w:style>
  <w:style w:type="character" w:styleId="892">
    <w:name w:val="正文文本缩进 3 Char"/>
    <w:next w:val="892"/>
    <w:link w:val="891"/>
    <w:rPr>
      <w:rFonts w:ascii="Times New Roman" w:hAnsi="Times New Roman" w:eastAsia="宋体" w:cs="Times New Roman"/>
      <w:sz w:val="16"/>
      <w:szCs w:val="16"/>
    </w:rPr>
  </w:style>
  <w:style w:type="paragraph" w:styleId="893">
    <w:name w:val="正文文本 2"/>
    <w:basedOn w:val="844"/>
    <w:next w:val="893"/>
    <w:link w:val="894"/>
    <w:rPr>
      <w:b/>
      <w:bCs/>
      <w:sz w:val="18"/>
    </w:rPr>
  </w:style>
  <w:style w:type="character" w:styleId="894">
    <w:name w:val="正文文本 2 Char"/>
    <w:next w:val="894"/>
    <w:link w:val="893"/>
    <w:rPr>
      <w:rFonts w:ascii="Times New Roman" w:hAnsi="Times New Roman" w:eastAsia="宋体" w:cs="Times New Roman"/>
      <w:b/>
      <w:bCs/>
      <w:sz w:val="18"/>
      <w:szCs w:val="24"/>
    </w:rPr>
  </w:style>
  <w:style w:type="paragraph" w:styleId="895">
    <w:name w:val="普通(网站)"/>
    <w:basedOn w:val="844"/>
    <w:next w:val="895"/>
    <w:link w:val="844"/>
    <w:pPr>
      <w:jc w:val="left"/>
      <w:spacing w:before="100" w:beforeAutospacing="1" w:after="100" w:afterAutospacing="1"/>
      <w:widowControl/>
    </w:pPr>
    <w:rPr>
      <w:rFonts w:ascii="宋体" w:hAnsi="宋体"/>
      <w:color w:val="000000"/>
      <w:sz w:val="24"/>
    </w:rPr>
  </w:style>
  <w:style w:type="paragraph" w:styleId="896">
    <w:name w:val="正文首行缩进"/>
    <w:basedOn w:val="872"/>
    <w:next w:val="896"/>
    <w:link w:val="897"/>
    <w:pPr>
      <w:ind w:firstLine="420"/>
      <w:spacing w:after="120"/>
    </w:pPr>
    <w:rPr>
      <w:rFonts w:ascii="Times New Roman" w:eastAsia="宋体"/>
      <w:szCs w:val="24"/>
    </w:rPr>
  </w:style>
  <w:style w:type="character" w:styleId="897">
    <w:name w:val="正文首行缩进 Char"/>
    <w:next w:val="897"/>
    <w:link w:val="896"/>
    <w:rPr>
      <w:rFonts w:ascii="Times New Roman" w:hAnsi="Times New Roman" w:eastAsia="宋体" w:cs="Times New Roman"/>
      <w:sz w:val="24"/>
      <w:szCs w:val="24"/>
    </w:rPr>
  </w:style>
  <w:style w:type="table" w:styleId="898">
    <w:name w:val="网格型"/>
    <w:basedOn w:val="855"/>
    <w:next w:val="898"/>
    <w:link w:val="844"/>
    <w:uiPriority w:val="59"/>
    <w:tblPr/>
  </w:style>
  <w:style w:type="character" w:styleId="899">
    <w:name w:val="要点"/>
    <w:next w:val="899"/>
    <w:link w:val="844"/>
    <w:qFormat/>
    <w:rPr>
      <w:b/>
      <w:bCs/>
    </w:rPr>
  </w:style>
  <w:style w:type="character" w:styleId="900">
    <w:name w:val="页码"/>
    <w:next w:val="900"/>
    <w:link w:val="844"/>
  </w:style>
  <w:style w:type="character" w:styleId="901">
    <w:name w:val="访问过的超链接"/>
    <w:next w:val="901"/>
    <w:link w:val="844"/>
    <w:rPr>
      <w:color w:val="800080"/>
      <w:u w:val="single"/>
    </w:rPr>
  </w:style>
  <w:style w:type="character" w:styleId="902">
    <w:name w:val="超链接"/>
    <w:next w:val="902"/>
    <w:link w:val="844"/>
    <w:rPr>
      <w:color w:val="0000ff"/>
      <w:u w:val="single"/>
    </w:rPr>
  </w:style>
  <w:style w:type="character" w:styleId="903">
    <w:name w:val="列出段落 Char"/>
    <w:next w:val="903"/>
    <w:link w:val="904"/>
    <w:uiPriority w:val="99"/>
  </w:style>
  <w:style w:type="paragraph" w:styleId="904">
    <w:name w:val="列出段落"/>
    <w:basedOn w:val="844"/>
    <w:next w:val="904"/>
    <w:link w:val="903"/>
    <w:uiPriority w:val="99"/>
    <w:qFormat/>
    <w:pPr>
      <w:ind w:firstLine="420"/>
    </w:pPr>
    <w:rPr>
      <w:sz w:val="20"/>
      <w:szCs w:val="20"/>
    </w:rPr>
  </w:style>
  <w:style w:type="character" w:styleId="905">
    <w:name w:val="文档结构图 Char1"/>
    <w:next w:val="905"/>
    <w:link w:val="844"/>
    <w:uiPriority w:val="99"/>
    <w:semiHidden/>
    <w:rPr>
      <w:rFonts w:ascii="宋体" w:hAnsi="Times New Roman" w:eastAsia="宋体" w:cs="Times New Roman"/>
      <w:sz w:val="18"/>
      <w:szCs w:val="18"/>
    </w:rPr>
  </w:style>
  <w:style w:type="character" w:styleId="906">
    <w:name w:val="普通正文 Char"/>
    <w:next w:val="906"/>
    <w:link w:val="907"/>
    <w:rPr>
      <w:rFonts w:ascii="Arial" w:hAnsi="Arial"/>
      <w:sz w:val="24"/>
      <w:szCs w:val="24"/>
    </w:rPr>
  </w:style>
  <w:style w:type="paragraph" w:styleId="907">
    <w:name w:val="普通正文"/>
    <w:basedOn w:val="844"/>
    <w:next w:val="907"/>
    <w:link w:val="906"/>
    <w:pPr>
      <w:ind w:left="-2" w:right="120" w:firstLine="480"/>
      <w:jc w:val="center"/>
      <w:spacing w:before="120" w:after="120" w:line="360" w:lineRule="auto"/>
    </w:pPr>
    <w:rPr>
      <w:rFonts w:ascii="Arial" w:hAnsi="Arial"/>
      <w:sz w:val="24"/>
    </w:rPr>
  </w:style>
  <w:style w:type="character" w:styleId="908">
    <w:name w:val="FA正文 Char"/>
    <w:next w:val="908"/>
    <w:link w:val="909"/>
    <w:rPr>
      <w:rFonts w:ascii="宋体" w:hAnsi="宋体" w:eastAsia="宋体" w:cs="Times New Roman"/>
      <w:sz w:val="28"/>
      <w:szCs w:val="28"/>
    </w:rPr>
  </w:style>
  <w:style w:type="paragraph" w:styleId="909">
    <w:name w:val="FA正文"/>
    <w:basedOn w:val="844"/>
    <w:next w:val="909"/>
    <w:link w:val="908"/>
    <w:pPr>
      <w:ind w:firstLine="538"/>
      <w:spacing w:line="440" w:lineRule="atLeast"/>
      <w:tabs>
        <w:tab w:val="left" w:pos="3375" w:leader="none"/>
      </w:tabs>
    </w:pPr>
    <w:rPr>
      <w:rFonts w:ascii="宋体" w:hAnsi="宋体"/>
      <w:sz w:val="28"/>
      <w:szCs w:val="28"/>
    </w:rPr>
  </w:style>
  <w:style w:type="character" w:styleId="910">
    <w:name w:val="正文缩进2格 Char"/>
    <w:next w:val="910"/>
    <w:link w:val="911"/>
    <w:rPr>
      <w:rFonts w:ascii="仿宋_GB2312" w:hAnsi="宋体" w:eastAsia="仿宋_GB2312" w:cs="Times New Roman"/>
      <w:sz w:val="31"/>
      <w:szCs w:val="28"/>
    </w:rPr>
  </w:style>
  <w:style w:type="paragraph" w:styleId="911">
    <w:name w:val="正文缩进2格"/>
    <w:basedOn w:val="844"/>
    <w:next w:val="911"/>
    <w:link w:val="910"/>
    <w:pPr>
      <w:ind w:firstLine="639"/>
      <w:spacing w:line="600" w:lineRule="exact"/>
    </w:pPr>
    <w:rPr>
      <w:rFonts w:ascii="仿宋_GB2312" w:hAnsi="宋体" w:eastAsia="仿宋_GB2312"/>
      <w:sz w:val="31"/>
      <w:szCs w:val="28"/>
    </w:rPr>
  </w:style>
  <w:style w:type="character" w:styleId="912">
    <w:name w:val="cn_text1"/>
    <w:next w:val="912"/>
    <w:link w:val="844"/>
    <w:rPr>
      <w:rFonts w:ascii="ˎ̥" w:hAnsi="ˎ̥"/>
      <w:color w:val="003399"/>
      <w:spacing w:val="15"/>
      <w:sz w:val="18"/>
      <w:szCs w:val="18"/>
    </w:rPr>
  </w:style>
  <w:style w:type="character" w:styleId="913">
    <w:name w:val="ssss Char"/>
    <w:next w:val="913"/>
    <w:link w:val="844"/>
    <w:rPr>
      <w:rFonts w:eastAsia="宋体"/>
      <w:sz w:val="24"/>
      <w:szCs w:val="24"/>
      <w:lang w:val="en-US" w:eastAsia="zh-CN" w:bidi="ar-SA"/>
    </w:rPr>
  </w:style>
  <w:style w:type="character" w:styleId="914">
    <w:name w:val="ssss Char1"/>
    <w:next w:val="914"/>
    <w:link w:val="915"/>
    <w:rPr>
      <w:rFonts w:ascii="Times New Roman" w:hAnsi="Times New Roman" w:eastAsia="宋体" w:cs="Times New Roman"/>
      <w:sz w:val="24"/>
      <w:szCs w:val="24"/>
    </w:rPr>
  </w:style>
  <w:style w:type="paragraph" w:styleId="915">
    <w:name w:val="ssss"/>
    <w:basedOn w:val="844"/>
    <w:next w:val="915"/>
    <w:link w:val="914"/>
    <w:pPr>
      <w:ind w:firstLine="480"/>
      <w:spacing w:line="360" w:lineRule="auto"/>
    </w:pPr>
    <w:rPr>
      <w:sz w:val="24"/>
    </w:rPr>
  </w:style>
  <w:style w:type="character" w:styleId="916">
    <w:name w:val="标题 4 Char1,H4 Char,heading 4 Char,h4 Char,PIM 4 Char,bullet Char,bl Char,bb Char,H41 Char,H42 Char,H43 Char,H44 Char,H45 Char,H46 Char,H47 Char,H48 Char,H49 Char,H410 Char,H411 Char,H421 Char,H431 Char,H441 Char,H451 Char,H461 Char,H471 Char,H481 Char"/>
    <w:next w:val="916"/>
    <w:link w:val="844"/>
    <w:rPr>
      <w:rFonts w:ascii="Arial" w:hAnsi="Arial" w:eastAsia="黑体"/>
      <w:b/>
      <w:bCs/>
      <w:sz w:val="28"/>
      <w:szCs w:val="28"/>
      <w:lang w:val="en-US" w:eastAsia="zh-CN" w:bidi="ar-SA"/>
    </w:rPr>
  </w:style>
  <w:style w:type="character" w:styleId="91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17"/>
    <w:link w:val="844"/>
    <w:uiPriority w:val="34"/>
    <w:qFormat/>
    <w:rPr>
      <w:rFonts w:ascii="Calibri" w:hAnsi="Calibri"/>
      <w:sz w:val="21"/>
      <w:szCs w:val="22"/>
    </w:rPr>
  </w:style>
  <w:style w:type="character" w:styleId="918">
    <w:name w:val="批注框文本 Char1"/>
    <w:next w:val="918"/>
    <w:link w:val="844"/>
    <w:uiPriority w:val="99"/>
    <w:semiHidden/>
    <w:rPr>
      <w:rFonts w:ascii="Times New Roman" w:hAnsi="Times New Roman" w:eastAsia="宋体" w:cs="Times New Roman"/>
      <w:sz w:val="18"/>
      <w:szCs w:val="18"/>
    </w:rPr>
  </w:style>
  <w:style w:type="character" w:styleId="919">
    <w:name w:val="样式 ssss + 宋体 五号1 Char"/>
    <w:next w:val="919"/>
    <w:link w:val="920"/>
    <w:rPr>
      <w:rFonts w:ascii="宋体" w:hAnsi="宋体" w:eastAsia="宋体" w:cs="Times New Roman"/>
      <w:sz w:val="24"/>
      <w:szCs w:val="24"/>
    </w:rPr>
  </w:style>
  <w:style w:type="paragraph" w:styleId="920">
    <w:name w:val="样式 ssss + 宋体 五号1"/>
    <w:basedOn w:val="915"/>
    <w:next w:val="920"/>
    <w:link w:val="919"/>
    <w:rPr>
      <w:rFonts w:ascii="宋体" w:hAnsi="宋体"/>
    </w:rPr>
  </w:style>
  <w:style w:type="character" w:styleId="921">
    <w:name w:val="point_normal1"/>
    <w:next w:val="921"/>
    <w:link w:val="844"/>
    <w:rPr>
      <w:rFonts w:ascii="Arial" w:hAnsi="Arial" w:cs="Arial"/>
      <w:sz w:val="16"/>
      <w:szCs w:val="16"/>
    </w:rPr>
  </w:style>
  <w:style w:type="paragraph" w:styleId="922">
    <w:name w:val="样式 正文文本缩进 3 + 四号"/>
    <w:basedOn w:val="891"/>
    <w:next w:val="922"/>
    <w:link w:val="844"/>
    <w:pPr>
      <w:ind w:left="0" w:firstLine="437"/>
      <w:spacing w:after="0" w:line="360" w:lineRule="auto"/>
    </w:pPr>
    <w:rPr>
      <w:sz w:val="24"/>
      <w:szCs w:val="21"/>
    </w:rPr>
  </w:style>
  <w:style w:type="paragraph" w:styleId="923">
    <w:name w:val="2cxsplast"/>
    <w:basedOn w:val="844"/>
    <w:next w:val="923"/>
    <w:link w:val="844"/>
    <w:pPr>
      <w:jc w:val="left"/>
      <w:spacing w:before="100" w:beforeAutospacing="1" w:after="100" w:afterAutospacing="1"/>
      <w:widowControl/>
    </w:pPr>
    <w:rPr>
      <w:rFonts w:ascii="宋体" w:hAnsi="宋体" w:cs="宋体"/>
      <w:sz w:val="24"/>
    </w:rPr>
  </w:style>
  <w:style w:type="paragraph" w:styleId="924">
    <w:name w:val="ec_msonormal"/>
    <w:basedOn w:val="844"/>
    <w:next w:val="924"/>
    <w:link w:val="844"/>
    <w:pPr>
      <w:jc w:val="left"/>
      <w:spacing w:before="100" w:beforeAutospacing="1" w:after="100" w:afterAutospacing="1"/>
      <w:widowControl/>
    </w:pPr>
    <w:rPr>
      <w:rFonts w:ascii="宋体" w:hAnsi="宋体"/>
      <w:sz w:val="24"/>
    </w:rPr>
  </w:style>
  <w:style w:type="paragraph" w:styleId="925">
    <w:name w:val=" Char Char Char Char"/>
    <w:basedOn w:val="844"/>
    <w:next w:val="925"/>
    <w:link w:val="844"/>
    <w:rPr>
      <w:rFonts w:ascii="Tahoma" w:hAnsi="Tahoma"/>
      <w:sz w:val="24"/>
      <w:szCs w:val="20"/>
    </w:rPr>
  </w:style>
  <w:style w:type="paragraph" w:styleId="926">
    <w:name w:val=" Char Char Char Char Char Char Char Char Char Char Char Char Char"/>
    <w:basedOn w:val="844"/>
    <w:next w:val="926"/>
    <w:link w:val="844"/>
  </w:style>
  <w:style w:type="paragraph" w:styleId="927">
    <w:name w:val="表格正文"/>
    <w:basedOn w:val="844"/>
    <w:next w:val="927"/>
    <w:link w:val="844"/>
    <w:pPr>
      <w:jc w:val="left"/>
      <w:spacing w:line="360" w:lineRule="auto"/>
    </w:pPr>
    <w:rPr>
      <w:rFonts w:ascii="Calibri" w:hAnsi="Calibri"/>
      <w:color w:val="000000"/>
      <w:szCs w:val="28"/>
    </w:rPr>
  </w:style>
  <w:style w:type="paragraph" w:styleId="928">
    <w:name w:val="Normal1"/>
    <w:next w:val="928"/>
    <w:link w:val="844"/>
    <w:pPr>
      <w:jc w:val="both"/>
      <w:spacing w:line="315" w:lineRule="atLeast"/>
      <w:widowControl w:val="off"/>
    </w:pPr>
    <w:rPr>
      <w:rFonts w:ascii="宋体"/>
      <w:sz w:val="24"/>
      <w:lang w:val="en-US" w:eastAsia="zh-CN" w:bidi="ar-SA"/>
    </w:rPr>
  </w:style>
  <w:style w:type="paragraph" w:styleId="929">
    <w:name w:val="Char Char Char Char"/>
    <w:basedOn w:val="844"/>
    <w:next w:val="929"/>
    <w:link w:val="844"/>
    <w:rPr>
      <w:rFonts w:ascii="Tahoma" w:hAnsi="Tahoma"/>
      <w:sz w:val="24"/>
      <w:szCs w:val="20"/>
    </w:rPr>
  </w:style>
  <w:style w:type="paragraph" w:styleId="930">
    <w:name w:val="Char Char Char"/>
    <w:basedOn w:val="844"/>
    <w:next w:val="930"/>
    <w:link w:val="844"/>
    <w:rPr>
      <w:rFonts w:ascii="Tahoma" w:hAnsi="Tahoma"/>
      <w:sz w:val="24"/>
      <w:szCs w:val="20"/>
    </w:rPr>
  </w:style>
  <w:style w:type="paragraph" w:styleId="931">
    <w:name w:val="标题-----3"/>
    <w:basedOn w:val="847"/>
    <w:next w:val="931"/>
    <w:link w:val="844"/>
    <w:pPr>
      <w:spacing w:before="0" w:after="0" w:line="240" w:lineRule="auto"/>
      <w:outlineLvl w:val="0"/>
    </w:pPr>
    <w:rPr>
      <w:rFonts w:ascii="宋体" w:hAnsi="宋体"/>
      <w:b w:val="0"/>
      <w:bCs w:val="0"/>
      <w:sz w:val="28"/>
      <w:szCs w:val="28"/>
    </w:rPr>
  </w:style>
  <w:style w:type="paragraph" w:styleId="932">
    <w:name w:val="样式 ssss + 居中"/>
    <w:basedOn w:val="915"/>
    <w:next w:val="932"/>
    <w:link w:val="844"/>
    <w:pPr>
      <w:jc w:val="center"/>
    </w:pPr>
    <w:rPr>
      <w:rFonts w:cs="宋体"/>
      <w:szCs w:val="20"/>
    </w:rPr>
  </w:style>
  <w:style w:type="paragraph" w:styleId="933">
    <w:name w:val="样式 宋体 四号 黑色 左侧:  0.74 厘米 首行缩进:  0.74 厘米 行距: 1.5 倍行距"/>
    <w:basedOn w:val="844"/>
    <w:next w:val="933"/>
    <w:link w:val="844"/>
    <w:pPr>
      <w:ind w:firstLine="420"/>
      <w:spacing w:line="360" w:lineRule="auto"/>
    </w:pPr>
    <w:rPr>
      <w:rFonts w:ascii="宋体"/>
      <w:color w:val="000000"/>
      <w:sz w:val="24"/>
      <w:szCs w:val="21"/>
    </w:rPr>
  </w:style>
  <w:style w:type="paragraph" w:styleId="934">
    <w:name w:val="样式 样式 ssss + 宋体 五号 + 首行缩进:  2 字符"/>
    <w:basedOn w:val="935"/>
    <w:next w:val="934"/>
    <w:link w:val="844"/>
    <w:pPr>
      <w:ind w:firstLine="480"/>
    </w:pPr>
  </w:style>
  <w:style w:type="paragraph" w:styleId="935">
    <w:name w:val="样式 ssss + 宋体 五号"/>
    <w:basedOn w:val="915"/>
    <w:next w:val="935"/>
    <w:link w:val="844"/>
    <w:pPr>
      <w:ind w:firstLine="420"/>
    </w:pPr>
    <w:rPr>
      <w:rFonts w:ascii="宋体" w:hAnsi="宋体" w:cs="宋体"/>
      <w:szCs w:val="20"/>
    </w:rPr>
  </w:style>
  <w:style w:type="paragraph" w:styleId="936">
    <w:name w:val="msonormalcxsplast"/>
    <w:basedOn w:val="844"/>
    <w:next w:val="936"/>
    <w:link w:val="844"/>
    <w:pPr>
      <w:jc w:val="left"/>
      <w:spacing w:before="100" w:beforeAutospacing="1" w:after="100" w:afterAutospacing="1"/>
      <w:widowControl/>
    </w:pPr>
    <w:rPr>
      <w:rFonts w:ascii="宋体" w:hAnsi="宋体" w:cs="宋体"/>
      <w:sz w:val="24"/>
    </w:rPr>
  </w:style>
  <w:style w:type="paragraph" w:styleId="937">
    <w:name w:val=" Char"/>
    <w:basedOn w:val="844"/>
    <w:next w:val="937"/>
    <w:link w:val="844"/>
    <w:rPr>
      <w:rFonts w:ascii="Tahoma" w:hAnsi="Tahoma"/>
      <w:sz w:val="24"/>
      <w:szCs w:val="20"/>
    </w:rPr>
  </w:style>
  <w:style w:type="paragraph" w:styleId="938">
    <w:name w:val="xl25"/>
    <w:basedOn w:val="844"/>
    <w:next w:val="938"/>
    <w:link w:val="844"/>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39">
    <w:name w:val="标题------4"/>
    <w:basedOn w:val="848"/>
    <w:next w:val="939"/>
    <w:link w:val="844"/>
    <w:pPr>
      <w:ind w:left="960" w:hanging="420"/>
      <w:jc w:val="both"/>
      <w:keepLines/>
      <w:spacing w:line="360" w:lineRule="auto"/>
    </w:pPr>
    <w:rPr>
      <w:rFonts w:ascii="仿宋_GB2312" w:hAnsi="宋体" w:eastAsia="仿宋_GB2312" w:cs="仿宋_GB2312"/>
      <w:b/>
      <w:sz w:val="28"/>
      <w:szCs w:val="28"/>
      <w:lang w:val="zh-CN"/>
    </w:rPr>
  </w:style>
  <w:style w:type="paragraph" w:styleId="940">
    <w:name w:val="msonormalcxspmiddle"/>
    <w:basedOn w:val="844"/>
    <w:next w:val="940"/>
    <w:link w:val="844"/>
    <w:pPr>
      <w:jc w:val="left"/>
      <w:spacing w:before="100" w:beforeAutospacing="1" w:after="100" w:afterAutospacing="1"/>
      <w:widowControl/>
    </w:pPr>
    <w:rPr>
      <w:rFonts w:ascii="宋体" w:hAnsi="宋体" w:cs="宋体"/>
      <w:sz w:val="24"/>
    </w:rPr>
  </w:style>
  <w:style w:type="paragraph" w:styleId="941">
    <w:name w:val="Char Char Char Char Char Char Char Char Char Char Char Char Char"/>
    <w:basedOn w:val="844"/>
    <w:next w:val="941"/>
    <w:link w:val="844"/>
    <w:rPr>
      <w:sz w:val="24"/>
    </w:rPr>
  </w:style>
  <w:style w:type="paragraph" w:styleId="942">
    <w:name w:val="表格"/>
    <w:basedOn w:val="844"/>
    <w:next w:val="942"/>
    <w:link w:val="844"/>
    <w:rPr>
      <w:rFonts w:ascii="Arial" w:hAnsi="Arial"/>
      <w:sz w:val="24"/>
    </w:rPr>
  </w:style>
  <w:style w:type="paragraph" w:styleId="943">
    <w:name w:val="正文样式1"/>
    <w:basedOn w:val="844"/>
    <w:next w:val="943"/>
    <w:link w:val="844"/>
    <w:pPr>
      <w:ind w:firstLine="480"/>
      <w:spacing w:before="120" w:after="120" w:line="360" w:lineRule="auto"/>
    </w:pPr>
    <w:rPr>
      <w:sz w:val="24"/>
      <w:szCs w:val="20"/>
    </w:rPr>
  </w:style>
  <w:style w:type="paragraph" w:styleId="944">
    <w:name w:val=" Char Char1 Char Char Char Char Char Char"/>
    <w:basedOn w:val="844"/>
    <w:next w:val="944"/>
    <w:link w:val="844"/>
    <w:pPr>
      <w:jc w:val="left"/>
      <w:spacing w:after="160" w:line="240" w:lineRule="exact"/>
      <w:widowControl/>
    </w:pPr>
    <w:rPr>
      <w:rFonts w:ascii="Verdana" w:hAnsi="Verdana" w:eastAsia="仿宋_GB2312"/>
      <w:sz w:val="24"/>
      <w:szCs w:val="20"/>
      <w:lang w:eastAsia="en-US"/>
    </w:rPr>
  </w:style>
  <w:style w:type="paragraph" w:styleId="945">
    <w:name w:val="Char Char Char Char Char Char Char Char Char Char"/>
    <w:basedOn w:val="844"/>
    <w:next w:val="945"/>
    <w:link w:val="844"/>
    <w:rPr>
      <w:rFonts w:ascii="Tahoma" w:hAnsi="Tahoma"/>
      <w:sz w:val="24"/>
      <w:szCs w:val="20"/>
    </w:rPr>
  </w:style>
  <w:style w:type="paragraph" w:styleId="946">
    <w:name w:val="Char"/>
    <w:basedOn w:val="844"/>
    <w:next w:val="946"/>
    <w:link w:val="844"/>
    <w:pPr>
      <w:tabs>
        <w:tab w:val="left" w:pos="360" w:leader="none"/>
      </w:tabs>
    </w:pPr>
    <w:rPr>
      <w:sz w:val="24"/>
    </w:rPr>
  </w:style>
  <w:style w:type="paragraph" w:styleId="947">
    <w:name w:val="标题1"/>
    <w:basedOn w:val="844"/>
    <w:next w:val="844"/>
    <w:link w:val="844"/>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name w:val="Header2"/>
    <w:basedOn w:val="844"/>
    <w:next w:val="948"/>
    <w:link w:val="844"/>
    <w:pPr>
      <w:numPr>
        <w:ilvl w:val="0"/>
        <w:numId w:val="1"/>
      </w:numPr>
      <w:tabs>
        <w:tab w:val="left" w:pos="480" w:leader="none"/>
      </w:tabs>
    </w:pPr>
  </w:style>
  <w:style w:type="paragraph" w:styleId="949">
    <w:name w:val=" Char Char 字元 字元 字元 Char Char Char Char"/>
    <w:basedOn w:val="844"/>
    <w:next w:val="949"/>
    <w:link w:val="844"/>
    <w:pPr>
      <w:spacing w:line="360" w:lineRule="auto"/>
    </w:pPr>
    <w:rPr>
      <w:sz w:val="24"/>
      <w:szCs w:val="20"/>
    </w:rPr>
  </w:style>
  <w:style w:type="paragraph" w:styleId="950">
    <w:name w:val="2cxspmiddle"/>
    <w:basedOn w:val="844"/>
    <w:next w:val="950"/>
    <w:link w:val="844"/>
    <w:pPr>
      <w:jc w:val="left"/>
      <w:spacing w:before="100" w:beforeAutospacing="1" w:after="100" w:afterAutospacing="1"/>
      <w:widowControl/>
    </w:pPr>
    <w:rPr>
      <w:rFonts w:ascii="宋体" w:hAnsi="宋体" w:cs="宋体"/>
      <w:sz w:val="24"/>
    </w:rPr>
  </w:style>
  <w:style w:type="paragraph" w:styleId="951">
    <w:name w:val="正文_0_0"/>
    <w:next w:val="951"/>
    <w:link w:val="844"/>
    <w:qFormat/>
    <w:pPr>
      <w:jc w:val="both"/>
      <w:widowControl w:val="off"/>
    </w:pPr>
    <w:rPr>
      <w:sz w:val="21"/>
      <w:szCs w:val="24"/>
      <w:lang w:val="en-US" w:eastAsia="zh-CN" w:bidi="ar-SA"/>
    </w:rPr>
  </w:style>
  <w:style w:type="paragraph" w:styleId="952">
    <w:name w:val="正文_1_0"/>
    <w:next w:val="952"/>
    <w:link w:val="844"/>
    <w:qFormat/>
    <w:pPr>
      <w:jc w:val="both"/>
      <w:widowControl w:val="off"/>
    </w:pPr>
    <w:rPr>
      <w:sz w:val="21"/>
      <w:szCs w:val="24"/>
      <w:lang w:val="en-US" w:eastAsia="zh-CN" w:bidi="ar-SA"/>
    </w:rPr>
  </w:style>
  <w:style w:type="table" w:styleId="953">
    <w:name w:val="网格型1"/>
    <w:basedOn w:val="855"/>
    <w:next w:val="953"/>
    <w:link w:val="844"/>
    <w:uiPriority w:val="39"/>
    <w:rPr>
      <w:rFonts w:ascii="等线" w:hAnsi="等线" w:eastAsia="等线" w:cs="Times New Roman"/>
      <w:sz w:val="21"/>
      <w:szCs w:val="22"/>
    </w:rPr>
    <w:tblPr/>
  </w:style>
  <w:style w:type="paragraph" w:styleId="954">
    <w:name w:val="正文首行缩进 211"/>
    <w:basedOn w:val="874"/>
    <w:next w:val="954"/>
    <w:link w:val="844"/>
    <w:uiPriority w:val="99"/>
    <w:unhideWhenUsed/>
    <w:qFormat/>
    <w:pPr>
      <w:ind w:firstLine="200"/>
    </w:pPr>
  </w:style>
  <w:style w:type="paragraph" w:styleId="955">
    <w:name w:val="Table Text"/>
    <w:basedOn w:val="844"/>
    <w:next w:val="955"/>
    <w:link w:val="844"/>
    <w:semiHidden/>
    <w:qFormat/>
    <w:rPr>
      <w:rFonts w:ascii="宋体" w:hAnsi="宋体" w:eastAsia="宋体" w:cs="宋体"/>
      <w:sz w:val="20"/>
      <w:szCs w:val="20"/>
      <w:lang w:val="en-US" w:eastAsia="en-US" w:bidi="ar-SA"/>
    </w:rPr>
  </w:style>
  <w:style w:type="character" w:styleId="956" w:default="1">
    <w:name w:val="Default Paragraph Font"/>
    <w:uiPriority w:val="1"/>
    <w:semiHidden/>
    <w:unhideWhenUsed/>
  </w:style>
  <w:style w:type="numbering" w:styleId="957" w:default="1">
    <w:name w:val="No List"/>
    <w:uiPriority w:val="99"/>
    <w:semiHidden/>
    <w:unhideWhenUsed/>
  </w:style>
  <w:style w:type="table" w:styleId="9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施艺倩</cp:lastModifiedBy>
  <cp:revision>6</cp:revision>
  <dcterms:created xsi:type="dcterms:W3CDTF">2024-03-28T02:22:00Z</dcterms:created>
  <dcterms:modified xsi:type="dcterms:W3CDTF">2024-03-29T01:36:56Z</dcterms:modified>
  <cp:version>983040</cp:version>
</cp:coreProperties>
</file>